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120" w:afterLines="50" w:line="360" w:lineRule="exact"/>
        <w:ind w:firstLine="6531" w:firstLineChars="3110"/>
        <w:textAlignment w:val="auto"/>
        <w:rPr>
          <w:b w:val="0"/>
          <w:bCs/>
          <w:color w:val="000000" w:themeColor="text1"/>
          <w:sz w:val="21"/>
          <w:szCs w:val="21"/>
          <w:u w:val="single"/>
        </w:rPr>
      </w:pPr>
      <w:r>
        <w:rPr>
          <w:rFonts w:hint="eastAsia"/>
          <w:b w:val="0"/>
          <w:bCs/>
          <w:color w:val="000000" w:themeColor="text1"/>
          <w:sz w:val="21"/>
          <w:szCs w:val="21"/>
        </w:rPr>
        <w:t>合同编号:</w:t>
      </w:r>
      <w:bookmarkStart w:id="0" w:name="合同编号"/>
      <w:r>
        <w:rPr>
          <w:b w:val="0"/>
          <w:bCs/>
          <w:sz w:val="21"/>
          <w:szCs w:val="21"/>
        </w:rPr>
        <w:t>0169-2020-QEO</w:t>
      </w:r>
      <w:bookmarkEnd w:id="0"/>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隶书"/>
          <w:b w:val="0"/>
          <w:bCs/>
          <w:color w:val="000000" w:themeColor="text1"/>
          <w:sz w:val="30"/>
          <w:szCs w:val="30"/>
        </w:rPr>
      </w:pPr>
      <w:r>
        <w:rPr>
          <w:rFonts w:hint="eastAsia" w:eastAsia="隶书"/>
          <w:b w:val="0"/>
          <w:bCs/>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pacing w:line="36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十堰市利剑保安服务有限公司</w:t>
      </w:r>
      <w:bookmarkEnd w:id="1"/>
    </w:p>
    <w:p>
      <w:pPr>
        <w:pStyle w:val="2"/>
        <w:keepNext w:val="0"/>
        <w:keepLines w:val="0"/>
        <w:pageBreakBefore w:val="0"/>
        <w:widowControl w:val="0"/>
        <w:kinsoku/>
        <w:wordWrap/>
        <w:overflowPunct/>
        <w:topLinePunct w:val="0"/>
        <w:autoSpaceDE/>
        <w:autoSpaceDN/>
        <w:bidi w:val="0"/>
        <w:adjustRightInd/>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Shiyan Lijian Security Service Co., Ltd</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十堰市茅箭区朝阳中路27号1幢2-19-6</w:t>
      </w:r>
      <w:bookmarkEnd w:id="3"/>
      <w:r>
        <w:rPr>
          <w:rFonts w:hint="eastAsia"/>
          <w:b w:val="0"/>
          <w:bCs/>
          <w:color w:val="000000" w:themeColor="text1"/>
          <w:sz w:val="22"/>
          <w:szCs w:val="22"/>
        </w:rPr>
        <w:t xml:space="preserve"> 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442000</w:t>
      </w:r>
      <w:bookmarkEnd w:id="4"/>
    </w:p>
    <w:p>
      <w:pPr>
        <w:pStyle w:val="2"/>
        <w:keepNext w:val="0"/>
        <w:keepLines w:val="0"/>
        <w:pageBreakBefore w:val="0"/>
        <w:widowControl w:val="0"/>
        <w:kinsoku/>
        <w:wordWrap/>
        <w:overflowPunct/>
        <w:topLinePunct w:val="0"/>
        <w:autoSpaceDE/>
        <w:autoSpaceDN/>
        <w:bidi w:val="0"/>
        <w:adjustRightInd/>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(英文)：2-19-6, building 1, No. 27, Chaoyang Middle Road, Maojian District, Shiyan City</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val="0"/>
          <w:bCs/>
          <w:color w:val="000000" w:themeColor="text1"/>
          <w:sz w:val="22"/>
          <w:szCs w:val="22"/>
        </w:rPr>
      </w:pPr>
      <w:r>
        <w:rPr>
          <w:rFonts w:hint="eastAsia"/>
          <w:b w:val="0"/>
          <w:bCs/>
          <w:color w:val="000000" w:themeColor="text1"/>
          <w:spacing w:val="-2"/>
          <w:sz w:val="22"/>
          <w:szCs w:val="22"/>
          <w:lang w:eastAsia="zh-CN"/>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十堰市茅箭区朝阳中路27号1幢2-19-6</w:t>
      </w:r>
      <w:bookmarkEnd w:id="5"/>
      <w:r>
        <w:rPr>
          <w:rFonts w:hint="eastAsia"/>
          <w:b w:val="0"/>
          <w:bCs/>
          <w:color w:val="000000" w:themeColor="text1"/>
          <w:sz w:val="22"/>
          <w:szCs w:val="22"/>
        </w:rPr>
        <w:t xml:space="preserve"> 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442000</w:t>
      </w:r>
      <w:bookmarkEnd w:id="6"/>
    </w:p>
    <w:p>
      <w:pPr>
        <w:pStyle w:val="2"/>
        <w:keepNext w:val="0"/>
        <w:keepLines w:val="0"/>
        <w:pageBreakBefore w:val="0"/>
        <w:widowControl w:val="0"/>
        <w:kinsoku/>
        <w:wordWrap/>
        <w:overflowPunct/>
        <w:topLinePunct w:val="0"/>
        <w:autoSpaceDE/>
        <w:autoSpaceDN/>
        <w:bidi w:val="0"/>
        <w:adjustRightInd/>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(英文)：2-19-6, building 1, No. 27, Chaoyang Middle Road, Maojian District, Shiyan City</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91420300MA489D7F3T</w:t>
      </w:r>
      <w:bookmarkEnd w:id="7"/>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18807280728</w:t>
      </w:r>
      <w:bookmarkEnd w:id="9"/>
    </w:p>
    <w:p>
      <w:pPr>
        <w:pStyle w:val="2"/>
        <w:keepNext w:val="0"/>
        <w:keepLines w:val="0"/>
        <w:pageBreakBefore w:val="0"/>
        <w:widowControl w:val="0"/>
        <w:kinsoku/>
        <w:wordWrap/>
        <w:overflowPunct/>
        <w:topLinePunct w:val="0"/>
        <w:autoSpaceDE/>
        <w:autoSpaceDN/>
        <w:bidi w:val="0"/>
        <w:adjustRightInd/>
        <w:spacing w:before="120" w:beforeLines="50" w:line="36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何波</w:t>
      </w:r>
      <w:bookmarkEnd w:id="10"/>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尤晓琴</w:t>
      </w:r>
      <w:bookmarkEnd w:id="11"/>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 xml:space="preserve">组织人数： </w:t>
      </w:r>
      <w:bookmarkStart w:id="12" w:name="企业人数"/>
      <w:r>
        <w:rPr>
          <w:b w:val="0"/>
          <w:bCs/>
          <w:color w:val="000000" w:themeColor="text1"/>
          <w:sz w:val="22"/>
          <w:szCs w:val="22"/>
        </w:rPr>
        <w:t>24</w:t>
      </w:r>
      <w:bookmarkEnd w:id="12"/>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Q：GB/T 19001-2016idtISO 9001:2015,</w:t>
      </w:r>
    </w:p>
    <w:p>
      <w:pPr>
        <w:pStyle w:val="2"/>
        <w:keepNext w:val="0"/>
        <w:keepLines w:val="0"/>
        <w:pageBreakBefore w:val="0"/>
        <w:widowControl w:val="0"/>
        <w:kinsoku/>
        <w:wordWrap/>
        <w:overflowPunct/>
        <w:topLinePunct w:val="0"/>
        <w:autoSpaceDE/>
        <w:autoSpaceDN/>
        <w:bidi w:val="0"/>
        <w:adjustRightInd/>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E：GB/T 24001-2016idtISO 14001:2015,</w:t>
      </w:r>
    </w:p>
    <w:p>
      <w:pPr>
        <w:pStyle w:val="2"/>
        <w:keepNext w:val="0"/>
        <w:keepLines w:val="0"/>
        <w:pageBreakBefore w:val="0"/>
        <w:widowControl w:val="0"/>
        <w:kinsoku/>
        <w:wordWrap/>
        <w:overflowPunct/>
        <w:topLinePunct w:val="0"/>
        <w:autoSpaceDE/>
        <w:autoSpaceDN/>
        <w:bidi w:val="0"/>
        <w:adjustRightInd/>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O：GB/T45001—2020/ISO 45001:2018</w:t>
      </w:r>
      <w:bookmarkEnd w:id="13"/>
    </w:p>
    <w:p>
      <w:pPr>
        <w:pStyle w:val="2"/>
        <w:keepNext w:val="0"/>
        <w:keepLines w:val="0"/>
        <w:pageBreakBefore w:val="0"/>
        <w:widowControl w:val="0"/>
        <w:kinsoku/>
        <w:wordWrap/>
        <w:overflowPunct/>
        <w:topLinePunct w:val="0"/>
        <w:autoSpaceDE/>
        <w:autoSpaceDN/>
        <w:bidi w:val="0"/>
        <w:adjustRightInd/>
        <w:spacing w:line="360" w:lineRule="exact"/>
        <w:ind w:left="0" w:leftChars="0" w:firstLine="0" w:firstLineChars="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Q:二阶段,E:二阶段,O:二阶段</w:t>
      </w:r>
      <w:bookmarkEnd w:id="14"/>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rFonts w:hint="eastAsia"/>
          <w:b w:val="0"/>
          <w:bCs/>
          <w:color w:val="000000" w:themeColor="text1"/>
          <w:sz w:val="22"/>
          <w:szCs w:val="22"/>
        </w:rPr>
      </w:pPr>
      <w:bookmarkStart w:id="15" w:name="审核范围"/>
      <w:r>
        <w:rPr>
          <w:rFonts w:hint="eastAsia"/>
          <w:b w:val="0"/>
          <w:bCs/>
          <w:color w:val="000000" w:themeColor="text1"/>
          <w:sz w:val="22"/>
          <w:szCs w:val="22"/>
        </w:rPr>
        <w:t>Q：门卫、巡逻、守护、秩序维护（限许可范围内）</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英文：Guard, patrol, guard and order maintenance (within the scope of permission)</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E：门卫、巡逻、守护、秩序维护（限许可范围内）所涉及的相关环境管理活动</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英文：The Relevant environmental management activities about Guard, patrol, guard and order maintenance (within the scope of permission)</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O：门卫、巡逻、守护、秩序维护（限许可范围内）所涉及的相关职业健康安全管理活动</w:t>
      </w:r>
      <w:bookmarkEnd w:id="15"/>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英文：The Related occupational health and safety management activities about Guard, patrol, guard and order maintenance (within the scope of permission)</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val="0"/>
          <w:bCs/>
          <w:color w:val="000000" w:themeColor="text1"/>
          <w:sz w:val="22"/>
          <w:szCs w:val="22"/>
        </w:rPr>
      </w:pP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val="0"/>
          <w:bCs/>
          <w:color w:val="000000" w:themeColor="text1"/>
          <w:sz w:val="22"/>
          <w:szCs w:val="22"/>
        </w:rPr>
      </w:pP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rFonts w:hint="eastAsia"/>
          <w:b w:val="0"/>
          <w:bCs/>
          <w:color w:val="000000" w:themeColor="text1"/>
          <w:sz w:val="22"/>
          <w:szCs w:val="22"/>
        </w:rPr>
      </w:pPr>
      <w:r>
        <w:rPr>
          <w:rFonts w:hint="eastAsia" w:eastAsia="宋体"/>
          <w:b w:val="0"/>
          <w:bCs w:val="0"/>
          <w:sz w:val="21"/>
          <w:szCs w:val="21"/>
          <w:lang w:eastAsia="zh-CN"/>
        </w:rPr>
        <w:drawing>
          <wp:anchor distT="0" distB="0" distL="114300" distR="114300" simplePos="0" relativeHeight="251658240" behindDoc="0" locked="0" layoutInCell="1" allowOverlap="1">
            <wp:simplePos x="0" y="0"/>
            <wp:positionH relativeFrom="column">
              <wp:posOffset>3747770</wp:posOffset>
            </wp:positionH>
            <wp:positionV relativeFrom="paragraph">
              <wp:posOffset>52070</wp:posOffset>
            </wp:positionV>
            <wp:extent cx="950595" cy="45783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0"/>
                    <a:stretch>
                      <a:fillRect/>
                    </a:stretch>
                  </pic:blipFill>
                  <pic:spPr>
                    <a:xfrm>
                      <a:off x="0" y="0"/>
                      <a:ext cx="950595" cy="457835"/>
                    </a:xfrm>
                    <a:prstGeom prst="rect">
                      <a:avLst/>
                    </a:prstGeom>
                  </pic:spPr>
                </pic:pic>
              </a:graphicData>
            </a:graphic>
          </wp:anchor>
        </w:drawing>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bookmarkStart w:id="16" w:name="_GoBack"/>
      <w:bookmarkEnd w:id="16"/>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2020.5.11                             </w:t>
      </w:r>
      <w:r>
        <w:rPr>
          <w:rFonts w:hint="eastAsia"/>
          <w:b w:val="0"/>
          <w:bCs/>
          <w:color w:val="000000" w:themeColor="text1"/>
          <w:sz w:val="22"/>
          <w:szCs w:val="22"/>
        </w:rPr>
        <w:t>日期：</w:t>
      </w:r>
      <w:r>
        <w:rPr>
          <w:rFonts w:hint="eastAsia"/>
          <w:b w:val="0"/>
          <w:bCs/>
          <w:color w:val="000000" w:themeColor="text1"/>
          <w:sz w:val="22"/>
          <w:szCs w:val="22"/>
          <w:lang w:val="en-US" w:eastAsia="zh-CN"/>
        </w:rPr>
        <w:t>2020.5.11</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16100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2020-05-08T05:13:12Z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