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重庆源一科技有限公司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0076-2023-EO-2024</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重庆市江北区华新街街道嘉陵一村41号2幢5-1、2号</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重庆市江北区华新街街道嘉陵一村41号2幢5-1、2号</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李研</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17774904883</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17774904883</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rFonts w:hint="eastAsia" w:eastAsia="宋体"/>
                <w:sz w:val="21"/>
                <w:szCs w:val="21"/>
                <w:lang w:eastAsia="zh-CN"/>
              </w:rPr>
            </w:pPr>
            <w:bookmarkStart w:id="7" w:name="体系人数"/>
            <w:r>
              <w:rPr>
                <w:sz w:val="21"/>
                <w:szCs w:val="21"/>
              </w:rPr>
              <w:t>E:</w:t>
            </w:r>
            <w:r>
              <w:rPr>
                <w:rFonts w:hint="eastAsia"/>
                <w:sz w:val="21"/>
                <w:szCs w:val="21"/>
                <w:lang w:val="en-US" w:eastAsia="zh-CN"/>
              </w:rPr>
              <w:t>2</w:t>
            </w:r>
            <w:bookmarkStart w:id="31" w:name="_GoBack"/>
            <w:bookmarkEnd w:id="31"/>
            <w:r>
              <w:rPr>
                <w:rFonts w:hint="eastAsia"/>
                <w:sz w:val="21"/>
                <w:szCs w:val="21"/>
                <w:lang w:val="en-US" w:eastAsia="zh-CN"/>
              </w:rPr>
              <w:t>9</w:t>
            </w:r>
            <w:r>
              <w:rPr>
                <w:sz w:val="21"/>
                <w:szCs w:val="21"/>
              </w:rPr>
              <w:t>,O:2</w:t>
            </w:r>
            <w:bookmarkEnd w:id="7"/>
            <w:r>
              <w:rPr>
                <w:rFonts w:hint="eastAsia"/>
                <w:sz w:val="21"/>
                <w:szCs w:val="21"/>
                <w:lang w:val="en-US" w:eastAsia="zh-CN"/>
              </w:rPr>
              <w:t>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2024年03月18日 上午至2024年03月18日 下午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9" w:name="审核人日"/>
            <w:r>
              <w:rPr>
                <w:sz w:val="21"/>
                <w:szCs w:val="21"/>
              </w:rPr>
              <w:t>E:1,O:1</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2" w:name="审核依据"/>
            <w:r>
              <w:rPr>
                <w:rFonts w:hint="eastAsia"/>
                <w:sz w:val="21"/>
                <w:szCs w:val="21"/>
                <w:lang w:val="de-DE"/>
              </w:rPr>
              <w:t>E：GB/T 24001-2016/ISO14001:2015,O：GB/T45001-2020 / ISO45001：2018</w:t>
            </w:r>
            <w:bookmarkEnd w:id="2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highlight w:val="yellow"/>
              </w:rPr>
            </w:pPr>
            <w:r>
              <w:rPr>
                <w:rFonts w:hint="eastAsia"/>
                <w:sz w:val="21"/>
                <w:szCs w:val="21"/>
                <w:highlight w:val="yellow"/>
              </w:rPr>
              <w:t>■暂停/恢复：评价暂停原因是否有效消除，确定是否推荐恢复认证资格。（暂停原因：</w:t>
            </w:r>
            <w:r>
              <w:rPr>
                <w:rFonts w:hint="eastAsia"/>
                <w:sz w:val="21"/>
                <w:szCs w:val="21"/>
                <w:highlight w:val="yellow"/>
                <w:lang w:val="en-US" w:eastAsia="zh-CN"/>
              </w:rPr>
              <w:t>未按期监审</w:t>
            </w:r>
            <w:r>
              <w:rPr>
                <w:rFonts w:hint="eastAsia"/>
                <w:sz w:val="21"/>
                <w:szCs w:val="21"/>
                <w:highlight w:val="yellow"/>
              </w:rPr>
              <w:t>）</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6" w:name="审核范围"/>
            <w:r>
              <w:rPr>
                <w:sz w:val="21"/>
                <w:szCs w:val="21"/>
              </w:rPr>
              <w:t>E：计算机软件开发及电子产品销售所涉及场所的相关环境管理活动</w:t>
            </w:r>
          </w:p>
          <w:p>
            <w:pPr>
              <w:tabs>
                <w:tab w:val="left" w:pos="0"/>
              </w:tabs>
              <w:jc w:val="left"/>
              <w:rPr>
                <w:sz w:val="21"/>
                <w:szCs w:val="21"/>
              </w:rPr>
            </w:pPr>
            <w:r>
              <w:rPr>
                <w:sz w:val="21"/>
                <w:szCs w:val="21"/>
              </w:rPr>
              <w:t>O：计算机软件开发及电子产品销售所涉及场所的相关职业健康安全管理活动</w:t>
            </w:r>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7" w:name="专业代码"/>
            <w:r>
              <w:rPr>
                <w:sz w:val="21"/>
                <w:szCs w:val="21"/>
              </w:rPr>
              <w:t>E：29.09.02;33.02.01</w:t>
            </w:r>
          </w:p>
          <w:p>
            <w:pPr>
              <w:tabs>
                <w:tab w:val="left" w:pos="0"/>
              </w:tabs>
              <w:rPr>
                <w:sz w:val="21"/>
                <w:szCs w:val="21"/>
              </w:rPr>
            </w:pPr>
            <w:r>
              <w:rPr>
                <w:sz w:val="21"/>
                <w:szCs w:val="21"/>
              </w:rPr>
              <w:t>O：29.09.02;33.02.01</w:t>
            </w:r>
            <w:bookmarkEnd w:id="27"/>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8" w:name="删减条款"/>
            <w:bookmarkEnd w:id="2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冉景洲</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2023-N1EMS-2267598</w:t>
            </w:r>
          </w:p>
          <w:p>
            <w:pPr>
              <w:ind w:left="117"/>
              <w:jc w:val="center"/>
              <w:rPr>
                <w:sz w:val="21"/>
                <w:szCs w:val="21"/>
              </w:rPr>
            </w:pPr>
            <w:r>
              <w:rPr>
                <w:sz w:val="21"/>
                <w:szCs w:val="21"/>
              </w:rPr>
              <w:t>2021-N1OHSMS-1267598</w:t>
            </w:r>
          </w:p>
        </w:tc>
        <w:tc>
          <w:tcPr>
            <w:tcW w:w="3684" w:type="dxa"/>
            <w:gridSpan w:val="9"/>
            <w:vAlign w:val="center"/>
          </w:tcPr>
          <w:p>
            <w:pPr>
              <w:jc w:val="center"/>
              <w:rPr>
                <w:sz w:val="21"/>
                <w:szCs w:val="21"/>
              </w:rPr>
            </w:pPr>
            <w:r>
              <w:rPr>
                <w:sz w:val="21"/>
                <w:szCs w:val="21"/>
              </w:rPr>
              <w:t>E:29.09.02,33.02.01</w:t>
            </w:r>
          </w:p>
          <w:p>
            <w:pPr>
              <w:jc w:val="center"/>
              <w:rPr>
                <w:sz w:val="21"/>
                <w:szCs w:val="21"/>
              </w:rPr>
            </w:pPr>
            <w:r>
              <w:rPr>
                <w:sz w:val="21"/>
                <w:szCs w:val="21"/>
              </w:rPr>
              <w:t>O:29.09.02,33.02.01</w:t>
            </w:r>
          </w:p>
        </w:tc>
        <w:tc>
          <w:tcPr>
            <w:tcW w:w="1560" w:type="dxa"/>
            <w:gridSpan w:val="2"/>
            <w:vAlign w:val="center"/>
          </w:tcPr>
          <w:p>
            <w:pPr>
              <w:jc w:val="center"/>
              <w:rPr>
                <w:sz w:val="21"/>
                <w:szCs w:val="21"/>
              </w:rPr>
            </w:pPr>
            <w:r>
              <w:rPr>
                <w:sz w:val="21"/>
                <w:szCs w:val="21"/>
              </w:rPr>
              <w:t>18983000183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杨珍全</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2021-N1EMS-2230067</w:t>
            </w:r>
          </w:p>
          <w:p>
            <w:pPr>
              <w:ind w:left="117"/>
              <w:jc w:val="center"/>
              <w:rPr>
                <w:sz w:val="21"/>
                <w:szCs w:val="21"/>
              </w:rPr>
            </w:pPr>
            <w:r>
              <w:rPr>
                <w:sz w:val="21"/>
                <w:szCs w:val="21"/>
              </w:rPr>
              <w:t>2021-N1OHSMS-2230067</w:t>
            </w:r>
          </w:p>
        </w:tc>
        <w:tc>
          <w:tcPr>
            <w:tcW w:w="3684" w:type="dxa"/>
            <w:gridSpan w:val="9"/>
            <w:vAlign w:val="center"/>
          </w:tcPr>
          <w:p>
            <w:pPr>
              <w:jc w:val="center"/>
              <w:rPr>
                <w:sz w:val="21"/>
                <w:szCs w:val="21"/>
              </w:rPr>
            </w:pPr>
            <w:r>
              <w:rPr>
                <w:sz w:val="21"/>
                <w:szCs w:val="21"/>
              </w:rPr>
              <w:t>E:29.09.02,33.02.01</w:t>
            </w:r>
          </w:p>
          <w:p>
            <w:pPr>
              <w:jc w:val="center"/>
              <w:rPr>
                <w:sz w:val="21"/>
                <w:szCs w:val="21"/>
              </w:rPr>
            </w:pPr>
            <w:r>
              <w:rPr>
                <w:sz w:val="21"/>
                <w:szCs w:val="21"/>
              </w:rPr>
              <w:t>O:29.09.02,33.02.01</w:t>
            </w:r>
          </w:p>
        </w:tc>
        <w:tc>
          <w:tcPr>
            <w:tcW w:w="1560" w:type="dxa"/>
            <w:gridSpan w:val="2"/>
            <w:vAlign w:val="center"/>
          </w:tcPr>
          <w:p>
            <w:pPr>
              <w:jc w:val="center"/>
              <w:rPr>
                <w:sz w:val="21"/>
                <w:szCs w:val="21"/>
              </w:rPr>
            </w:pPr>
            <w:r>
              <w:rPr>
                <w:sz w:val="21"/>
                <w:szCs w:val="21"/>
              </w:rPr>
              <w:t>13883847833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9" w:name="审核派遣人"/>
            <w:r>
              <w:rPr>
                <w:sz w:val="21"/>
                <w:szCs w:val="21"/>
              </w:rPr>
              <w:t>李永忠</w:t>
            </w:r>
            <w:bookmarkEnd w:id="29"/>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30" w:name="审批日期"/>
            <w:r>
              <w:rPr>
                <w:rFonts w:hint="eastAsia"/>
                <w:sz w:val="21"/>
                <w:szCs w:val="21"/>
              </w:rPr>
              <w:t>2024-03-14</w:t>
            </w:r>
            <w:bookmarkEnd w:id="30"/>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dlNTc2NTg1YWJiZTEzNDYyOTVjOGUzOThlMmI3YTEifQ=="/>
  </w:docVars>
  <w:rsids>
    <w:rsidRoot w:val="00000000"/>
    <w:rsid w:val="388C669E"/>
    <w:rsid w:val="503E24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autoRedefine/>
    <w:qFormat/>
    <w:uiPriority w:val="0"/>
  </w:style>
  <w:style w:type="character" w:customStyle="1" w:styleId="11">
    <w:name w:val="页眉 Char"/>
    <w:basedOn w:val="9"/>
    <w:link w:val="6"/>
    <w:autoRedefine/>
    <w:qFormat/>
    <w:uiPriority w:val="99"/>
    <w:rPr>
      <w:rFonts w:ascii="Times New Roman" w:hAnsi="Times New Roman" w:eastAsia="宋体" w:cs="Times New Roman"/>
      <w:sz w:val="18"/>
      <w:szCs w:val="18"/>
    </w:rPr>
  </w:style>
  <w:style w:type="character" w:customStyle="1" w:styleId="12">
    <w:name w:val="页脚 Char"/>
    <w:basedOn w:val="9"/>
    <w:link w:val="5"/>
    <w:autoRedefine/>
    <w:qFormat/>
    <w:uiPriority w:val="99"/>
    <w:rPr>
      <w:rFonts w:ascii="Times New Roman" w:hAnsi="Times New Roman" w:eastAsia="宋体" w:cs="Times New Roman"/>
      <w:sz w:val="18"/>
      <w:szCs w:val="18"/>
    </w:rPr>
  </w:style>
  <w:style w:type="paragraph" w:styleId="13">
    <w:name w:val="List Paragraph"/>
    <w:basedOn w:val="1"/>
    <w:autoRedefine/>
    <w:qFormat/>
    <w:uiPriority w:val="34"/>
    <w:pPr>
      <w:ind w:firstLine="420" w:firstLineChars="200"/>
    </w:pPr>
  </w:style>
  <w:style w:type="character" w:customStyle="1" w:styleId="14">
    <w:name w:val="批注框文本 Char"/>
    <w:basedOn w:val="9"/>
    <w:link w:val="4"/>
    <w:autoRedefine/>
    <w:semiHidden/>
    <w:qFormat/>
    <w:uiPriority w:val="99"/>
    <w:rPr>
      <w:rFonts w:ascii="Times New Roman" w:hAnsi="Times New Roman" w:eastAsia="宋体" w:cs="Times New Roman"/>
      <w:kern w:val="2"/>
      <w:sz w:val="18"/>
      <w:szCs w:val="18"/>
    </w:rPr>
  </w:style>
  <w:style w:type="character" w:customStyle="1" w:styleId="15">
    <w:name w:val="Char Char1"/>
    <w:autoRedefine/>
    <w:qFormat/>
    <w:locked/>
    <w:uiPriority w:val="0"/>
    <w:rPr>
      <w:rFonts w:hint="eastAsia" w:ascii="宋体" w:hAnsi="Courier New" w:eastAsia="宋体"/>
      <w:kern w:val="2"/>
      <w:sz w:val="21"/>
      <w:lang w:val="en-US" w:eastAsia="zh-CN" w:bidi="ar-SA"/>
    </w:rPr>
  </w:style>
  <w:style w:type="paragraph" w:customStyle="1" w:styleId="16">
    <w:name w:val="Body 9pt"/>
    <w:basedOn w:val="1"/>
    <w:autoRedefine/>
    <w:qFormat/>
    <w:uiPriority w:val="0"/>
    <w:pPr>
      <w:spacing w:before="40" w:after="40"/>
    </w:pPr>
    <w:rPr>
      <w:rFonts w:eastAsia="Times New Roman"/>
      <w:sz w:val="18"/>
      <w:lang w:val="de-DE" w:eastAsia="de-DE"/>
    </w:rPr>
  </w:style>
  <w:style w:type="character" w:customStyle="1" w:styleId="17">
    <w:name w:val="批注文字 Char"/>
    <w:basedOn w:val="9"/>
    <w:link w:val="3"/>
    <w:autoRedefine/>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1</TotalTime>
  <ScaleCrop>false</ScaleCrop>
  <LinksUpToDate>false</LinksUpToDate>
  <CharactersWithSpaces>1588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2024-03-18T02:41:33Z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2052-12.1.0.16388</vt:lpwstr>
  </property>
</Properties>
</file>