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北京骏翔建筑工程有限公司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北京市平谷区夏各庄镇马各庄南街83号21097（集群注册）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北京市丰台区右安门外迦南大厦1705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；天津市滨海新区地铁Z4号线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18611406755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18611406755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2024年03月13日 上午至2024年03月1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施工劳务分包(工程钢轨焊接、闪光焊、铝热焊、胶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结</w:t>
            </w:r>
            <w:r>
              <w:rPr>
                <w:sz w:val="21"/>
                <w:szCs w:val="21"/>
              </w:rPr>
              <w:t>绝缘、放散锁定及铺轨)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35.11.00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31" w:name="_GoBack"/>
            <w:bookmarkEnd w:id="31"/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6015478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D81551"/>
    <w:rsid w:val="59EC5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2024-03-12T06:22:27Z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