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0168-2020-QEO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重庆良多科技有限公司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重庆市江北区港城东路8号5幢5-1</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400026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重庆市江北区港城东路8号5幢5-1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400026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91500107304928852K</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023-67063609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刘敏</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邓久俊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18</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9001:2015,O：GB/T45001—2020/ISO 45001:2018,E：GB/T 24001-2016idtISO 14001:2015</w:t>
      </w:r>
      <w:bookmarkEnd w:id="13"/>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Q:二阶段,O:二阶段,E:二阶段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Q：垃圾分类设备的销售；生活垃圾清扫收集、运输服务</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O：垃圾分类设备的销售；生活垃圾清扫收集、运输服务所涉及的相关职业健康安全管理活动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E：垃圾分类设备的销售；生活垃圾清扫收集、运输服务所涉及的相关环境管理活动</w:t>
      </w:r>
      <w:bookmarkEnd w:id="15"/>
      <w:bookmarkStart w:id="16" w:name="审核范围英"/>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英文：</w:t>
      </w:r>
    </w:p>
    <w:bookmarkEnd w:id="16"/>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FB5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2020-05-02T04:41:28Z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