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10448-2023-QEO-2024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江西航奥智能家具有限公司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91360703MA39A4B811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江西航奥智能家具有限公司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江西省赣州市南康区东山街道办事处官坑工业园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江西省赣州市南康区东山街道办事处官坑工业园</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木家具（人造板家具、实木家具）、金属家具、钢木家具、综合类家具、软体家具、校用家具、宿舍家具、医疗家具、养老家具、医养家具、办公家具的设计、生产、销售和售后服务；智能家具的销售和售后服务（认证范围覆盖的产品清单详见附件）</w:t>
            </w:r>
          </w:p>
          <w:p w:rsidR="00114DAF">
            <w:pPr>
              <w:snapToGrid w:val="0"/>
              <w:spacing w:line="0" w:lineRule="atLeast"/>
              <w:jc w:val="left"/>
              <w:rPr>
                <w:sz w:val="21"/>
                <w:szCs w:val="21"/>
                <w:lang w:val="en-GB"/>
              </w:rPr>
            </w:pPr>
            <w:r>
              <w:rPr>
                <w:sz w:val="21"/>
                <w:szCs w:val="21"/>
                <w:lang w:val="en-GB"/>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认证范围覆盖的产品清单详见附件）</w:t>
            </w:r>
          </w:p>
          <w:p w:rsidR="00114DAF">
            <w:pPr>
              <w:snapToGrid w:val="0"/>
              <w:spacing w:line="0" w:lineRule="atLeast"/>
              <w:jc w:val="left"/>
              <w:rPr>
                <w:sz w:val="21"/>
                <w:szCs w:val="21"/>
                <w:lang w:val="en-GB"/>
              </w:rPr>
            </w:pPr>
            <w:r>
              <w:rPr>
                <w:sz w:val="21"/>
                <w:szCs w:val="21"/>
                <w:lang w:val="en-GB"/>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认证范围覆盖的产品清单详见附件）</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江西航奥智能家具有限公司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江西省赣州市南康区东山街道办事处官坑工业园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江西省赣州市南康区东山街道办事处官坑工业园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木家具（人造板家具、实木家具）、金属家具、钢木家具、综合类家具、软体家具、校用家具、宿舍家具、医疗家具、养老家具、医养家具、办公家具的设计、生产、销售和售后服务；智能家具的销售和售后服务（认证范围覆盖的产品清单详见附件）</w:t>
            </w:r>
          </w:p>
          <w:p w:rsidR="00114DAF">
            <w:pPr>
              <w:snapToGrid w:val="0"/>
              <w:spacing w:line="0" w:lineRule="atLeast"/>
              <w:jc w:val="left"/>
              <w:rPr>
                <w:sz w:val="21"/>
                <w:szCs w:val="21"/>
                <w:lang w:val="en-GB"/>
              </w:rPr>
            </w:pPr>
            <w:r>
              <w:rPr>
                <w:sz w:val="21"/>
                <w:szCs w:val="21"/>
                <w:lang w:val="en-GB"/>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认证范围覆盖的产品清单详见附件）</w:t>
            </w:r>
          </w:p>
          <w:p w:rsidR="00114DAF">
            <w:pPr>
              <w:snapToGrid w:val="0"/>
              <w:spacing w:line="0" w:lineRule="atLeast"/>
              <w:jc w:val="left"/>
              <w:rPr>
                <w:sz w:val="21"/>
                <w:szCs w:val="21"/>
                <w:lang w:val="en-GB"/>
              </w:rPr>
            </w:pPr>
            <w:r>
              <w:rPr>
                <w:sz w:val="21"/>
                <w:szCs w:val="21"/>
                <w:lang w:val="en-GB"/>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认证范围覆盖的产品清单详见附件）</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