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浙江屹立机器人科技有限公司</w:t>
      </w:r>
      <w:bookmarkEnd w:id="0"/>
    </w:p>
    <w:p>
      <w:pPr>
        <w:pStyle w:val="2"/>
        <w:spacing w:line="400" w:lineRule="exact"/>
        <w:ind w:firstLine="632" w:firstLineChars="286"/>
        <w:rPr>
          <w:b/>
          <w:color w:val="auto"/>
          <w:sz w:val="22"/>
          <w:szCs w:val="22"/>
          <w:u w:val="single"/>
        </w:rPr>
      </w:pPr>
      <w:r>
        <w:rPr>
          <w:rFonts w:hint="eastAsia"/>
          <w:b/>
          <w:color w:val="000000" w:themeColor="text1"/>
          <w:sz w:val="22"/>
          <w:szCs w:val="22"/>
        </w:rPr>
        <w:t>(英文)：</w:t>
      </w:r>
      <w:bookmarkStart w:id="1" w:name="组织名称英"/>
      <w:bookmarkEnd w:id="1"/>
      <w:r>
        <w:rPr>
          <w:rFonts w:hint="eastAsia"/>
          <w:b/>
          <w:color w:val="000000" w:themeColor="text1"/>
          <w:sz w:val="22"/>
          <w:szCs w:val="22"/>
          <w:u w:val="single"/>
        </w:rPr>
        <w:t>ZZhejiang Yili Robot Technology Co.,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浙江省嘉兴市嘉善县罗星街道人民大道2355号7幢北车间</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314100</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ascii="微软雅黑" w:hAnsi="微软雅黑" w:eastAsia="微软雅黑" w:cs="微软雅黑"/>
          <w:i w:val="0"/>
          <w:caps w:val="0"/>
          <w:spacing w:val="0"/>
          <w:sz w:val="24"/>
          <w:szCs w:val="24"/>
          <w:shd w:val="clear" w:fill="FFFFFF"/>
        </w:rPr>
        <w:t>：</w:t>
      </w:r>
      <w:r>
        <w:rPr>
          <w:rFonts w:hint="eastAsia" w:ascii="微软雅黑" w:hAnsi="微软雅黑" w:eastAsia="微软雅黑" w:cs="微软雅黑"/>
          <w:i w:val="0"/>
          <w:caps w:val="0"/>
          <w:spacing w:val="0"/>
          <w:sz w:val="24"/>
          <w:szCs w:val="24"/>
          <w:shd w:val="clear" w:fill="FFFFFF"/>
          <w:lang w:val="en-US" w:eastAsia="zh-CN"/>
        </w:rPr>
        <w:t xml:space="preserve"> The 7 Building north workshop ,</w:t>
      </w:r>
      <w:r>
        <w:rPr>
          <w:rFonts w:ascii="微软雅黑" w:hAnsi="微软雅黑" w:eastAsia="微软雅黑" w:cs="微软雅黑"/>
          <w:i w:val="0"/>
          <w:caps w:val="0"/>
          <w:spacing w:val="0"/>
          <w:sz w:val="24"/>
          <w:szCs w:val="24"/>
          <w:shd w:val="clear" w:fill="FFFFFF"/>
        </w:rPr>
        <w:t>N</w:t>
      </w:r>
      <w:r>
        <w:rPr>
          <w:rFonts w:ascii="微软雅黑" w:hAnsi="微软雅黑" w:eastAsia="微软雅黑" w:cs="微软雅黑"/>
          <w:i w:val="0"/>
          <w:caps w:val="0"/>
          <w:spacing w:val="0"/>
          <w:sz w:val="24"/>
          <w:szCs w:val="24"/>
          <w:shd w:val="clear" w:fill="FFFFFF"/>
        </w:rPr>
        <w:t>o .2355 People's Avenue, Luoxing Street, Jiashan County, Jiaxing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浙江省嘉兴市嘉善县罗星街道人民大道2355号7幢北车间</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314100</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ascii="微软雅黑" w:hAnsi="微软雅黑" w:eastAsia="微软雅黑" w:cs="微软雅黑"/>
          <w:i w:val="0"/>
          <w:caps w:val="0"/>
          <w:spacing w:val="0"/>
          <w:sz w:val="24"/>
          <w:szCs w:val="24"/>
          <w:shd w:val="clear" w:fill="FFFFFF"/>
          <w:lang w:val="en-US" w:eastAsia="zh-CN"/>
        </w:rPr>
        <w:t>The 7 Building north workshop ,</w:t>
      </w:r>
      <w:r>
        <w:rPr>
          <w:rFonts w:ascii="微软雅黑" w:hAnsi="微软雅黑" w:eastAsia="微软雅黑" w:cs="微软雅黑"/>
          <w:i w:val="0"/>
          <w:caps w:val="0"/>
          <w:spacing w:val="0"/>
          <w:sz w:val="24"/>
          <w:szCs w:val="24"/>
          <w:shd w:val="clear" w:fill="FFFFFF"/>
        </w:rPr>
        <w:t>No .2355 People's Avenue, Luoxing Street, Jiashan County, Jiaxing City, Zhejiang Province</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91330421MA2B9DWE3C</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13819322302</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许振红</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浦其炳</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25</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Q：GB/T 19001-2016idtISO 9001:2015,E：GB/T 24001-2016idtISO 14001:2015,O：GB/T45001—2020/ISO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default" w:eastAsia="宋体"/>
          <w:b/>
          <w:color w:val="000000" w:themeColor="text1"/>
          <w:sz w:val="22"/>
          <w:szCs w:val="22"/>
          <w:u w:val="single"/>
          <w:lang w:val="en-US" w:eastAsia="zh-CN"/>
        </w:rPr>
      </w:pPr>
      <w:bookmarkStart w:id="14" w:name="审核范围"/>
      <w:r>
        <w:rPr>
          <w:rFonts w:hint="eastAsia"/>
          <w:b/>
          <w:color w:val="000000" w:themeColor="text1"/>
          <w:sz w:val="22"/>
          <w:szCs w:val="22"/>
        </w:rPr>
        <w:t>Q：桁架机器人和关节机器人组装</w:t>
      </w:r>
      <w:r>
        <w:rPr>
          <w:rFonts w:hint="eastAsia"/>
          <w:b/>
          <w:color w:val="000000" w:themeColor="text1"/>
          <w:sz w:val="22"/>
          <w:szCs w:val="22"/>
          <w:lang w:val="en-US" w:eastAsia="zh-CN"/>
        </w:rPr>
        <w:t xml:space="preserve">  </w:t>
      </w:r>
      <w:r>
        <w:rPr>
          <w:rFonts w:ascii="微软雅黑" w:hAnsi="微软雅黑" w:eastAsia="微软雅黑" w:cs="微软雅黑"/>
          <w:i w:val="0"/>
          <w:caps w:val="0"/>
          <w:spacing w:val="0"/>
          <w:sz w:val="24"/>
          <w:szCs w:val="24"/>
          <w:shd w:val="clear" w:fill="FFFFFF"/>
        </w:rPr>
        <w:t>Truss robot and joint robot assembly</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E：桁架机器人和关节机器人组装所涉及的相关环境管理活动</w:t>
      </w:r>
      <w:r>
        <w:rPr>
          <w:rFonts w:ascii="微软雅黑" w:hAnsi="微软雅黑" w:eastAsia="微软雅黑" w:cs="微软雅黑"/>
          <w:i w:val="0"/>
          <w:caps w:val="0"/>
          <w:spacing w:val="0"/>
          <w:sz w:val="24"/>
          <w:szCs w:val="24"/>
          <w:shd w:val="clear" w:fill="FFFFFF"/>
        </w:rPr>
        <w:t>Truss robot and joint robot assembly</w:t>
      </w:r>
      <w:r>
        <w:rPr>
          <w:rFonts w:hint="eastAsia" w:ascii="微软雅黑" w:hAnsi="微软雅黑" w:eastAsia="微软雅黑" w:cs="微软雅黑"/>
          <w:i w:val="0"/>
          <w:caps w:val="0"/>
          <w:spacing w:val="0"/>
          <w:sz w:val="24"/>
          <w:szCs w:val="24"/>
          <w:shd w:val="clear" w:fill="FFFFFF"/>
          <w:lang w:val="en-US" w:eastAsia="zh-CN"/>
        </w:rPr>
        <w:t xml:space="preserve"> </w:t>
      </w:r>
      <w:r>
        <w:rPr>
          <w:rFonts w:hint="eastAsia" w:ascii="微软雅黑" w:hAnsi="微软雅黑" w:eastAsia="微软雅黑" w:cs="微软雅黑"/>
          <w:i w:val="0"/>
          <w:caps w:val="0"/>
          <w:spacing w:val="0"/>
          <w:sz w:val="24"/>
          <w:szCs w:val="24"/>
          <w:shd w:val="clear" w:fill="FFFFFF"/>
          <w:lang w:val="en-US" w:eastAsia="zh-CN"/>
        </w:rPr>
        <w:t>r</w:t>
      </w:r>
      <w:r>
        <w:rPr>
          <w:rFonts w:ascii="微软雅黑" w:hAnsi="微软雅黑" w:eastAsia="微软雅黑" w:cs="微软雅黑"/>
          <w:i w:val="0"/>
          <w:caps w:val="0"/>
          <w:spacing w:val="0"/>
          <w:sz w:val="24"/>
          <w:szCs w:val="24"/>
          <w:shd w:val="clear" w:fill="FFFFFF"/>
        </w:rPr>
        <w:t>elated environmental management activities</w:t>
      </w:r>
    </w:p>
    <w:p>
      <w:pPr>
        <w:pStyle w:val="2"/>
        <w:spacing w:line="240" w:lineRule="auto"/>
        <w:ind w:firstLine="0"/>
        <w:rPr>
          <w:rFonts w:hint="eastAsia" w:eastAsia="微软雅黑"/>
          <w:b/>
          <w:color w:val="000000" w:themeColor="text1"/>
          <w:sz w:val="22"/>
          <w:szCs w:val="22"/>
          <w:lang w:val="en-US" w:eastAsia="zh-CN"/>
        </w:rPr>
      </w:pPr>
      <w:r>
        <w:rPr>
          <w:rFonts w:hint="eastAsia"/>
          <w:b/>
          <w:color w:val="000000" w:themeColor="text1"/>
          <w:sz w:val="22"/>
          <w:szCs w:val="22"/>
        </w:rPr>
        <w:t>O：桁架机器人和关节机器人组装所涉及的相关职业健康安全管理活动</w:t>
      </w:r>
      <w:bookmarkEnd w:id="14"/>
      <w:bookmarkStart w:id="15" w:name="审核范围英"/>
      <w:r>
        <w:rPr>
          <w:rFonts w:ascii="微软雅黑" w:hAnsi="微软雅黑" w:eastAsia="微软雅黑" w:cs="微软雅黑"/>
          <w:i w:val="0"/>
          <w:caps w:val="0"/>
          <w:spacing w:val="0"/>
          <w:sz w:val="24"/>
          <w:szCs w:val="24"/>
          <w:shd w:val="clear" w:fill="FFFFFF"/>
        </w:rPr>
        <w:t>Truss robot and joint robot assembly</w:t>
      </w:r>
      <w:r>
        <w:rPr>
          <w:rFonts w:hint="eastAsia" w:ascii="微软雅黑" w:hAnsi="微软雅黑" w:eastAsia="微软雅黑" w:cs="微软雅黑"/>
          <w:i w:val="0"/>
          <w:caps w:val="0"/>
          <w:spacing w:val="0"/>
          <w:sz w:val="24"/>
          <w:szCs w:val="24"/>
          <w:shd w:val="clear" w:fill="FFFFFF"/>
          <w:lang w:val="en-US" w:eastAsia="zh-CN"/>
        </w:rPr>
        <w:t xml:space="preserve"> r</w:t>
      </w:r>
      <w:r>
        <w:rPr>
          <w:rFonts w:ascii="微软雅黑" w:hAnsi="微软雅黑" w:eastAsia="微软雅黑" w:cs="微软雅黑"/>
          <w:i w:val="0"/>
          <w:caps w:val="0"/>
          <w:spacing w:val="0"/>
          <w:sz w:val="24"/>
          <w:szCs w:val="24"/>
          <w:shd w:val="clear" w:fill="FFFFFF"/>
        </w:rPr>
        <w:t>elated</w:t>
      </w:r>
      <w:r>
        <w:rPr>
          <w:rFonts w:hint="eastAsia" w:ascii="微软雅黑" w:hAnsi="微软雅黑" w:eastAsia="微软雅黑" w:cs="微软雅黑"/>
          <w:i w:val="0"/>
          <w:caps w:val="0"/>
          <w:spacing w:val="0"/>
          <w:sz w:val="24"/>
          <w:szCs w:val="24"/>
          <w:shd w:val="clear" w:fill="FFFFFF"/>
          <w:lang w:val="en-US" w:eastAsia="zh-CN"/>
        </w:rPr>
        <w:t xml:space="preserve">  </w:t>
      </w:r>
      <w:r>
        <w:rPr>
          <w:rFonts w:ascii="微软雅黑" w:hAnsi="微软雅黑" w:eastAsia="微软雅黑" w:cs="微软雅黑"/>
          <w:i w:val="0"/>
          <w:caps w:val="0"/>
          <w:spacing w:val="0"/>
          <w:sz w:val="24"/>
          <w:szCs w:val="24"/>
          <w:shd w:val="clear" w:fill="FFFFFF"/>
        </w:rPr>
        <w:t>occupational health and safety</w:t>
      </w:r>
      <w:r>
        <w:rPr>
          <w:rFonts w:hint="eastAsia" w:ascii="微软雅黑" w:hAnsi="微软雅黑" w:eastAsia="微软雅黑" w:cs="微软雅黑"/>
          <w:i w:val="0"/>
          <w:caps w:val="0"/>
          <w:spacing w:val="0"/>
          <w:sz w:val="24"/>
          <w:szCs w:val="24"/>
          <w:shd w:val="clear" w:fill="FFFFFF"/>
        </w:rPr>
        <w:t> </w:t>
      </w:r>
      <w:r>
        <w:rPr>
          <w:rFonts w:hint="eastAsia" w:ascii="微软雅黑" w:hAnsi="微软雅黑" w:eastAsia="微软雅黑" w:cs="微软雅黑"/>
          <w:i w:val="0"/>
          <w:caps w:val="0"/>
          <w:spacing w:val="0"/>
          <w:sz w:val="24"/>
          <w:szCs w:val="24"/>
          <w:shd w:val="clear" w:fill="FFFFFF"/>
          <w:lang w:val="en-US" w:eastAsia="zh-CN"/>
        </w:rPr>
        <w:t xml:space="preserve"> </w:t>
      </w:r>
      <w:r>
        <w:rPr>
          <w:rFonts w:ascii="微软雅黑" w:hAnsi="微软雅黑" w:eastAsia="微软雅黑" w:cs="微软雅黑"/>
          <w:i w:val="0"/>
          <w:caps w:val="0"/>
          <w:spacing w:val="0"/>
          <w:sz w:val="24"/>
          <w:szCs w:val="24"/>
          <w:shd w:val="clear" w:fill="FFFFFF"/>
        </w:rPr>
        <w:t>management activities</w:t>
      </w:r>
    </w:p>
    <w:p>
      <w:pPr>
        <w:pStyle w:val="2"/>
        <w:spacing w:line="240" w:lineRule="auto"/>
        <w:ind w:firstLine="0"/>
        <w:rPr>
          <w:rFonts w:hint="eastAsia"/>
          <w:b/>
          <w:color w:val="000000" w:themeColor="text1"/>
          <w:sz w:val="22"/>
          <w:szCs w:val="22"/>
        </w:rPr>
      </w:pPr>
      <w:r>
        <w:rPr>
          <w:rFonts w:hint="eastAsia"/>
          <w:b/>
          <w:color w:val="000000" w:themeColor="text1"/>
          <w:sz w:val="22"/>
          <w:szCs w:val="22"/>
        </w:rPr>
        <w:t>Q：桁架机器人和关节机器人组装</w:t>
      </w:r>
    </w:p>
    <w:p>
      <w:pPr>
        <w:pStyle w:val="2"/>
        <w:spacing w:line="240" w:lineRule="auto"/>
        <w:ind w:firstLine="0"/>
        <w:rPr>
          <w:rFonts w:hint="eastAsia"/>
          <w:b/>
          <w:color w:val="000000" w:themeColor="text1"/>
          <w:sz w:val="22"/>
          <w:szCs w:val="22"/>
        </w:rPr>
      </w:pPr>
      <w:r>
        <w:rPr>
          <w:rFonts w:hint="eastAsia"/>
          <w:b/>
          <w:color w:val="000000" w:themeColor="text1"/>
          <w:sz w:val="22"/>
          <w:szCs w:val="22"/>
        </w:rPr>
        <w:t>E：桁架机器人和关节机器人组装所涉及的相关环境管理活动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O：桁架机器人和关节机器人组装所涉及的相关职业健康安全管理活动</w:t>
      </w:r>
      <w:bookmarkEnd w:id="15"/>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bookmarkStart w:id="16" w:name="_GoBack"/>
      <w:bookmarkEnd w:id="16"/>
      <w:r>
        <w:rPr>
          <w:rFonts w:hint="eastAsia"/>
          <w:b/>
          <w:color w:val="000000" w:themeColor="text1"/>
          <w:sz w:val="22"/>
          <w:szCs w:val="22"/>
        </w:rPr>
        <w:t>备注：</w:t>
      </w: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2020-5-10                                  </w:t>
      </w:r>
      <w:r>
        <w:rPr>
          <w:rFonts w:hint="eastAsia"/>
          <w:b/>
          <w:color w:val="000000" w:themeColor="text1"/>
          <w:sz w:val="22"/>
          <w:szCs w:val="22"/>
        </w:rPr>
        <w:t>日期：</w:t>
      </w:r>
      <w:r>
        <w:rPr>
          <w:rFonts w:hint="eastAsia"/>
          <w:b/>
          <w:color w:val="000000" w:themeColor="text1"/>
          <w:sz w:val="22"/>
          <w:szCs w:val="22"/>
          <w:lang w:val="en-US" w:eastAsia="zh-CN"/>
        </w:rPr>
        <w:t>2020-5-10</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1127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811</Words>
  <Characters>1323</Characters>
  <Lines>5</Lines>
  <Paragraphs>1</Paragraphs>
  <TotalTime>1</TotalTime>
  <ScaleCrop>false</ScaleCrop>
  <LinksUpToDate>false</LinksUpToDate>
  <CharactersWithSpaces>1469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2020-05-22T01:48:12Z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