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山东天创科教设备有限公司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0686-2022-QEO-2024</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山东省菏泽市开发区丹阳街道永昌路都庄社区科汇电子仪器制造有限公司269号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山东省菏泽市开发区丹阳街道永昌路都庄社区科汇电子仪器制造有限公司269号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刘航</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18553098629</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18553098629</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Q:8,E:8,O:8</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2024年03月11日 上午至2024年03月12日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Q:0.5,E:0.5,O:0.5</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highlight w:val="yellow"/>
              </w:rPr>
            </w:pPr>
            <w:r>
              <w:rPr>
                <w:rFonts w:hint="eastAsia"/>
                <w:sz w:val="21"/>
                <w:szCs w:val="21"/>
              </w:rPr>
              <w:t>■</w:t>
            </w:r>
            <w:r>
              <w:rPr>
                <w:rFonts w:hint="eastAsia"/>
                <w:sz w:val="21"/>
                <w:szCs w:val="21"/>
                <w:highlight w:val="yellow"/>
              </w:rPr>
              <w:t>暂停/恢复：评价暂停原因是否有效消除，确定是否推荐恢复认证资格。（暂停原因：</w:t>
            </w:r>
            <w:r>
              <w:rPr>
                <w:rFonts w:hint="eastAsia"/>
                <w:sz w:val="21"/>
                <w:szCs w:val="21"/>
                <w:highlight w:val="yellow"/>
                <w:lang w:val="en-US" w:eastAsia="zh-CN"/>
              </w:rPr>
              <w:t>未按期监督审核</w:t>
            </w:r>
            <w:r>
              <w:rPr>
                <w:rFonts w:hint="eastAsia"/>
                <w:sz w:val="21"/>
                <w:szCs w:val="21"/>
                <w:highlight w:val="yellow"/>
              </w:rPr>
              <w:t>）</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Q：教学专用仪器、教学用模型及教具、实验分析仪器、仪器仪表、玻璃仪器、劳动保护用品、体育用品及器材、家具、办公用品、卫生洁具、塑料制品、电子产品的销售；计算机软硬件及辅助设备的零售</w:t>
            </w:r>
          </w:p>
          <w:p>
            <w:pPr>
              <w:tabs>
                <w:tab w:val="left" w:pos="0"/>
              </w:tabs>
              <w:jc w:val="left"/>
              <w:rPr>
                <w:sz w:val="21"/>
                <w:szCs w:val="21"/>
              </w:rPr>
            </w:pPr>
            <w:r>
              <w:rPr>
                <w:sz w:val="21"/>
                <w:szCs w:val="21"/>
              </w:rPr>
              <w:t>E：教学专用仪器、教学用模型及教具、实验分析仪器、仪器仪表、玻璃仪器、劳动保护用品、体育用品及器材、家具、办公用品、卫生洁具、塑料制品、电子产品的销售；计算机软硬件及辅助设备的零售所涉及场所的相关环境管理活动</w:t>
            </w:r>
          </w:p>
          <w:p>
            <w:pPr>
              <w:tabs>
                <w:tab w:val="left" w:pos="0"/>
              </w:tabs>
              <w:jc w:val="left"/>
              <w:rPr>
                <w:sz w:val="21"/>
                <w:szCs w:val="21"/>
              </w:rPr>
            </w:pPr>
            <w:r>
              <w:rPr>
                <w:sz w:val="21"/>
                <w:szCs w:val="21"/>
              </w:rPr>
              <w:t>O：教学专用仪器、教学用模型及教具、实验分析仪器、仪器仪表、玻璃仪器、劳动保护用品、体育用品及器材、家具、办公用品、卫生洁具、塑料制品、电子产品的销售；计算机软硬件及辅助设备的零售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Q：29.12.00</w:t>
            </w:r>
          </w:p>
          <w:p>
            <w:pPr>
              <w:tabs>
                <w:tab w:val="left" w:pos="0"/>
              </w:tabs>
              <w:rPr>
                <w:sz w:val="21"/>
                <w:szCs w:val="21"/>
              </w:rPr>
            </w:pPr>
            <w:r>
              <w:rPr>
                <w:sz w:val="21"/>
                <w:szCs w:val="21"/>
              </w:rPr>
              <w:t>E：29.12.00</w:t>
            </w:r>
          </w:p>
          <w:p>
            <w:pPr>
              <w:tabs>
                <w:tab w:val="left" w:pos="0"/>
              </w:tabs>
              <w:rPr>
                <w:sz w:val="21"/>
                <w:szCs w:val="21"/>
              </w:rPr>
            </w:pPr>
            <w:r>
              <w:rPr>
                <w:sz w:val="21"/>
                <w:szCs w:val="21"/>
              </w:rPr>
              <w:t>O：29.12.00</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冷春宇</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2022-N1QMS-4034990</w:t>
            </w:r>
          </w:p>
          <w:p>
            <w:pPr>
              <w:ind w:left="117"/>
              <w:jc w:val="center"/>
              <w:rPr>
                <w:sz w:val="21"/>
                <w:szCs w:val="21"/>
              </w:rPr>
            </w:pPr>
            <w:r>
              <w:rPr>
                <w:sz w:val="21"/>
                <w:szCs w:val="21"/>
              </w:rPr>
              <w:t>2021-N1EMS-3034990</w:t>
            </w:r>
          </w:p>
          <w:p>
            <w:pPr>
              <w:ind w:left="117"/>
              <w:jc w:val="center"/>
              <w:rPr>
                <w:sz w:val="21"/>
                <w:szCs w:val="21"/>
              </w:rPr>
            </w:pPr>
            <w:r>
              <w:rPr>
                <w:sz w:val="21"/>
                <w:szCs w:val="21"/>
              </w:rPr>
              <w:t>2021-N1OHSMS-3034990</w:t>
            </w:r>
          </w:p>
        </w:tc>
        <w:tc>
          <w:tcPr>
            <w:tcW w:w="3684" w:type="dxa"/>
            <w:gridSpan w:val="9"/>
            <w:vAlign w:val="center"/>
          </w:tcPr>
          <w:p>
            <w:pPr>
              <w:jc w:val="center"/>
              <w:rPr>
                <w:sz w:val="21"/>
                <w:szCs w:val="21"/>
              </w:rPr>
            </w:pPr>
            <w:r>
              <w:rPr>
                <w:sz w:val="21"/>
                <w:szCs w:val="21"/>
              </w:rPr>
              <w:t>Q:29.12.00</w:t>
            </w:r>
          </w:p>
          <w:p>
            <w:pPr>
              <w:jc w:val="center"/>
              <w:rPr>
                <w:sz w:val="21"/>
                <w:szCs w:val="21"/>
              </w:rPr>
            </w:pPr>
            <w:r>
              <w:rPr>
                <w:sz w:val="21"/>
                <w:szCs w:val="21"/>
              </w:rPr>
              <w:t>E:29.12.00</w:t>
            </w:r>
          </w:p>
          <w:p>
            <w:pPr>
              <w:jc w:val="center"/>
              <w:rPr>
                <w:sz w:val="21"/>
                <w:szCs w:val="21"/>
              </w:rPr>
            </w:pPr>
            <w:r>
              <w:rPr>
                <w:sz w:val="21"/>
                <w:szCs w:val="21"/>
              </w:rPr>
              <w:t>O:29.12.00</w:t>
            </w:r>
          </w:p>
        </w:tc>
        <w:tc>
          <w:tcPr>
            <w:tcW w:w="1560" w:type="dxa"/>
            <w:gridSpan w:val="2"/>
            <w:vAlign w:val="center"/>
          </w:tcPr>
          <w:p>
            <w:pPr>
              <w:jc w:val="center"/>
              <w:rPr>
                <w:sz w:val="21"/>
                <w:szCs w:val="21"/>
              </w:rPr>
            </w:pPr>
            <w:r>
              <w:rPr>
                <w:sz w:val="21"/>
                <w:szCs w:val="21"/>
              </w:rPr>
              <w:t>15020551977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1" w:name="_GoBack"/>
            <w:bookmarkEnd w:id="31"/>
            <w:r>
              <w:rPr>
                <w:rFonts w:hint="eastAsia"/>
                <w:sz w:val="21"/>
                <w:szCs w:val="21"/>
              </w:rPr>
              <w:t>审核部联系人：</w:t>
            </w:r>
          </w:p>
          <w:p>
            <w:pPr>
              <w:widowControl/>
              <w:jc w:val="left"/>
              <w:rPr>
                <w:sz w:val="21"/>
                <w:szCs w:val="21"/>
              </w:rPr>
            </w:pPr>
            <w:bookmarkStart w:id="29" w:name="审核派遣人"/>
            <w:r>
              <w:rPr>
                <w:sz w:val="21"/>
                <w:szCs w:val="21"/>
              </w:rPr>
              <w:t>李永忠</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2024-03-08</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2A0734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1</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2024-03-08T09:01:40Z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