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4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六维智能物流装备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16日 上午至2024年03月1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