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宝鸡冠隆祥金属材料制造有限公司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2024年03月10日 上午至2024年03月10日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容新强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