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衡水亚通工程橡胶有限公司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842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QEO：14.01.02;17.06.01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吉洁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4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1、桥梁伸缩缝：将型钢进行尺寸切割下料+钢筋尺寸下料——型钢并缝合缝——龙门架焊接+U型钢筋焊接——伸缩缝表面除锈处理、喷漆（外包）。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2、橡胶止水带：橡胶原料切条——入摸-硫化成型（需确认过程）——开模修边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3、盆式支座：原材料（粘结剂、球冠衬板、上、下支座板）→下料→钻孔/开槽/钻丝/攻丝→焊接（需确认过程）→抛丸→攻丝→车背面→车正面→喷漆（外包）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4、橡胶支座：配料→炼胶→裁胶→入摸→硫化→出模具→修边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生产任务未按时完成，设备故障，工人操作不当，控制措施：生产和服务控制程序、设备操作规程、作业指导书；特殊过程为焊接、硫化，是否从人员、设备、工艺等方面进行了确认。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废气的排放、固体废弃物排放、噪声排放、火灾的发生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 w:cs="宋体"/>
                <w:sz w:val="21"/>
                <w:szCs w:val="21"/>
              </w:rPr>
              <w:t>环境因素的识别与评价控制程序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潜在火灾、触电、废气伤害、机械伤害、噪声伤害、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职业病、意外伤害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控制措施：</w:t>
            </w:r>
            <w:r>
              <w:rPr>
                <w:rFonts w:hint="eastAsia"/>
                <w:sz w:val="21"/>
                <w:szCs w:val="21"/>
              </w:rPr>
              <w:t>危险源辨识、风险评价控制程序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环境与职业健康安全运行控制程序、应急准备和响应控制程序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质量法、合同法、环境保护法、劳动法、消防法、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安全生产法、</w:t>
            </w:r>
            <w:bookmarkStart w:id="6" w:name="_GoBack"/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JT/T327-201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《公路桥梁伸缩装置通用技术条件》、GB/T20688-2006《橡胶支座》、JT/T4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2019《公路桥梁板式桥梁支座》、GB/T17955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2009《桥梁球形支座》、JT/T391-2019《公路桥梁盆式支座》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、TBT 3360.2-2014《铁路隧道防水材料第2部分:止水带》</w:t>
            </w:r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224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外观光滑，平整、无气泡、无划痕，抗压强度、钢板与橡胶粘结牢固、硬度等，符合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JT/T327-2016公路桥梁伸缩装置通用技术条件、JT/T391-2019公路桥梁盆式支座、 GB 20688.4-2007橡胶支座第4部分_普通橡胶支座、TB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T 3360.2-2014铁路隧道防水材料第2部分:止水带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2020.4.28</w:t>
      </w:r>
      <w:r>
        <w:rPr>
          <w:rFonts w:hint="eastAsia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吉洁</w:t>
      </w:r>
      <w:r>
        <w:rPr>
          <w:rFonts w:hint="eastAsia" w:ascii="宋体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2020.4.28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2116FAF"/>
    <w:rsid w:val="0AC21846"/>
    <w:rsid w:val="103B50E7"/>
    <w:rsid w:val="31A53C08"/>
    <w:rsid w:val="76BD2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20</TotalTime>
  <ScaleCrop>false</ScaleCrop>
  <LinksUpToDate>false</LinksUpToDate>
  <CharactersWithSpaces>314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至鱼</cp:lastModifiedBy>
  <dcterms:modified xsi:type="dcterms:W3CDTF">2020-05-31T14:28:07Z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