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江西广泉钢艺集团有限公司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0739-2022-Q-2024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2024年03月10日 上午至2024年03月11日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江西广泉钢艺集团有限公司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