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安徽省国盛量子科技有限公司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0352-2022-Q-2024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2024年03月29日 上午至2024年03月30日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安徽省国盛量子科技有限公司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