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0001-2019-QE-2020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成都亚美包装有限公司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成都市郫都区新民场镇云凌村16组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611730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成都市郫都区新民场镇云凌村16组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611730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成都市郫都区新民场镇云凌村16组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611730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915101246962724848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r>
        <w:rPr>
          <w:rFonts w:hint="eastAsia"/>
          <w:b/>
          <w:color w:val="000000" w:themeColor="text1"/>
          <w:sz w:val="22"/>
          <w:szCs w:val="22"/>
        </w:rPr>
        <w:t>028-87976969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028-87976969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严容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Q:21,E:21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Q:监查1,E:监查1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