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成都亚美包装有限公司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0001-2019-QE-2020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320" w:lineRule="exact"/>
              <w:rPr>
                <w:sz w:val="20"/>
                <w:szCs w:val="22"/>
              </w:rPr>
            </w:pPr>
            <w:r>
              <w:rPr>
                <w:sz w:val="20"/>
                <w:szCs w:val="22"/>
              </w:rPr>
              <w:t>李林</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2019-N1QMS-1242345</w:t>
            </w:r>
          </w:p>
          <w:p>
            <w:pPr>
              <w:spacing w:line="320" w:lineRule="exact"/>
              <w:rPr>
                <w:sz w:val="20"/>
                <w:szCs w:val="22"/>
              </w:rPr>
            </w:pPr>
            <w:r>
              <w:rPr>
                <w:sz w:val="20"/>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320" w:lineRule="exact"/>
              <w:rPr>
                <w:sz w:val="20"/>
                <w:szCs w:val="22"/>
              </w:rPr>
            </w:pPr>
            <w:r>
              <w:rPr>
                <w:sz w:val="20"/>
                <w:szCs w:val="22"/>
              </w:rPr>
              <w:t>谢梦洋</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四川富戎包装材料有限公司</w:t>
            </w: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2020.05.06上午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2020.05.07下午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1334B9"/>
    <w:rsid w:val="4FDC4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ThinkPad</cp:lastModifiedBy>
  <dcterms:modified xsi:type="dcterms:W3CDTF">2020-05-06T05:12:16Z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