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0264-2019-QEO-2020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河北鼎冠教学器材制造有限公司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 xml:space="preserve"> Hebei Dingguan Teaching Equipment Manufacturing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河北省保定市唐县王京镇西安乐村</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072350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  Wang Jing Zhen Xi'an Le Cun, Tang County, Baoding City, Hebei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河北省保定市唐县王京镇西安乐村</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072350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(英文)：Wang Jing Zhen Xi'an Le Cun, Tang County, Baoding City, Hebei Province</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河北省保定市唐县王京镇西安乐村</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072350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(英文)：Wang Jing Zhen Xi'an Le Cun, Tang County, Baoding City, Hebei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911306273361339235</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13703361582</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南伍水</w:t>
      </w:r>
      <w:bookmarkEnd w:id="12"/>
      <w:r>
        <w:rPr>
          <w:rFonts w:hint="eastAsia"/>
          <w:b/>
          <w:color w:val="000000" w:themeColor="text1"/>
          <w:sz w:val="22"/>
          <w:szCs w:val="22"/>
        </w:rPr>
        <w:t>组织人数：</w:t>
      </w:r>
      <w:bookmarkStart w:id="13" w:name="体系人数"/>
      <w:r>
        <w:rPr>
          <w:b/>
          <w:color w:val="000000" w:themeColor="text1"/>
          <w:sz w:val="22"/>
          <w:szCs w:val="22"/>
          <w:u w:val="single"/>
        </w:rPr>
        <w:t>E:9,Q:9,O:9</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GB/T45001—2020/ISO 45001:2018标准；</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E:监查1,Q:监查1,O:监查1</w:t>
      </w:r>
      <w:bookmarkEnd w:id="18"/>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EMS覆盖范围（中文）：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OHSMS覆盖范围（中文）</w:t>
      </w:r>
    </w:p>
    <w:p>
      <w:pPr>
        <w:pStyle w:val="2"/>
        <w:spacing w:line="240" w:lineRule="auto"/>
        <w:ind w:firstLine="0"/>
        <w:rPr>
          <w:rFonts w:hint="eastAsia"/>
          <w:b/>
          <w:color w:val="000000" w:themeColor="text1"/>
          <w:sz w:val="22"/>
          <w:szCs w:val="22"/>
        </w:rPr>
      </w:pPr>
    </w:p>
    <w:p>
      <w:pPr>
        <w:pStyle w:val="2"/>
        <w:spacing w:line="360" w:lineRule="auto"/>
        <w:ind w:firstLine="0"/>
        <w:rPr>
          <w:rFonts w:hint="eastAsia"/>
          <w:b/>
          <w:color w:val="000000" w:themeColor="text1"/>
          <w:sz w:val="22"/>
          <w:szCs w:val="22"/>
        </w:rPr>
      </w:pPr>
      <w:r>
        <w:rPr>
          <w:rFonts w:hint="eastAsia"/>
          <w:b/>
          <w:color w:val="000000" w:themeColor="text1"/>
          <w:sz w:val="22"/>
          <w:szCs w:val="22"/>
        </w:rPr>
        <w:t>音体美器材、教学仪器、健身器材、学生课桌椅床、办公家具、厨房设备、劳技器材、电器、电脑耗材、实验室设备、玩具（对儿童有危害的除外）的销售及相关职业健康安全管理活动</w:t>
      </w:r>
      <w:r>
        <w:rPr>
          <w:rFonts w:hint="eastAsia"/>
          <w:b/>
          <w:color w:val="000000" w:themeColor="text1"/>
          <w:sz w:val="22"/>
          <w:szCs w:val="22"/>
          <w:lang w:eastAsia="zh-CN"/>
        </w:rPr>
        <w:t>。</w:t>
      </w:r>
      <w:r>
        <w:rPr>
          <w:rFonts w:hint="eastAsia"/>
          <w:b/>
          <w:color w:val="000000" w:themeColor="text1"/>
          <w:sz w:val="22"/>
          <w:szCs w:val="22"/>
        </w:rPr>
        <w:t xml:space="preserve"> </w:t>
      </w:r>
    </w:p>
    <w:p>
      <w:pPr>
        <w:pStyle w:val="2"/>
        <w:spacing w:line="240" w:lineRule="auto"/>
        <w:ind w:firstLine="0"/>
        <w:rPr>
          <w:rFonts w:hint="eastAsia"/>
          <w:b/>
          <w:color w:val="000000" w:themeColor="text1"/>
          <w:sz w:val="22"/>
          <w:szCs w:val="22"/>
          <w:lang w:eastAsia="zh-CN"/>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p>
    <w:p>
      <w:pPr>
        <w:pStyle w:val="2"/>
        <w:spacing w:line="240" w:lineRule="auto"/>
        <w:ind w:firstLine="0"/>
        <w:rPr>
          <w:rFonts w:hint="eastAsia"/>
          <w:b/>
          <w:color w:val="000000" w:themeColor="text1"/>
          <w:sz w:val="22"/>
          <w:szCs w:val="22"/>
          <w:u w:val="none"/>
        </w:rPr>
      </w:pPr>
      <w:r>
        <w:rPr>
          <w:rFonts w:hint="eastAsia"/>
          <w:b/>
          <w:color w:val="000000" w:themeColor="text1"/>
          <w:sz w:val="22"/>
          <w:szCs w:val="22"/>
          <w:u w:val="none"/>
        </w:rPr>
        <w:t xml:space="preserve"> </w:t>
      </w:r>
    </w:p>
    <w:p>
      <w:pPr>
        <w:pStyle w:val="2"/>
        <w:spacing w:line="360" w:lineRule="auto"/>
        <w:ind w:firstLine="0"/>
        <w:rPr>
          <w:b/>
          <w:color w:val="000000" w:themeColor="text1"/>
          <w:sz w:val="22"/>
          <w:szCs w:val="22"/>
          <w:u w:val="none"/>
        </w:rPr>
      </w:pPr>
      <w:r>
        <w:rPr>
          <w:rFonts w:hint="eastAsia"/>
          <w:b/>
          <w:color w:val="000000" w:themeColor="text1"/>
          <w:sz w:val="22"/>
          <w:szCs w:val="22"/>
          <w:u w:val="none"/>
        </w:rPr>
        <w:t>Sales of sound and physical equipment, teaching equipment, fitness equipment, student desks, chairs and beds, office furniture, kitchen equipment, labor equipment, electrical appliances, computer consumables, laboratory equipment, toys (other than those harmful to children) and related occupational health and safety management activities.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bookmarkStart w:id="19" w:name="_GoBack"/>
      <w:r>
        <w:rPr>
          <w:rFonts w:hint="eastAsia" w:eastAsia="宋体"/>
          <w:b/>
          <w:color w:val="000000" w:themeColor="text1"/>
          <w:sz w:val="18"/>
          <w:szCs w:val="18"/>
          <w:lang w:eastAsia="zh-CN"/>
        </w:rPr>
        <w:drawing>
          <wp:anchor distT="0" distB="0" distL="114300" distR="114300" simplePos="0" relativeHeight="251659264" behindDoc="0" locked="0" layoutInCell="1" allowOverlap="1">
            <wp:simplePos x="0" y="0"/>
            <wp:positionH relativeFrom="column">
              <wp:posOffset>-336550</wp:posOffset>
            </wp:positionH>
            <wp:positionV relativeFrom="paragraph">
              <wp:posOffset>-711200</wp:posOffset>
            </wp:positionV>
            <wp:extent cx="7030720" cy="9669780"/>
            <wp:effectExtent l="0" t="0" r="5080" b="7620"/>
            <wp:wrapNone/>
            <wp:docPr id="3" name="图片 3"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2"/>
                    <pic:cNvPicPr>
                      <a:picLocks noChangeAspect="1"/>
                    </pic:cNvPicPr>
                  </pic:nvPicPr>
                  <pic:blipFill>
                    <a:blip r:embed="rId5"/>
                    <a:stretch>
                      <a:fillRect/>
                    </a:stretch>
                  </pic:blipFill>
                  <pic:spPr>
                    <a:xfrm>
                      <a:off x="0" y="0"/>
                      <a:ext cx="7030720" cy="9669780"/>
                    </a:xfrm>
                    <a:prstGeom prst="rect">
                      <a:avLst/>
                    </a:prstGeom>
                  </pic:spPr>
                </pic:pic>
              </a:graphicData>
            </a:graphic>
          </wp:anchor>
        </w:drawing>
      </w:r>
      <w:bookmarkEnd w:id="19"/>
    </w:p>
    <w:p>
      <w:pPr>
        <w:pStyle w:val="2"/>
        <w:spacing w:line="360" w:lineRule="exact"/>
        <w:ind w:firstLine="0"/>
        <w:rPr>
          <w:b/>
          <w:color w:val="000000" w:themeColor="text1"/>
          <w:sz w:val="22"/>
          <w:szCs w:val="22"/>
        </w:rPr>
      </w:pPr>
      <w:r>
        <w:drawing>
          <wp:anchor distT="0" distB="0" distL="114300" distR="114300" simplePos="0" relativeHeight="251658240" behindDoc="0" locked="0" layoutInCell="1" allowOverlap="1">
            <wp:simplePos x="0" y="0"/>
            <wp:positionH relativeFrom="column">
              <wp:posOffset>4359910</wp:posOffset>
            </wp:positionH>
            <wp:positionV relativeFrom="paragraph">
              <wp:posOffset>1270</wp:posOffset>
            </wp:positionV>
            <wp:extent cx="271145" cy="214630"/>
            <wp:effectExtent l="0" t="0" r="8255"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71145" cy="214630"/>
                    </a:xfrm>
                    <a:prstGeom prst="rect">
                      <a:avLst/>
                    </a:prstGeom>
                    <a:noFill/>
                    <a:ln>
                      <a:noFill/>
                    </a:ln>
                  </pic:spPr>
                </pic:pic>
              </a:graphicData>
            </a:graphic>
          </wp:anchor>
        </w:drawing>
      </w: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2020.5.6                                      </w:t>
      </w:r>
      <w:r>
        <w:rPr>
          <w:rFonts w:hint="eastAsia"/>
          <w:b/>
          <w:color w:val="000000" w:themeColor="text1"/>
          <w:sz w:val="22"/>
          <w:szCs w:val="22"/>
        </w:rPr>
        <w:t>日期：</w:t>
      </w:r>
      <w:r>
        <w:rPr>
          <w:rFonts w:hint="eastAsia"/>
          <w:b/>
          <w:color w:val="000000" w:themeColor="text1"/>
          <w:sz w:val="22"/>
          <w:szCs w:val="22"/>
          <w:lang w:val="en-US" w:eastAsia="zh-CN"/>
        </w:rPr>
        <w:t>2020.5.6</w:t>
      </w:r>
    </w:p>
    <w:p>
      <w:pPr>
        <w:pStyle w:val="2"/>
        <w:spacing w:line="0" w:lineRule="atLeast"/>
        <w:ind w:firstLine="0"/>
        <w:rPr>
          <w:rFonts w:hint="eastAsia" w:eastAsia="宋体"/>
          <w:b/>
          <w:color w:val="000000" w:themeColor="text1"/>
          <w:sz w:val="18"/>
          <w:szCs w:val="18"/>
          <w:lang w:eastAsia="zh-CN"/>
        </w:rPr>
      </w:pP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7E85078"/>
    <w:rsid w:val="716C69F3"/>
    <w:rsid w:val="742568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TotalTime>
  <ScaleCrop>false</ScaleCrop>
  <LinksUpToDate>false</LinksUpToDate>
  <CharactersWithSpaces>816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dcterms:modified xsi:type="dcterms:W3CDTF">2020-05-31T23:21:25Z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