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河北卓然睿和自动化科技有限公司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8:00:00上午至2024-02-26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