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西安氢创新材料有限公司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0013-2023-Q-2024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2024年02月17日 上午至2024年02月17日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西安氢创新材料有限公司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