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贵州众宇景联文化传媒有限公司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贵州省贵阳市云岩区北京路银海·元隆广场1栋（1）1单元5层1号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贵州省贵阳市云岩区北京路银海·元隆广场1栋（1）1单元5层1号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15185172607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15185172607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2024-02-01 8:30:00至2024-02-01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Q：品牌管理及营销；企业文化建设及形象升级；活动策划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E：品牌管理及营销；企业文化建设及形象升级；活动策划所涉及场所的相关环境管理活动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O：品牌管理及营销；企业文化建设及形象升级；活动策划所涉及场所的相关职业健康安全管理活动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9D93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2024-01-29T08:37:15Z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