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西安丹拿声学技术有限公司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李绍峰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经查企业设计开发为需确认的过程，但是企业未能提供对设计开发过程进行确认的证据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Arial"/>
                <w:szCs w:val="21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5250815</wp:posOffset>
                  </wp:positionH>
                  <wp:positionV relativeFrom="paragraph">
                    <wp:posOffset>123825</wp:posOffset>
                  </wp:positionV>
                  <wp:extent cx="510540" cy="347345"/>
                  <wp:effectExtent l="0" t="0" r="10160" b="8255"/>
                  <wp:wrapNone/>
                  <wp:docPr id="3" name="图片 2" descr="66e32028bffd8cac86d3eef55813a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66e32028bffd8cac86d3eef55813a6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2996565</wp:posOffset>
                  </wp:positionH>
                  <wp:positionV relativeFrom="paragraph">
                    <wp:posOffset>140335</wp:posOffset>
                  </wp:positionV>
                  <wp:extent cx="382905" cy="302895"/>
                  <wp:effectExtent l="0" t="0" r="1079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140335</wp:posOffset>
                  </wp:positionV>
                  <wp:extent cx="382905" cy="302895"/>
                  <wp:effectExtent l="0" t="0" r="10795" b="1905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2020.5.1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验证了纠正措施及附件：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特殊过程确认</w:t>
            </w:r>
            <w:r>
              <w:rPr>
                <w:rFonts w:hint="eastAsia" w:ascii="方正仿宋简体" w:eastAsia="方正仿宋简体"/>
                <w:b/>
              </w:rPr>
              <w:t>表，培训记录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实施有效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3828415</wp:posOffset>
                  </wp:positionH>
                  <wp:positionV relativeFrom="paragraph">
                    <wp:posOffset>353695</wp:posOffset>
                  </wp:positionV>
                  <wp:extent cx="382905" cy="302895"/>
                  <wp:effectExtent l="0" t="0" r="10795" b="190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2020.5.7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经查企业设计开发为需确认的过程，但是企业未能提供对设计开发过程进行确认的证据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安排</w:t>
            </w:r>
            <w:r>
              <w:rPr>
                <w:rFonts w:hint="eastAsia" w:eastAsia="方正仿宋简体"/>
                <w:b/>
                <w:lang w:val="en-US" w:eastAsia="zh-CN"/>
              </w:rPr>
              <w:t>技术部</w:t>
            </w:r>
            <w:r>
              <w:rPr>
                <w:rFonts w:hint="eastAsia" w:eastAsia="方正仿宋简体"/>
                <w:b/>
              </w:rPr>
              <w:t>人员</w:t>
            </w:r>
            <w:r>
              <w:rPr>
                <w:rFonts w:hint="eastAsia" w:eastAsia="方正仿宋简体"/>
                <w:b/>
                <w:lang w:val="en-US" w:eastAsia="zh-CN"/>
              </w:rPr>
              <w:t>对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设计开发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过程进行确认，形成特殊过程确认记录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相关人员对GB/T19001-2016标准</w:t>
            </w:r>
            <w:r>
              <w:rPr>
                <w:rFonts w:hint="eastAsia" w:eastAsia="方正仿宋简体"/>
                <w:b/>
                <w:lang w:val="en-US" w:eastAsia="zh-CN"/>
              </w:rPr>
              <w:t>8.5.1</w:t>
            </w:r>
            <w:r>
              <w:rPr>
                <w:rFonts w:hint="eastAsia" w:eastAsia="方正仿宋简体"/>
                <w:b/>
              </w:rPr>
              <w:t>条款理解不到位，未对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设计开发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过程进行确认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对相关人员进行对GB/T19001-2016标准</w:t>
            </w:r>
            <w:r>
              <w:rPr>
                <w:rFonts w:hint="eastAsia" w:eastAsia="方正仿宋简体"/>
                <w:b/>
                <w:lang w:val="en-US" w:eastAsia="zh-CN"/>
              </w:rPr>
              <w:t>8.5.1</w:t>
            </w:r>
            <w:r>
              <w:rPr>
                <w:rFonts w:hint="eastAsia" w:eastAsia="方正仿宋简体"/>
                <w:b/>
              </w:rPr>
              <w:t>条款的培训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设计开发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查相关其他评价记录是否有类似情况发生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查无类似情况发生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通过实施以上纠正措施，验证有效</w:t>
            </w:r>
            <w:r>
              <w:rPr>
                <w:rFonts w:hint="eastAsia" w:eastAsia="方正仿宋简体"/>
                <w:b/>
                <w:lang w:val="en-US" w:eastAsia="zh-CN"/>
              </w:rPr>
              <w:t>.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 w:eastAsia="宋体" w:cs="Arial"/>
                <w:szCs w:val="21"/>
                <w:lang w:eastAsia="zh-CN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181610</wp:posOffset>
                  </wp:positionV>
                  <wp:extent cx="546735" cy="372110"/>
                  <wp:effectExtent l="0" t="0" r="12065" b="8890"/>
                  <wp:wrapNone/>
                  <wp:docPr id="5" name="图片 3" descr="66e32028bffd8cac86d3eef55813a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66e32028bffd8cac86d3eef55813a6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2020.5.6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ascii="宋体" w:hAnsi="宋体" w:eastAsia="宋体" w:cs="Arial"/>
          <w:szCs w:val="21"/>
          <w:lang w:eastAsia="zh-CN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934720</wp:posOffset>
            </wp:positionH>
            <wp:positionV relativeFrom="paragraph">
              <wp:posOffset>31750</wp:posOffset>
            </wp:positionV>
            <wp:extent cx="546735" cy="372110"/>
            <wp:effectExtent l="0" t="0" r="12065" b="8890"/>
            <wp:wrapNone/>
            <wp:docPr id="6" name="图片 3" descr="66e32028bffd8cac86d3eef55813a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66e32028bffd8cac86d3eef55813a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2020.5.6</w:t>
      </w:r>
    </w:p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  <w:lang w:val="en-US" w:eastAsia="zh-CN"/>
        </w:rPr>
        <w:br w:type="page"/>
      </w:r>
    </w:p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  <w:lang w:val="en-US" w:eastAsia="zh-CN"/>
        </w:rPr>
        <w:drawing>
          <wp:inline distT="0" distB="0" distL="114300" distR="114300">
            <wp:extent cx="6388735" cy="8787130"/>
            <wp:effectExtent l="0" t="0" r="12065" b="1270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  <w:lang w:val="en-US" w:eastAsia="zh-CN"/>
        </w:rPr>
        <w:br w:type="page"/>
      </w:r>
    </w:p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  <w:lang w:val="en-US" w:eastAsia="zh-CN"/>
        </w:rPr>
        <w:drawing>
          <wp:inline distT="0" distB="0" distL="114300" distR="114300">
            <wp:extent cx="6388735" cy="8787130"/>
            <wp:effectExtent l="0" t="0" r="12065" b="1270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4F95"/>
    <w:multiLevelType w:val="multilevel"/>
    <w:tmpl w:val="390C4F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A626C7"/>
    <w:rsid w:val="08310BCA"/>
    <w:rsid w:val="0C775C2E"/>
    <w:rsid w:val="119B4605"/>
    <w:rsid w:val="155B445C"/>
    <w:rsid w:val="1AD67B70"/>
    <w:rsid w:val="1F163AA3"/>
    <w:rsid w:val="208933C7"/>
    <w:rsid w:val="231C5FE8"/>
    <w:rsid w:val="252C2CF9"/>
    <w:rsid w:val="3F1B7DB7"/>
    <w:rsid w:val="4FEE2A49"/>
    <w:rsid w:val="616C6036"/>
    <w:rsid w:val="719703F8"/>
    <w:rsid w:val="75E04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2020-05-09T06:01:12Z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