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0017-2016-2020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17"/>
        <w:gridCol w:w="1069"/>
        <w:gridCol w:w="1296"/>
        <w:gridCol w:w="148"/>
        <w:gridCol w:w="1420"/>
        <w:gridCol w:w="88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光谱仪检测钢材料中Mn含量</w:t>
            </w:r>
            <w:r>
              <w:rPr>
                <w:rFonts w:hint="eastAsia" w:ascii="Times New Roman" w:hAnsi="Times New Roman" w:cs="Times New Roman"/>
                <w:lang w:eastAsia="zh-CN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（0.40-0.70）%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API6A-20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hint="eastAsia" w:ascii="Times New Roman" w:hAnsi="Times New Roman" w:cs="Times New Roman"/>
              </w:rPr>
              <w:t>35CrMo钢材料中Mn含量</w:t>
            </w:r>
            <w:r>
              <w:rPr>
                <w:rFonts w:hint="eastAsia" w:ascii="Times New Roman" w:hAnsi="Times New Roman" w:cs="Times New Roman"/>
                <w:lang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控制在（0.40-0.70）%，</w:t>
            </w:r>
            <w:r>
              <w:rPr>
                <w:rFonts w:ascii="Times New Roman" w:hAnsi="Times New Roman" w:cs="Times New Roman"/>
              </w:rPr>
              <w:t>T=0.3%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>测量最大允许误差：△允=T×1/5=0.3%×1/5=0.06% （取1/5）；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>测量不确定度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</w:rPr>
              <w:t>=T/6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= 0.3%/6×1.1=0.045%</w:t>
            </w:r>
            <w:r>
              <w:rPr>
                <w:rFonts w:hint="eastAsia" w:ascii="Times New Roman" w:hAnsi="Times New Roman" w:cs="Times New Roman"/>
                <w:lang w:eastAsia="zh-CN"/>
              </w:rPr>
              <w:t>；（</w:t>
            </w:r>
            <w:r>
              <w:rPr>
                <w:rFonts w:hint="eastAsia" w:ascii="Times New Roman" w:hAnsi="Times New Roman" w:cs="Times New Roman"/>
                <w:i/>
                <w:iCs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1.1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>测量范围推导：（0.40-0.70）%，测量范围推到至（</w:t>
            </w:r>
            <w:r>
              <w:rPr>
                <w:rFonts w:ascii="Times New Roman" w:hAnsi="Times New Roman" w:cs="Times New Roman"/>
              </w:rPr>
              <w:t>0.10</w:t>
            </w:r>
            <w:r>
              <w:rPr>
                <w:rFonts w:hint="eastAsia"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</w:rPr>
              <w:t>1.20</w:t>
            </w:r>
            <w:r>
              <w:rPr>
                <w:rFonts w:hint="eastAsia"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Times New Roman" w:hAnsi="Times New Roman" w:cs="Times New Roman"/>
              </w:rPr>
              <w:t>，</w:t>
            </w:r>
          </w:p>
          <w:p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</w:rPr>
              <w:t>选择测量范围（0.03-2.1）%的光谱仪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，光谱仪Mn含量检测最大允许误差为</w:t>
            </w:r>
            <w:r>
              <w:rPr>
                <w:rFonts w:ascii="Times New Roman" w:hAnsi="Times New Roman" w:cs="Times New Roman"/>
                <w:bCs/>
              </w:rPr>
              <w:t>±0.003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486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296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5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vMerge w:val="continue"/>
          </w:tcPr>
          <w:p/>
        </w:tc>
        <w:tc>
          <w:tcPr>
            <w:tcW w:w="148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直读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4"/>
              </w:rPr>
              <w:t>光谱仪</w:t>
            </w:r>
          </w:p>
        </w:tc>
        <w:tc>
          <w:tcPr>
            <w:tcW w:w="1296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CX-9800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left"/>
              <w:rPr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Mn：0.003%。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化仪字校-Y49809号</w:t>
            </w:r>
          </w:p>
        </w:tc>
        <w:tc>
          <w:tcPr>
            <w:tcW w:w="1592" w:type="dxa"/>
            <w:vAlign w:val="center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201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color w:val="auto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34" w:type="dxa"/>
            <w:vMerge w:val="continue"/>
          </w:tcPr>
          <w:p/>
        </w:tc>
        <w:tc>
          <w:tcPr>
            <w:tcW w:w="148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96" w:type="dxa"/>
          </w:tcPr>
          <w:p>
            <w:pPr>
              <w:rPr>
                <w:color w:val="FF0000"/>
              </w:rPr>
            </w:pPr>
          </w:p>
        </w:tc>
        <w:tc>
          <w:tcPr>
            <w:tcW w:w="1568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5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、测量过程的计量要求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材料Mn含量</w:t>
            </w:r>
            <w:r>
              <w:rPr>
                <w:rFonts w:hint="eastAsia" w:ascii="Times New Roman" w:hAnsi="Times New Roman" w:cs="Times New Roman"/>
                <w:lang w:eastAsia="zh-CN"/>
              </w:rPr>
              <w:t>检测</w:t>
            </w:r>
            <w:r>
              <w:rPr>
                <w:rFonts w:hint="eastAsia" w:ascii="Times New Roman" w:hAnsi="Times New Roman" w:cs="Times New Roman"/>
              </w:rPr>
              <w:t>控制在</w:t>
            </w:r>
            <w:r>
              <w:rPr>
                <w:rFonts w:hint="eastAsia" w:ascii="Times New Roman" w:hAnsi="Times New Roman" w:cs="Times New Roman"/>
                <w:bCs/>
              </w:rPr>
              <w:t>，（0.40-0.70）%，</w:t>
            </w:r>
            <w:r>
              <w:rPr>
                <w:rFonts w:hint="eastAsia" w:ascii="Times New Roman" w:hAnsi="Times New Roman" w:cs="Times New Roman"/>
                <w:lang w:eastAsia="zh-CN"/>
              </w:rPr>
              <w:t>导出</w:t>
            </w:r>
            <w:r>
              <w:rPr>
                <w:rFonts w:hint="eastAsia" w:ascii="Times New Roman" w:hAnsi="Times New Roman" w:cs="Times New Roman"/>
              </w:rPr>
              <w:t>测量允差△</w:t>
            </w:r>
            <w:r>
              <w:rPr>
                <w:rFonts w:ascii="Times New Roman" w:hAnsi="Times New Roman" w:cs="Times New Roman"/>
              </w:rPr>
              <w:t>T =0.06%</w:t>
            </w:r>
            <w:r>
              <w:rPr>
                <w:rFonts w:hint="eastAsia" w:ascii="Times New Roman" w:hAnsi="Times New Roman" w:cs="Times New Roman"/>
              </w:rPr>
              <w:t>,</w:t>
            </w:r>
            <w:r>
              <w:rPr>
                <w:rFonts w:hint="eastAsia" w:ascii="Times New Roman" w:hAnsi="Times New Roman" w:cs="Times New Roman"/>
                <w:lang w:eastAsia="zh-CN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不确定度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>U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0.045%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、测量设备的计量特性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光谱仪的Mn含量</w:t>
            </w:r>
            <w:r>
              <w:rPr>
                <w:rFonts w:hint="eastAsia" w:ascii="Times New Roman" w:hAnsi="Times New Roman" w:cs="Times New Roman"/>
                <w:bCs/>
              </w:rPr>
              <w:t>测量范围是</w:t>
            </w:r>
            <w:r>
              <w:rPr>
                <w:rFonts w:hint="eastAsia" w:ascii="Times New Roman" w:hAnsi="Times New Roman" w:cs="Times New Roman"/>
              </w:rPr>
              <w:t>（0.03-2.1）%</w:t>
            </w:r>
            <w:r>
              <w:rPr>
                <w:rFonts w:hint="eastAsia" w:ascii="Times New Roman" w:hAnsi="Times New Roman" w:cs="Times New Roman"/>
                <w:bCs/>
              </w:rPr>
              <w:t>，Mn含量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测量</w:t>
            </w:r>
            <w:r>
              <w:rPr>
                <w:rFonts w:hint="eastAsia" w:ascii="Times New Roman" w:hAnsi="Times New Roman" w:cs="Times New Roman"/>
                <w:bCs/>
              </w:rPr>
              <w:t>最大允许误差为</w:t>
            </w:r>
            <w:r>
              <w:rPr>
                <w:rFonts w:ascii="Times New Roman" w:hAnsi="Times New Roman" w:cs="Times New Roman"/>
                <w:bCs/>
              </w:rPr>
              <w:t>0.003%</w:t>
            </w:r>
            <w:r>
              <w:rPr>
                <w:rFonts w:hint="eastAsia" w:ascii="Times New Roman" w:hAnsi="Times New Roman" w:cs="Times New Roman"/>
                <w:bCs/>
              </w:rPr>
              <w:t>，测量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结果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  <w:bCs/>
              </w:rPr>
              <w:t>不确定度</w:t>
            </w:r>
            <w:r>
              <w:rPr>
                <w:rFonts w:hint="eastAsia" w:ascii="Times New Roman" w:hAnsi="Times New Roman" w:cs="Times New Roman"/>
                <w:bCs/>
                <w:i/>
                <w:iCs/>
                <w:lang w:val="en-US" w:eastAsia="zh-CN"/>
              </w:rPr>
              <w:t>U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=</w:t>
            </w:r>
            <w:r>
              <w:rPr>
                <w:rFonts w:ascii="Times New Roman" w:hAnsi="Times New Roman" w:cs="Times New Roman"/>
                <w:bCs/>
              </w:rPr>
              <w:t>0.008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% (k=2)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将测量过程的计量要求与测量设备的计量特性相比较，满足测量过程的计量要求。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  <w:color w:val="FF0000"/>
              </w:rPr>
              <w:t>验证人员签字</w:t>
            </w:r>
            <w:r>
              <w:rPr>
                <w:rFonts w:hint="eastAsia"/>
              </w:rPr>
              <w:t>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3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748030</wp:posOffset>
                  </wp:positionH>
                  <wp:positionV relativeFrom="paragraph">
                    <wp:posOffset>133350</wp:posOffset>
                  </wp:positionV>
                  <wp:extent cx="808355" cy="329565"/>
                  <wp:effectExtent l="0" t="0" r="10795" b="13335"/>
                  <wp:wrapNone/>
                  <wp:docPr id="2" name="图片 2" descr="052c3224ee727cd0ef29b77329c8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52c3224ee727cd0ef29b77329c8d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35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审核员意见：</w:t>
            </w:r>
          </w:p>
          <w:p/>
          <w:p>
            <w:r>
              <w:rPr>
                <w:rFonts w:hint="eastAsia"/>
                <w:color w:val="FF0000"/>
              </w:rPr>
              <w:t>企业</w:t>
            </w:r>
            <w:r>
              <w:rPr>
                <w:rFonts w:hint="eastAsia"/>
                <w:color w:val="FF0000"/>
                <w:szCs w:val="21"/>
              </w:rPr>
              <w:t>代表签字</w:t>
            </w:r>
            <w:r>
              <w:rPr>
                <w:rFonts w:hint="eastAsia"/>
                <w:szCs w:val="21"/>
              </w:rPr>
              <w:t>：                                 审核日期</w:t>
            </w:r>
            <w:r>
              <w:rPr>
                <w:rFonts w:hint="eastAsia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7E0760"/>
    <w:rsid w:val="55C8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2020-04-26T03:28:36Z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