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063B61" w:rsidP="00417BC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7048D">
        <w:trPr>
          <w:cantSplit/>
          <w:trHeight w:val="915"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63B6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63B6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7048D" w:rsidRPr="006F26AB" w:rsidRDefault="00063B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257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 w:rsidRPr="00825723">
              <w:rPr>
                <w:rFonts w:ascii="方正仿宋简体" w:eastAsia="方正仿宋简体"/>
                <w:b/>
              </w:rPr>
              <w:t>山东清锦环保科技</w:t>
            </w:r>
            <w:r w:rsidR="00063B61">
              <w:rPr>
                <w:rFonts w:ascii="方正仿宋简体" w:eastAsia="方正仿宋简体"/>
                <w:b/>
              </w:rPr>
              <w:t>有限公司</w:t>
            </w:r>
            <w:bookmarkEnd w:id="4"/>
          </w:p>
        </w:tc>
      </w:tr>
      <w:tr w:rsidR="0057048D">
        <w:trPr>
          <w:cantSplit/>
        </w:trPr>
        <w:tc>
          <w:tcPr>
            <w:tcW w:w="1368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612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063B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257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彭国冲</w:t>
            </w:r>
          </w:p>
        </w:tc>
      </w:tr>
      <w:tr w:rsidR="00417BCC">
        <w:trPr>
          <w:trHeight w:val="4138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不符合实描述: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Pr="0098047B" w:rsidRDefault="00417BCC" w:rsidP="0098047B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8047B">
              <w:rPr>
                <w:rFonts w:asciiTheme="minorEastAsia" w:eastAsiaTheme="minorEastAsia" w:hAnsiTheme="minorEastAsia" w:hint="eastAsia"/>
                <w:sz w:val="24"/>
              </w:rPr>
              <w:t>查公司</w:t>
            </w:r>
            <w:proofErr w:type="gramEnd"/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未能提供对</w:t>
            </w:r>
            <w:r w:rsidR="001905B4">
              <w:rPr>
                <w:rFonts w:asciiTheme="minorEastAsia" w:eastAsiaTheme="minorEastAsia" w:hAnsiTheme="minorEastAsia" w:hint="eastAsia"/>
                <w:sz w:val="24"/>
              </w:rPr>
              <w:t>化学试剂</w:t>
            </w:r>
            <w:r w:rsidR="00085171"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 w:rsidR="003D6E9D">
              <w:rPr>
                <w:rFonts w:asciiTheme="minorEastAsia" w:eastAsiaTheme="minorEastAsia" w:hAnsiTheme="minorEastAsia" w:hint="eastAsia"/>
                <w:sz w:val="24"/>
              </w:rPr>
              <w:t>国药集团化学试剂</w:t>
            </w:r>
            <w:r w:rsidR="00D96778" w:rsidRPr="0098047B">
              <w:rPr>
                <w:rFonts w:asciiTheme="minorEastAsia" w:eastAsiaTheme="minorEastAsia" w:hAnsiTheme="minorEastAsia" w:hint="eastAsia"/>
                <w:sz w:val="24"/>
              </w:rPr>
              <w:t>有限公司进行调查评价的证据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，也未能提供对该供方施加环境、安全影响的相关证据，不符合要求。</w:t>
            </w:r>
          </w:p>
          <w:p w:rsidR="00417BCC" w:rsidRDefault="00417BC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8.4.1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   条款:  </w:t>
            </w:r>
          </w:p>
          <w:p w:rsidR="00417BCC" w:rsidRDefault="00417BCC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417BCC" w:rsidRDefault="00825723" w:rsidP="006F690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417BCC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417BCC" w:rsidRDefault="00825723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■GB/T 45001-201120 idt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>ISO45001：2018标准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>8.1</w:t>
            </w:r>
            <w:r w:rsidR="00061233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417BCC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</w:t>
            </w:r>
            <w:r w:rsidR="00417BCC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17BCC" w:rsidRDefault="00417BCC" w:rsidP="006F690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417BCC" w:rsidRDefault="006D769C" w:rsidP="006F69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FC332B" wp14:editId="3D43E258">
                  <wp:simplePos x="0" y="0"/>
                  <wp:positionH relativeFrom="column">
                    <wp:posOffset>612637</wp:posOffset>
                  </wp:positionH>
                  <wp:positionV relativeFrom="paragraph">
                    <wp:posOffset>50082</wp:posOffset>
                  </wp:positionV>
                  <wp:extent cx="895985" cy="5397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56089F4" wp14:editId="23991D0D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50165</wp:posOffset>
                  </wp:positionV>
                  <wp:extent cx="895985" cy="53975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7BCC" w:rsidRDefault="00417BCC" w:rsidP="006F690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审核组长：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17BCC" w:rsidRDefault="00417BCC" w:rsidP="006D76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20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4</w:t>
            </w:r>
            <w:r w:rsidR="0006123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期：20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20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4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D054A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825723">
              <w:rPr>
                <w:rFonts w:ascii="方正仿宋简体" w:eastAsia="方正仿宋简体" w:hint="eastAsia"/>
                <w:b/>
                <w:sz w:val="24"/>
              </w:rPr>
              <w:t>2020.4.30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17BCC" w:rsidTr="00B96368">
        <w:trPr>
          <w:trHeight w:val="3995"/>
        </w:trPr>
        <w:tc>
          <w:tcPr>
            <w:tcW w:w="10035" w:type="dxa"/>
            <w:gridSpan w:val="4"/>
          </w:tcPr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0B0FF6" w:rsidP="000B0FF6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  <w:r>
              <w:rPr>
                <w:rFonts w:ascii="方正仿宋简体" w:eastAsia="方正仿宋简体"/>
                <w:b/>
              </w:rPr>
              <w:t>验证了纠正措施及附件</w:t>
            </w:r>
            <w:r>
              <w:rPr>
                <w:rFonts w:ascii="方正仿宋简体" w:eastAsia="方正仿宋简体" w:hint="eastAsia"/>
                <w:b/>
              </w:rPr>
              <w:t>：</w:t>
            </w:r>
            <w:r>
              <w:rPr>
                <w:rFonts w:ascii="方正仿宋简体" w:eastAsia="方正仿宋简体"/>
                <w:b/>
              </w:rPr>
              <w:t>供方调查评价表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致供应商的函</w:t>
            </w:r>
            <w:r>
              <w:rPr>
                <w:rFonts w:ascii="方正仿宋简体" w:eastAsia="方正仿宋简体" w:hint="eastAsia"/>
                <w:b/>
              </w:rPr>
              <w:t>、整改</w:t>
            </w:r>
            <w:r>
              <w:rPr>
                <w:rFonts w:ascii="方正仿宋简体" w:eastAsia="方正仿宋简体"/>
                <w:b/>
              </w:rPr>
              <w:t>培训记录</w:t>
            </w:r>
            <w:r>
              <w:rPr>
                <w:rFonts w:ascii="方正仿宋简体" w:eastAsia="方正仿宋简体" w:hint="eastAsia"/>
                <w:b/>
              </w:rPr>
              <w:t>。实施有效。</w:t>
            </w: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17BCC" w:rsidRDefault="00417BCC" w:rsidP="006F69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63B6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675F6">
        <w:trPr>
          <w:trHeight w:val="1702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B96368" w:rsidRDefault="00555BEE" w:rsidP="00B96368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化学试剂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国药集团化学试剂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有限公司进行调查评价的证据，也未能提供对该供方施加环境、安全影响的相关证据</w:t>
            </w:r>
            <w:r w:rsidR="00B9636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F675F6" w:rsidRDefault="00F675F6" w:rsidP="006F6904">
            <w:pPr>
              <w:ind w:firstLineChars="200" w:firstLine="422"/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393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</w:t>
            </w:r>
            <w:r w:rsidR="00B96368">
              <w:rPr>
                <w:rFonts w:ascii="楷体" w:eastAsia="楷体" w:hAnsi="楷体" w:hint="eastAsia"/>
                <w:sz w:val="24"/>
              </w:rPr>
              <w:t>以上供方重新调查评价</w:t>
            </w:r>
            <w:r>
              <w:rPr>
                <w:rFonts w:ascii="楷体" w:eastAsia="楷体" w:hAnsi="楷体" w:hint="eastAsia"/>
                <w:sz w:val="24"/>
              </w:rPr>
              <w:t>，安排相关人员对以上相关方发放环境、职业健康安全告知书</w:t>
            </w:r>
            <w:r w:rsidR="009C5CA7">
              <w:rPr>
                <w:rFonts w:ascii="楷体" w:eastAsia="楷体" w:hAnsi="楷体" w:hint="eastAsia"/>
                <w:sz w:val="24"/>
              </w:rPr>
              <w:t>。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854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675F6" w:rsidRDefault="00F675F6" w:rsidP="006F690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企业相关人员对标准GB/T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</w:t>
            </w:r>
            <w:r w:rsidR="00555BEE">
              <w:rPr>
                <w:rFonts w:ascii="楷体" w:eastAsia="楷体" w:hAnsi="楷体" w:hint="eastAsia"/>
                <w:sz w:val="24"/>
              </w:rPr>
              <w:t>条款，</w:t>
            </w:r>
            <w:r>
              <w:rPr>
                <w:rFonts w:ascii="楷体" w:eastAsia="楷体" w:hAnsi="楷体" w:hint="eastAsia"/>
                <w:sz w:val="24"/>
              </w:rPr>
              <w:t xml:space="preserve">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  /ISO45001：2018标准   8.1  条款培训不到位，导致未对以上相关方评价及发放环境、职业健康安全告知书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>
        <w:trPr>
          <w:trHeight w:val="1537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组织相关人员进行GB/T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</w:t>
            </w:r>
            <w:r w:rsidR="00555BEE">
              <w:rPr>
                <w:rFonts w:ascii="楷体" w:eastAsia="楷体" w:hAnsi="楷体" w:hint="eastAsia"/>
                <w:sz w:val="24"/>
              </w:rPr>
              <w:t>条款</w:t>
            </w:r>
            <w:r w:rsidR="009C5CA7"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4"/>
              </w:rPr>
              <w:t xml:space="preserve">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</w:t>
            </w:r>
            <w:r w:rsidR="009C5CA7">
              <w:rPr>
                <w:rFonts w:ascii="楷体" w:eastAsia="楷体" w:hAnsi="楷体" w:hint="eastAsia"/>
                <w:sz w:val="24"/>
              </w:rPr>
              <w:t>、</w:t>
            </w:r>
            <w:r w:rsidR="00D873EC">
              <w:rPr>
                <w:rFonts w:ascii="楷体" w:eastAsia="楷体" w:hAnsi="楷体" w:hint="eastAsia"/>
                <w:sz w:val="24"/>
              </w:rPr>
              <w:t>ISO45001：2018</w:t>
            </w:r>
            <w:r>
              <w:rPr>
                <w:rFonts w:ascii="楷体" w:eastAsia="楷体" w:hAnsi="楷体" w:hint="eastAsia"/>
                <w:sz w:val="24"/>
              </w:rPr>
              <w:t>标准</w:t>
            </w:r>
            <w:r w:rsidR="00D873EC">
              <w:rPr>
                <w:rFonts w:ascii="楷体" w:eastAsia="楷体" w:hAnsi="楷体" w:hint="eastAsia"/>
                <w:sz w:val="24"/>
              </w:rPr>
              <w:t>8.1</w:t>
            </w:r>
            <w:r>
              <w:rPr>
                <w:rFonts w:ascii="楷体" w:eastAsia="楷体" w:hAnsi="楷体" w:hint="eastAsia"/>
                <w:sz w:val="24"/>
              </w:rPr>
              <w:t xml:space="preserve"> 条款再次培训。</w:t>
            </w:r>
            <w:r w:rsidR="00BB0391">
              <w:rPr>
                <w:rFonts w:ascii="楷体" w:eastAsia="楷体" w:hAnsi="楷体" w:hint="eastAsia"/>
                <w:sz w:val="24"/>
              </w:rPr>
              <w:t>学习相关方控制程序的要求。</w:t>
            </w: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D873EC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</w:t>
            </w:r>
            <w:r w:rsidR="00D873EC">
              <w:rPr>
                <w:rFonts w:ascii="方正仿宋简体" w:eastAsia="方正仿宋简体" w:hint="eastAsia"/>
                <w:b/>
              </w:rPr>
              <w:t>20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 w:rsidR="00D873EC">
              <w:rPr>
                <w:rFonts w:ascii="方正仿宋简体" w:eastAsia="方正仿宋简体" w:hint="eastAsia"/>
                <w:b/>
              </w:rPr>
              <w:t>5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D873EC">
              <w:rPr>
                <w:rFonts w:ascii="方正仿宋简体" w:eastAsia="方正仿宋简体" w:hint="eastAsia"/>
                <w:b/>
              </w:rPr>
              <w:t>1</w:t>
            </w:r>
            <w:r w:rsidR="009C5CA7">
              <w:rPr>
                <w:rFonts w:ascii="方正仿宋简体" w:eastAsia="方正仿宋简体" w:hint="eastAsia"/>
                <w:b/>
              </w:rPr>
              <w:t>5</w:t>
            </w:r>
            <w:r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F675F6">
        <w:trPr>
          <w:trHeight w:val="1699"/>
        </w:trPr>
        <w:tc>
          <w:tcPr>
            <w:tcW w:w="10028" w:type="dxa"/>
          </w:tcPr>
          <w:p w:rsidR="00F675F6" w:rsidRDefault="00F675F6" w:rsidP="006F69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  <w:p w:rsidR="00F675F6" w:rsidRDefault="00F675F6" w:rsidP="006F6904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检查管理体系其他环节是否有类似事件发生，经检查，无类似不符合发生。</w:t>
            </w:r>
          </w:p>
          <w:p w:rsidR="00F675F6" w:rsidRDefault="00F675F6" w:rsidP="006F6904">
            <w:pPr>
              <w:rPr>
                <w:rFonts w:eastAsia="方正仿宋简体"/>
                <w:b/>
              </w:rPr>
            </w:pPr>
          </w:p>
        </w:tc>
      </w:tr>
      <w:tr w:rsidR="00F675F6" w:rsidTr="009C5CA7">
        <w:trPr>
          <w:trHeight w:val="2084"/>
        </w:trPr>
        <w:tc>
          <w:tcPr>
            <w:tcW w:w="10028" w:type="dxa"/>
          </w:tcPr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 w:rsidP="00F675F6">
            <w:pPr>
              <w:ind w:firstLineChars="200" w:firstLine="422"/>
              <w:rPr>
                <w:rFonts w:ascii="楷体" w:eastAsia="楷体" w:hAnsi="楷体"/>
                <w:sz w:val="24"/>
              </w:rPr>
            </w:pPr>
            <w:r>
              <w:rPr>
                <w:rFonts w:eastAsia="方正仿宋简体"/>
                <w:b/>
              </w:rPr>
              <w:tab/>
            </w:r>
            <w:r>
              <w:rPr>
                <w:rFonts w:ascii="楷体" w:eastAsia="楷体" w:hAnsi="楷体" w:hint="eastAsia"/>
                <w:sz w:val="24"/>
              </w:rPr>
              <w:t>纠正措施有效。</w:t>
            </w:r>
          </w:p>
          <w:p w:rsidR="00F675F6" w:rsidRDefault="00F675F6" w:rsidP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</w:p>
          <w:p w:rsidR="00F675F6" w:rsidRDefault="00F675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</w:t>
            </w:r>
            <w:r w:rsidR="009C5CA7">
              <w:rPr>
                <w:rFonts w:eastAsia="方正仿宋简体" w:hint="eastAsia"/>
                <w:b/>
              </w:rPr>
              <w:t xml:space="preserve">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C5CA7" w:rsidRDefault="009C5CA7">
      <w:pPr>
        <w:rPr>
          <w:rFonts w:eastAsia="方正仿宋简体"/>
          <w:b/>
        </w:rPr>
      </w:pPr>
    </w:p>
    <w:p w:rsidR="009961FF" w:rsidRPr="00BA2DA8" w:rsidRDefault="00063B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17BCC">
        <w:rPr>
          <w:rFonts w:eastAsia="方正仿宋简体" w:hint="eastAsia"/>
          <w:b/>
        </w:rPr>
        <w:t xml:space="preserve">           </w:t>
      </w:r>
      <w:r w:rsidR="009C5CA7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>日期</w:t>
      </w:r>
      <w:r w:rsidR="009C5CA7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D1" w:rsidRDefault="008072D1">
      <w:r>
        <w:separator/>
      </w:r>
    </w:p>
  </w:endnote>
  <w:endnote w:type="continuationSeparator" w:id="0">
    <w:p w:rsidR="008072D1" w:rsidRDefault="0080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063B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D1" w:rsidRDefault="008072D1">
      <w:r>
        <w:separator/>
      </w:r>
    </w:p>
  </w:footnote>
  <w:footnote w:type="continuationSeparator" w:id="0">
    <w:p w:rsidR="008072D1" w:rsidRDefault="0080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063B61" w:rsidP="00417BC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072D1" w:rsidP="00417BC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63B6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3B6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072D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072D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9289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5D0DAE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8A4C73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08079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E84D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EF6086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06852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A2016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EEA68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48D"/>
    <w:rsid w:val="00021639"/>
    <w:rsid w:val="00061233"/>
    <w:rsid w:val="00063B61"/>
    <w:rsid w:val="00085171"/>
    <w:rsid w:val="000B0FF6"/>
    <w:rsid w:val="001762FE"/>
    <w:rsid w:val="001905B4"/>
    <w:rsid w:val="001F1498"/>
    <w:rsid w:val="003418E5"/>
    <w:rsid w:val="003D6E9D"/>
    <w:rsid w:val="00417BCC"/>
    <w:rsid w:val="00541118"/>
    <w:rsid w:val="00555BEE"/>
    <w:rsid w:val="0057048D"/>
    <w:rsid w:val="006D769C"/>
    <w:rsid w:val="008072D1"/>
    <w:rsid w:val="00825723"/>
    <w:rsid w:val="0098047B"/>
    <w:rsid w:val="009C5CA7"/>
    <w:rsid w:val="00B67028"/>
    <w:rsid w:val="00B96368"/>
    <w:rsid w:val="00BB0391"/>
    <w:rsid w:val="00CE30B3"/>
    <w:rsid w:val="00D054AF"/>
    <w:rsid w:val="00D873EC"/>
    <w:rsid w:val="00D96778"/>
    <w:rsid w:val="00E92987"/>
    <w:rsid w:val="00F6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7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769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202</Words>
  <Characters>1155</Characters>
  <Application>Microsoft Office Word</Application>
  <DocSecurity>0</DocSecurity>
  <Lines>9</Lines>
  <Paragraphs>2</Paragraphs>
  <ScaleCrop>false</ScaleCrop>
  <Company>微软中国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51</cp:revision>
  <cp:lastPrinted>2019-05-13T03:02:00Z</cp:lastPrinted>
  <dcterms:created xsi:type="dcterms:W3CDTF">2015-06-17T14:39:00Z</dcterms:created>
  <dcterms:modified xsi:type="dcterms:W3CDTF">2020-05-08T12:42:00Z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