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2-2017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大庆惠博普石油机械设备制造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4月27日 上午至2020年04月27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