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21037-2024-Q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36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江苏漫泽国际贸易有限公司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杨建冬、查月桂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27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杨建冬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2025-N1QMS-1515313</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查月桂</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2025-N1QMS-1411658</w:t>
            </w:r>
          </w:p>
        </w:tc>
        <w:tc>
          <w:tcPr>
            <w:tcW w:w="3145" w:type="dxa"/>
            <w:vAlign w:val="center"/>
          </w:tcPr>
          <w:p w:rsidR="001F0A49">
            <w:pPr>
              <w:spacing w:line="360" w:lineRule="auto"/>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Q:冶金设备、钢结构加工设备、机械设备、电气设备、设备配件的销售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丹阳市开发区丹桂路华甸创业园13号楼</w:t>
      </w:r>
    </w:p>
    <w:p w:rsidR="001F0A49">
      <w:pPr>
        <w:spacing w:line="360" w:lineRule="auto"/>
        <w:ind w:firstLine="420" w:firstLineChars="200"/>
      </w:pPr>
      <w:r>
        <w:rPr>
          <w:rFonts w:hint="eastAsia"/>
        </w:rPr>
        <w:t>办公地址：</w:t>
      </w:r>
      <w:r>
        <w:rPr>
          <w:rFonts w:hint="eastAsia"/>
        </w:rPr>
        <w:t>丹阳市开发区玉泉路12号</w:t>
      </w:r>
    </w:p>
    <w:p w:rsidR="001F0A49">
      <w:pPr>
        <w:spacing w:line="360" w:lineRule="auto"/>
        <w:ind w:firstLine="420" w:firstLineChars="200"/>
      </w:pPr>
      <w:r>
        <w:rPr>
          <w:rFonts w:hint="eastAsia"/>
        </w:rPr>
        <w:t>经营地址：</w:t>
      </w:r>
      <w:bookmarkStart w:id="12" w:name="生产地址"/>
      <w:bookmarkEnd w:id="12"/>
      <w:r>
        <w:rPr>
          <w:rFonts w:hint="eastAsia"/>
        </w:rPr>
        <w:t>丹阳市开发区玉泉路12号</w:t>
      </w:r>
    </w:p>
    <w:p w:rsidR="001F0A49">
      <w:pPr>
        <w:pStyle w:val="a"/>
      </w:pPr>
      <w:r>
        <w:rPr>
          <w:rFonts w:hint="eastAsia"/>
        </w:rPr>
        <w:t>多场所地址：</w:t>
      </w:r>
      <w:r>
        <w:rPr>
          <w:rFonts w:hint="eastAsia"/>
        </w:rPr>
        <w:t>江苏漫泽国际贸易有限公司 丹阳市开发区丹桂路华甸创业园13号楼</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江苏漫泽国际贸易有限公司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678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