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4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青岛金水宏源机械有限公司/青岛鑫亿盛龙机械有限公司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5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18.05.06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Q:橡胶机械（炼胶机、硫化机）的装配生产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山东省青岛市黄岛区铁橛山路（原铁山路210号）17栋1单元503室/山东省青岛市黄岛区珠海街道办事处灵山湾路与海西路交汇处西侧小台后工业园厂房</w:t>
      </w:r>
    </w:p>
    <w:p w:rsidR="001F0A49">
      <w:pPr>
        <w:spacing w:line="360" w:lineRule="auto"/>
        <w:ind w:firstLine="420" w:firstLineChars="200"/>
      </w:pPr>
      <w:r>
        <w:rPr>
          <w:rFonts w:hint="eastAsia"/>
        </w:rPr>
        <w:t>办公地址：</w:t>
      </w:r>
      <w:r>
        <w:rPr>
          <w:rFonts w:hint="eastAsia"/>
        </w:rPr>
        <w:t>山东省青岛市黄岛区珠海街道办事处灵山湾路与海西路交汇处西侧小台后工业园厂房</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山东省青岛市黄岛区珠海街道办事处灵山湾路与海西路交汇处西侧小台后工业园厂房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青岛金水宏源机械有限公司/青岛鑫亿盛龙机械有限公司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670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