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20984-2024-Q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2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青岛建勋橡塑有限公司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543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14.01.01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Q:摩托车内、外轮胎（外胎仅限出口）、力车内、外轮胎的加工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山东省青岛市黄岛区琅琊镇砚台地村东南海城路北</w:t>
      </w:r>
    </w:p>
    <w:p w:rsidR="001F0A49">
      <w:pPr>
        <w:spacing w:line="360" w:lineRule="auto"/>
        <w:ind w:firstLine="420" w:firstLineChars="200"/>
      </w:pPr>
      <w:r>
        <w:rPr>
          <w:rFonts w:hint="eastAsia"/>
        </w:rPr>
        <w:t>办公地址：</w:t>
      </w:r>
      <w:r>
        <w:rPr>
          <w:rFonts w:hint="eastAsia"/>
        </w:rPr>
        <w:t>山东省青岛市黄岛区琅琊镇砚台地村东南海城路北</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山东省青岛市黄岛区琅琊镇砚台地村东南海城路北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青岛建勋橡塑有限公司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985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