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-988060</wp:posOffset>
            </wp:positionH>
            <wp:positionV relativeFrom="paragraph">
              <wp:posOffset>-598170</wp:posOffset>
            </wp:positionV>
            <wp:extent cx="7181850" cy="10758170"/>
            <wp:effectExtent l="0" t="0" r="0" b="5080"/>
            <wp:wrapNone/>
            <wp:docPr id="3" name="图片 3" descr="IMG_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00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81850" cy="1075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0065-2020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val="en-US" w:eastAsia="zh-CN"/>
        </w:rPr>
        <w:t>末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东营市金山石油机械制造有限公司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2021\01\29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238125</wp:posOffset>
                  </wp:positionV>
                  <wp:extent cx="786130" cy="393065"/>
                  <wp:effectExtent l="0" t="0" r="1270" b="635"/>
                  <wp:wrapNone/>
                  <wp:docPr id="2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13970</wp:posOffset>
                  </wp:positionV>
                  <wp:extent cx="461010" cy="288925"/>
                  <wp:effectExtent l="0" t="0" r="15240" b="15875"/>
                  <wp:wrapNone/>
                  <wp:docPr id="1" name="图片 1" descr="f1f229318bf4281b93a851760dcc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1f229318bf4281b93a851760dcc1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szCs w:val="21"/>
              </w:rPr>
              <w:t>于养奇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18629159868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8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8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pStyle w:val="2"/>
              <w:numPr>
                <w:ilvl w:val="0"/>
                <w:numId w:val="1"/>
              </w:numPr>
              <w:bidi w:val="0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  <w:p>
            <w:pPr>
              <w:spacing w:line="360" w:lineRule="auto"/>
              <w:ind w:firstLine="2415" w:firstLineChars="115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744855</wp:posOffset>
                  </wp:positionH>
                  <wp:positionV relativeFrom="paragraph">
                    <wp:posOffset>19050</wp:posOffset>
                  </wp:positionV>
                  <wp:extent cx="461010" cy="288925"/>
                  <wp:effectExtent l="0" t="0" r="15240" b="15875"/>
                  <wp:wrapNone/>
                  <wp:docPr id="4" name="图片 4" descr="f1f229318bf4281b93a851760dcc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1f229318bf4281b93a851760dcc1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2021.01.29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  <w:bookmarkStart w:id="3" w:name="_GoBack"/>
      <w:bookmarkEnd w:id="3"/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4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4"/>
        <w:rFonts w:hint="default" w:ascii="Times New Roman" w:hAnsi="Times New Roman" w:cs="Times New Roman"/>
        <w:szCs w:val="21"/>
      </w:rPr>
      <w:t>北京国标联合认证有限公司</w:t>
    </w:r>
  </w:p>
  <w:p>
    <w:pPr>
      <w:pStyle w:val="6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4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C24458"/>
    <w:rsid w:val="252E5584"/>
    <w:rsid w:val="39C25439"/>
    <w:rsid w:val="3E166B6E"/>
    <w:rsid w:val="6B9F53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5">
    <w:name w:val="批注文字 字符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字符"/>
    <w:basedOn w:val="15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兴武老孙</cp:lastModifiedBy>
  <dcterms:modified xsi:type="dcterms:W3CDTF">2021-01-29T10:27:06Z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