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869" w:firstLineChars="3110"/>
        <w:rPr>
          <w:b/>
          <w:bCs/>
          <w:color w:val="000000" w:themeColor="text1"/>
          <w:sz w:val="21"/>
          <w:szCs w:val="21"/>
          <w:u w:val="single"/>
        </w:rPr>
      </w:pPr>
      <w:bookmarkStart w:id="19" w:name="_GoBack"/>
      <w:r>
        <w:rPr>
          <w:rFonts w:hint="eastAsia" w:eastAsia="宋体"/>
          <w:b/>
          <w:color w:val="000000" w:themeColor="text1"/>
          <w:sz w:val="22"/>
          <w:szCs w:val="22"/>
          <w:lang w:eastAsia="zh-CN"/>
        </w:rPr>
        <w:drawing>
          <wp:anchor distT="0" distB="0" distL="114300" distR="114300" simplePos="0" relativeHeight="251659264" behindDoc="0" locked="0" layoutInCell="1" allowOverlap="1">
            <wp:simplePos x="0" y="0"/>
            <wp:positionH relativeFrom="column">
              <wp:posOffset>-414655</wp:posOffset>
            </wp:positionH>
            <wp:positionV relativeFrom="paragraph">
              <wp:posOffset>-829310</wp:posOffset>
            </wp:positionV>
            <wp:extent cx="6956425" cy="9850120"/>
            <wp:effectExtent l="0" t="0" r="3175" b="5080"/>
            <wp:wrapNone/>
            <wp:docPr id="3" name="图片 3" descr="信息确认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信息确认书"/>
                    <pic:cNvPicPr>
                      <a:picLocks noChangeAspect="1"/>
                    </pic:cNvPicPr>
                  </pic:nvPicPr>
                  <pic:blipFill>
                    <a:blip r:embed="rId5"/>
                    <a:stretch>
                      <a:fillRect/>
                    </a:stretch>
                  </pic:blipFill>
                  <pic:spPr>
                    <a:xfrm rot="10800000">
                      <a:off x="0" y="0"/>
                      <a:ext cx="6956425" cy="9850120"/>
                    </a:xfrm>
                    <a:prstGeom prst="rect">
                      <a:avLst/>
                    </a:prstGeom>
                  </pic:spPr>
                </pic:pic>
              </a:graphicData>
            </a:graphic>
          </wp:anchor>
        </w:drawing>
      </w:r>
      <w:bookmarkEnd w:id="19"/>
      <w:r>
        <w:rPr>
          <w:rFonts w:hint="eastAsia"/>
          <w:b/>
          <w:color w:val="000000" w:themeColor="text1"/>
          <w:sz w:val="21"/>
          <w:szCs w:val="21"/>
        </w:rPr>
        <w:t>合同编号:</w:t>
      </w:r>
      <w:bookmarkStart w:id="0" w:name="合同编号"/>
      <w:r>
        <w:rPr>
          <w:b/>
          <w:bCs/>
          <w:color w:val="000000" w:themeColor="text1"/>
          <w:sz w:val="21"/>
          <w:szCs w:val="21"/>
          <w:u w:val="single"/>
        </w:rPr>
        <w:t>0190-2019-QEO-2020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唐县睿智文教用品加工有限公司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Tangxian Wise Culture and Education Products Processing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唐县王京镇西安乐村</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072350</w:t>
      </w:r>
      <w:bookmarkEnd w:id="4"/>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(英文)：Wangjing Town, Tang County</w:t>
      </w:r>
      <w:r>
        <w:rPr>
          <w:rFonts w:hint="eastAsia"/>
          <w:b/>
          <w:color w:val="000000" w:themeColor="text1"/>
          <w:sz w:val="22"/>
          <w:szCs w:val="22"/>
          <w:lang w:val="en-US" w:eastAsia="zh-CN"/>
        </w:rPr>
        <w:t xml:space="preserve">     Zip code:</w:t>
      </w:r>
      <w:r>
        <w:rPr>
          <w:b/>
          <w:color w:val="000000" w:themeColor="text1"/>
          <w:sz w:val="22"/>
          <w:szCs w:val="22"/>
          <w:u w:val="single"/>
        </w:rPr>
        <w:t>072350</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唐县王京镇西安乐村</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072350</w:t>
      </w:r>
      <w:bookmarkEnd w:id="6"/>
    </w:p>
    <w:p>
      <w:pPr>
        <w:pStyle w:val="2"/>
        <w:spacing w:line="400" w:lineRule="exact"/>
        <w:ind w:firstLine="663" w:firstLineChars="300"/>
        <w:rPr>
          <w:rFonts w:hint="default" w:eastAsia="宋体"/>
          <w:b/>
          <w:color w:val="000000" w:themeColor="text1"/>
          <w:sz w:val="22"/>
          <w:szCs w:val="22"/>
          <w:u w:val="single"/>
          <w:lang w:val="en-US" w:eastAsia="zh-CN"/>
        </w:rPr>
      </w:pPr>
      <w:r>
        <w:rPr>
          <w:rFonts w:hint="eastAsia"/>
          <w:b/>
          <w:color w:val="000000" w:themeColor="text1"/>
          <w:sz w:val="22"/>
          <w:szCs w:val="22"/>
        </w:rPr>
        <w:t>(英文)：Wangjing Town, Tang County</w:t>
      </w:r>
      <w:r>
        <w:rPr>
          <w:rFonts w:hint="eastAsia"/>
          <w:b/>
          <w:color w:val="000000" w:themeColor="text1"/>
          <w:sz w:val="22"/>
          <w:szCs w:val="22"/>
          <w:lang w:val="en-US" w:eastAsia="zh-CN"/>
        </w:rPr>
        <w:t xml:space="preserve">     Zip code:</w:t>
      </w:r>
      <w:r>
        <w:rPr>
          <w:b/>
          <w:color w:val="000000" w:themeColor="text1"/>
          <w:sz w:val="22"/>
          <w:szCs w:val="22"/>
          <w:u w:val="single"/>
        </w:rPr>
        <w:t>072350</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唐县王京镇西安乐村</w:t>
      </w:r>
      <w:bookmarkEnd w:id="7"/>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072350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(英文)：Wangjing Town, Tang County</w:t>
      </w:r>
    </w:p>
    <w:p>
      <w:pPr>
        <w:pStyle w:val="2"/>
        <w:spacing w:line="24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911306270708482693</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13832244978</w:t>
      </w:r>
      <w:bookmarkEnd w:id="11"/>
    </w:p>
    <w:p>
      <w:pPr>
        <w:pStyle w:val="2"/>
        <w:spacing w:before="120" w:beforeLines="50" w:line="24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张丽</w:t>
      </w:r>
      <w:bookmarkEnd w:id="12"/>
      <w:r>
        <w:rPr>
          <w:rFonts w:hint="eastAsia"/>
          <w:b/>
          <w:color w:val="000000" w:themeColor="text1"/>
          <w:sz w:val="22"/>
          <w:szCs w:val="22"/>
        </w:rPr>
        <w:t>组织人数：</w:t>
      </w:r>
      <w:bookmarkStart w:id="13" w:name="体系人数"/>
      <w:r>
        <w:rPr>
          <w:b/>
          <w:color w:val="000000" w:themeColor="text1"/>
          <w:sz w:val="22"/>
          <w:szCs w:val="22"/>
          <w:u w:val="single"/>
        </w:rPr>
        <w:t>E:10,Q:10,O:10</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7" w:name="S勾选"/>
      <w:r>
        <w:rPr>
          <w:rFonts w:hint="eastAsia" w:ascii="宋体" w:hAnsi="宋体"/>
          <w:b/>
          <w:color w:val="000000" w:themeColor="text1"/>
          <w:sz w:val="22"/>
          <w:szCs w:val="22"/>
          <w:u w:val="single"/>
        </w:rPr>
        <w:t>■</w:t>
      </w:r>
      <w:bookmarkEnd w:id="17"/>
      <w:r>
        <w:rPr>
          <w:rFonts w:hint="eastAsia" w:ascii="宋体" w:hAnsi="宋体"/>
          <w:b/>
          <w:color w:val="000000" w:themeColor="text1"/>
          <w:sz w:val="22"/>
          <w:szCs w:val="22"/>
          <w:u w:val="single"/>
        </w:rPr>
        <w:t xml:space="preserve"> GB/T45001—2020/ISO 45001:2018标准；</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Pr>
          <w:rFonts w:hint="eastAsia"/>
          <w:b/>
          <w:color w:val="000000" w:themeColor="text1"/>
          <w:spacing w:val="-2"/>
          <w:sz w:val="22"/>
          <w:szCs w:val="22"/>
        </w:rPr>
        <w:t>E:监查1,Q:监查1,O:监查1</w:t>
      </w:r>
      <w:bookmarkEnd w:id="18"/>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rFonts w:hint="eastAsia"/>
          <w:b/>
          <w:color w:val="000000" w:themeColor="text1"/>
          <w:sz w:val="22"/>
          <w:szCs w:val="22"/>
        </w:rPr>
      </w:pPr>
      <w:r>
        <w:rPr>
          <w:rFonts w:hint="eastAsia"/>
          <w:b/>
          <w:color w:val="000000" w:themeColor="text1"/>
          <w:sz w:val="22"/>
          <w:szCs w:val="22"/>
        </w:rPr>
        <w:t>□OHSMS覆盖范围（中文）</w:t>
      </w:r>
    </w:p>
    <w:p>
      <w:pPr>
        <w:pStyle w:val="2"/>
        <w:spacing w:line="360" w:lineRule="auto"/>
        <w:ind w:firstLine="0"/>
        <w:rPr>
          <w:b/>
          <w:color w:val="000000" w:themeColor="text1"/>
          <w:sz w:val="22"/>
          <w:szCs w:val="22"/>
          <w:u w:val="single"/>
        </w:rPr>
      </w:pPr>
      <w:r>
        <w:rPr>
          <w:rFonts w:hint="eastAsia"/>
          <w:b/>
          <w:color w:val="000000" w:themeColor="text1"/>
          <w:sz w:val="22"/>
          <w:szCs w:val="22"/>
        </w:rPr>
        <w:t xml:space="preserve">音体美器材、教学仪器、课桌椅床、办公用品、书架、幼儿玩具（对儿童有危害的除外）的销售及相关的职业健康安全管理活动  </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rPr>
        <w:t>OHSMS（英文：）</w:t>
      </w:r>
    </w:p>
    <w:p>
      <w:pPr>
        <w:pStyle w:val="2"/>
        <w:spacing w:line="360" w:lineRule="auto"/>
        <w:ind w:firstLine="0"/>
        <w:rPr>
          <w:b/>
          <w:color w:val="000000" w:themeColor="text1"/>
          <w:sz w:val="22"/>
          <w:szCs w:val="22"/>
          <w:u w:val="none"/>
        </w:rPr>
      </w:pPr>
      <w:r>
        <w:rPr>
          <w:rFonts w:hint="eastAsia"/>
          <w:b/>
          <w:color w:val="000000" w:themeColor="text1"/>
          <w:sz w:val="22"/>
          <w:szCs w:val="22"/>
          <w:u w:val="none"/>
        </w:rPr>
        <w:t xml:space="preserve"> Sales of sound and physical equipment, teaching instruments, desks, chairs and beds, office supplies, bookshelves, toys for young children (other than those harmful to children) and related occupational health and safety management activities</w:t>
      </w:r>
    </w:p>
    <w:p>
      <w:pPr>
        <w:pStyle w:val="2"/>
        <w:spacing w:line="360" w:lineRule="exact"/>
        <w:ind w:firstLine="0"/>
        <w:rPr>
          <w:rFonts w:hint="eastAsia" w:eastAsia="宋体"/>
          <w:b/>
          <w:color w:val="000000" w:themeColor="text1"/>
          <w:sz w:val="22"/>
          <w:szCs w:val="22"/>
          <w:lang w:eastAsia="zh-CN"/>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drawing>
          <wp:anchor distT="0" distB="0" distL="114300" distR="114300" simplePos="0" relativeHeight="251658240" behindDoc="0" locked="0" layoutInCell="1" allowOverlap="1">
            <wp:simplePos x="0" y="0"/>
            <wp:positionH relativeFrom="column">
              <wp:posOffset>4359275</wp:posOffset>
            </wp:positionH>
            <wp:positionV relativeFrom="paragraph">
              <wp:posOffset>175260</wp:posOffset>
            </wp:positionV>
            <wp:extent cx="334010" cy="264160"/>
            <wp:effectExtent l="0" t="0" r="889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34010" cy="264160"/>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2020.4.23                                         </w:t>
      </w:r>
      <w:r>
        <w:rPr>
          <w:rFonts w:hint="eastAsia"/>
          <w:b/>
          <w:color w:val="000000" w:themeColor="text1"/>
          <w:sz w:val="22"/>
          <w:szCs w:val="22"/>
        </w:rPr>
        <w:t>日期：</w:t>
      </w:r>
      <w:r>
        <w:rPr>
          <w:rFonts w:hint="eastAsia"/>
          <w:b/>
          <w:color w:val="000000" w:themeColor="text1"/>
          <w:sz w:val="22"/>
          <w:szCs w:val="22"/>
          <w:lang w:val="en-US" w:eastAsia="zh-CN"/>
        </w:rPr>
        <w:t>2020.4.23</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CC5D02"/>
    <w:rsid w:val="77E2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2</TotalTime>
  <ScaleCrop>false</ScaleCrop>
  <LinksUpToDate>false</LinksUpToDate>
  <CharactersWithSpaces>816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LIL</cp:lastModifiedBy>
  <dcterms:modified xsi:type="dcterms:W3CDTF">2020-05-19T00:20:02Z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