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石家庄高新区城市发展投资集团有限公司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2024年01月16日 下午至2024年01月17日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