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石家庄高新区城市发展投资集团有限公司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2024年01月16日 下午至2024年01月17日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武振国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