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4C318B">
              <w:rPr>
                <w:rFonts w:eastAsiaTheme="minorEastAsia" w:hAnsiTheme="minorEastAsia"/>
                <w:sz w:val="24"/>
                <w:szCs w:val="24"/>
              </w:rPr>
              <w:t>办公室</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4C318B">
              <w:rPr>
                <w:rFonts w:eastAsiaTheme="minorEastAsia" w:hAnsiTheme="minorEastAsia"/>
                <w:sz w:val="24"/>
                <w:szCs w:val="24"/>
              </w:rPr>
              <w:t>黄云</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4C318B" w:rsidRPr="004C318B">
              <w:rPr>
                <w:rFonts w:eastAsiaTheme="minorEastAsia" w:hAnsiTheme="minorEastAsia" w:hint="eastAsia"/>
                <w:sz w:val="24"/>
                <w:szCs w:val="24"/>
              </w:rPr>
              <w:t>孙炳生</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4C318B">
            <w:pPr>
              <w:spacing w:before="120" w:line="360" w:lineRule="auto"/>
              <w:rPr>
                <w:rFonts w:eastAsiaTheme="minorEastAsia"/>
                <w:sz w:val="24"/>
                <w:szCs w:val="24"/>
              </w:rPr>
            </w:pPr>
            <w:r w:rsidRPr="00EE52B1">
              <w:rPr>
                <w:rFonts w:eastAsiaTheme="minorEastAsia" w:hAnsiTheme="minorEastAsia"/>
                <w:sz w:val="24"/>
                <w:szCs w:val="24"/>
              </w:rPr>
              <w:t>审核员：</w:t>
            </w:r>
            <w:r w:rsidR="008A29A2">
              <w:rPr>
                <w:rFonts w:eastAsiaTheme="minorEastAsia" w:hAnsiTheme="minorEastAsia"/>
                <w:sz w:val="24"/>
                <w:szCs w:val="24"/>
              </w:rPr>
              <w:t>伍光华、</w:t>
            </w:r>
            <w:r w:rsidR="00A51349" w:rsidRPr="00EE52B1">
              <w:rPr>
                <w:rFonts w:eastAsiaTheme="minorEastAsia" w:hAnsiTheme="minorEastAsia"/>
                <w:sz w:val="24"/>
                <w:szCs w:val="24"/>
              </w:rPr>
              <w:t>文波</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947436" w:rsidRPr="00EE52B1">
              <w:rPr>
                <w:rFonts w:eastAsiaTheme="minorEastAsia"/>
                <w:sz w:val="24"/>
                <w:szCs w:val="24"/>
              </w:rPr>
              <w:t>20.4</w:t>
            </w:r>
            <w:r w:rsidR="00E03405" w:rsidRPr="00EE52B1">
              <w:rPr>
                <w:rFonts w:eastAsiaTheme="minorEastAsia"/>
                <w:sz w:val="24"/>
                <w:szCs w:val="24"/>
              </w:rPr>
              <w:t>.</w:t>
            </w:r>
            <w:r w:rsidR="004C318B">
              <w:rPr>
                <w:rFonts w:eastAsiaTheme="minorEastAsia" w:hint="eastAsia"/>
                <w:sz w:val="24"/>
                <w:szCs w:val="24"/>
              </w:rPr>
              <w:t>2</w:t>
            </w:r>
            <w:r w:rsidR="008A29A2">
              <w:rPr>
                <w:rFonts w:eastAsiaTheme="minorEastAsia" w:hint="eastAsia"/>
                <w:sz w:val="24"/>
                <w:szCs w:val="24"/>
              </w:rPr>
              <w:t>4</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4C318B" w:rsidRPr="00EE52B1" w:rsidRDefault="00971600" w:rsidP="008A29A2">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r w:rsidR="008A29A2" w:rsidRPr="004C318B">
              <w:rPr>
                <w:rFonts w:eastAsiaTheme="minorEastAsia" w:hint="eastAsia"/>
                <w:szCs w:val="21"/>
              </w:rPr>
              <w:t xml:space="preserve"> </w:t>
            </w:r>
            <w:r w:rsidR="004C318B" w:rsidRPr="004C318B">
              <w:rPr>
                <w:rFonts w:eastAsiaTheme="minorEastAsia" w:hint="eastAsia"/>
                <w:szCs w:val="21"/>
              </w:rPr>
              <w:t>OHSMS</w:t>
            </w:r>
            <w:r w:rsidR="004C318B" w:rsidRPr="004C318B">
              <w:rPr>
                <w:rFonts w:eastAsiaTheme="minorEastAsia" w:hint="eastAsia"/>
                <w:szCs w:val="21"/>
              </w:rPr>
              <w:t>（指导实习）</w:t>
            </w:r>
            <w:r w:rsidR="004C318B" w:rsidRPr="004C318B">
              <w:rPr>
                <w:rFonts w:eastAsiaTheme="minorEastAsia" w:hint="eastAsia"/>
                <w:szCs w:val="21"/>
              </w:rPr>
              <w:t>: 5.3</w:t>
            </w:r>
            <w:r w:rsidR="004C318B" w:rsidRPr="004C318B">
              <w:rPr>
                <w:rFonts w:eastAsiaTheme="minorEastAsia" w:hint="eastAsia"/>
                <w:szCs w:val="21"/>
              </w:rPr>
              <w:t>组织的岗位、职责和权限、</w:t>
            </w:r>
            <w:r w:rsidR="004C318B" w:rsidRPr="004C318B">
              <w:rPr>
                <w:rFonts w:eastAsiaTheme="minorEastAsia" w:hint="eastAsia"/>
                <w:szCs w:val="21"/>
              </w:rPr>
              <w:t>6.2.1</w:t>
            </w:r>
            <w:r w:rsidR="004C318B" w:rsidRPr="004C318B">
              <w:rPr>
                <w:rFonts w:eastAsiaTheme="minorEastAsia" w:hint="eastAsia"/>
                <w:szCs w:val="21"/>
              </w:rPr>
              <w:t>职业健康安全目标、</w:t>
            </w:r>
            <w:r w:rsidR="004C318B" w:rsidRPr="004C318B">
              <w:rPr>
                <w:rFonts w:eastAsiaTheme="minorEastAsia" w:hint="eastAsia"/>
                <w:szCs w:val="21"/>
              </w:rPr>
              <w:t>6.2.2</w:t>
            </w:r>
            <w:r w:rsidR="004C318B" w:rsidRPr="004C318B">
              <w:rPr>
                <w:rFonts w:eastAsiaTheme="minorEastAsia" w:hint="eastAsia"/>
                <w:szCs w:val="21"/>
              </w:rPr>
              <w:t>实现职业健康安全目标措施的策划</w:t>
            </w:r>
            <w:r w:rsidR="004C318B" w:rsidRPr="004C318B">
              <w:rPr>
                <w:rFonts w:eastAsiaTheme="minorEastAsia" w:hint="eastAsia"/>
                <w:szCs w:val="21"/>
              </w:rPr>
              <w:t xml:space="preserve">9.2 </w:t>
            </w:r>
            <w:r w:rsidR="004C318B" w:rsidRPr="004C318B">
              <w:rPr>
                <w:rFonts w:eastAsiaTheme="minorEastAsia" w:hint="eastAsia"/>
                <w:szCs w:val="21"/>
              </w:rPr>
              <w:t>内部审核、</w:t>
            </w:r>
            <w:r w:rsidR="004C318B" w:rsidRPr="004C318B">
              <w:rPr>
                <w:rFonts w:eastAsiaTheme="minorEastAsia" w:hint="eastAsia"/>
                <w:szCs w:val="21"/>
              </w:rPr>
              <w:t>10.2</w:t>
            </w:r>
            <w:r w:rsidR="004C318B" w:rsidRPr="004C318B">
              <w:rPr>
                <w:rFonts w:eastAsiaTheme="minorEastAsia" w:hint="eastAsia"/>
                <w:szCs w:val="21"/>
              </w:rPr>
              <w:t>不符合</w:t>
            </w:r>
            <w:r w:rsidR="004C318B" w:rsidRPr="004C318B">
              <w:rPr>
                <w:rFonts w:eastAsiaTheme="minorEastAsia" w:hint="eastAsia"/>
                <w:szCs w:val="21"/>
              </w:rPr>
              <w:t>/</w:t>
            </w:r>
            <w:r w:rsidR="004C318B" w:rsidRPr="004C318B">
              <w:rPr>
                <w:rFonts w:eastAsiaTheme="minorEastAsia" w:hint="eastAsia"/>
                <w:szCs w:val="21"/>
              </w:rPr>
              <w:t>事件和纠正措施，</w:t>
            </w:r>
            <w:r w:rsidR="004C318B" w:rsidRPr="004C318B">
              <w:rPr>
                <w:rFonts w:eastAsiaTheme="minorEastAsia" w:hint="eastAsia"/>
                <w:szCs w:val="21"/>
              </w:rPr>
              <w:t>6.1.2</w:t>
            </w:r>
            <w:r w:rsidR="004C318B" w:rsidRPr="004C318B">
              <w:rPr>
                <w:rFonts w:eastAsiaTheme="minorEastAsia" w:hint="eastAsia"/>
                <w:szCs w:val="21"/>
              </w:rPr>
              <w:t>危险源的辨识与评价、</w:t>
            </w:r>
            <w:r w:rsidR="004C318B" w:rsidRPr="004C318B">
              <w:rPr>
                <w:rFonts w:eastAsiaTheme="minorEastAsia" w:hint="eastAsia"/>
                <w:szCs w:val="21"/>
              </w:rPr>
              <w:t>6.1.3</w:t>
            </w:r>
            <w:r w:rsidR="004C318B" w:rsidRPr="004C318B">
              <w:rPr>
                <w:rFonts w:eastAsiaTheme="minorEastAsia" w:hint="eastAsia"/>
                <w:szCs w:val="21"/>
              </w:rPr>
              <w:t>合规义务、</w:t>
            </w:r>
            <w:r w:rsidR="004C318B" w:rsidRPr="004C318B">
              <w:rPr>
                <w:rFonts w:eastAsiaTheme="minorEastAsia" w:hint="eastAsia"/>
                <w:szCs w:val="21"/>
              </w:rPr>
              <w:t>6.1.4</w:t>
            </w:r>
            <w:r w:rsidR="004C318B" w:rsidRPr="004C318B">
              <w:rPr>
                <w:rFonts w:eastAsiaTheme="minorEastAsia" w:hint="eastAsia"/>
                <w:szCs w:val="21"/>
              </w:rPr>
              <w:t>措施的策划、</w:t>
            </w:r>
            <w:r w:rsidR="004C318B" w:rsidRPr="004C318B">
              <w:rPr>
                <w:rFonts w:eastAsiaTheme="minorEastAsia" w:hint="eastAsia"/>
                <w:szCs w:val="21"/>
              </w:rPr>
              <w:t>8.1</w:t>
            </w:r>
            <w:r w:rsidR="004C318B" w:rsidRPr="004C318B">
              <w:rPr>
                <w:rFonts w:eastAsiaTheme="minorEastAsia" w:hint="eastAsia"/>
                <w:szCs w:val="21"/>
              </w:rPr>
              <w:t>运行策划和控制、</w:t>
            </w:r>
            <w:r w:rsidR="004C318B" w:rsidRPr="004C318B">
              <w:rPr>
                <w:rFonts w:eastAsiaTheme="minorEastAsia" w:hint="eastAsia"/>
                <w:szCs w:val="21"/>
              </w:rPr>
              <w:t>9.1</w:t>
            </w:r>
            <w:r w:rsidR="004C318B" w:rsidRPr="004C318B">
              <w:rPr>
                <w:rFonts w:eastAsiaTheme="minorEastAsia" w:hint="eastAsia"/>
                <w:szCs w:val="21"/>
              </w:rPr>
              <w:t>监视、测量、分析和评价（</w:t>
            </w:r>
            <w:r w:rsidR="004C318B" w:rsidRPr="004C318B">
              <w:rPr>
                <w:rFonts w:eastAsiaTheme="minorEastAsia" w:hint="eastAsia"/>
                <w:szCs w:val="21"/>
              </w:rPr>
              <w:t>9.1.1</w:t>
            </w:r>
            <w:r w:rsidR="004C318B" w:rsidRPr="004C318B">
              <w:rPr>
                <w:rFonts w:eastAsiaTheme="minorEastAsia" w:hint="eastAsia"/>
                <w:szCs w:val="21"/>
              </w:rPr>
              <w:t>总则、</w:t>
            </w:r>
            <w:r w:rsidR="004C318B" w:rsidRPr="004C318B">
              <w:rPr>
                <w:rFonts w:eastAsiaTheme="minorEastAsia" w:hint="eastAsia"/>
                <w:szCs w:val="21"/>
              </w:rPr>
              <w:t>9.1.2</w:t>
            </w:r>
            <w:r w:rsidR="004C318B" w:rsidRPr="004C318B">
              <w:rPr>
                <w:rFonts w:eastAsiaTheme="minorEastAsia" w:hint="eastAsia"/>
                <w:szCs w:val="21"/>
              </w:rPr>
              <w:t>合规性评价）、</w:t>
            </w:r>
            <w:r w:rsidR="004C318B" w:rsidRPr="004C318B">
              <w:rPr>
                <w:rFonts w:eastAsiaTheme="minorEastAsia" w:hint="eastAsia"/>
                <w:szCs w:val="21"/>
              </w:rPr>
              <w:t>8.2</w:t>
            </w:r>
            <w:r w:rsidR="004C318B" w:rsidRPr="004C318B">
              <w:rPr>
                <w:rFonts w:eastAsiaTheme="minorEastAsia" w:hint="eastAsia"/>
                <w:szCs w:val="21"/>
              </w:rPr>
              <w:t>应急准备和响应</w:t>
            </w:r>
            <w:r w:rsidR="004C318B" w:rsidRPr="004C318B">
              <w:rPr>
                <w:rFonts w:eastAsiaTheme="minorEastAsia" w:hint="eastAsia"/>
                <w:szCs w:val="21"/>
              </w:rPr>
              <w:t>,</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4D55E7" w:rsidRPr="00EE52B1" w:rsidRDefault="004D55E7" w:rsidP="00FC4F9E">
            <w:pPr>
              <w:spacing w:line="360" w:lineRule="auto"/>
              <w:rPr>
                <w:rFonts w:eastAsiaTheme="minorEastAsia"/>
                <w:sz w:val="24"/>
                <w:szCs w:val="24"/>
              </w:rPr>
            </w:pPr>
            <w:r w:rsidRPr="00EE52B1">
              <w:rPr>
                <w:rFonts w:eastAsiaTheme="minorEastAsia"/>
                <w:sz w:val="24"/>
                <w:szCs w:val="24"/>
              </w:rPr>
              <w:t>O</w:t>
            </w:r>
            <w:r w:rsidR="00FC4F9E" w:rsidRPr="00EE52B1">
              <w:rPr>
                <w:rFonts w:eastAsiaTheme="minorEastAsia"/>
                <w:sz w:val="24"/>
                <w:szCs w:val="24"/>
              </w:rPr>
              <w:t>5.3</w:t>
            </w:r>
          </w:p>
        </w:tc>
        <w:tc>
          <w:tcPr>
            <w:tcW w:w="10606" w:type="dxa"/>
          </w:tcPr>
          <w:p w:rsidR="004D55E7" w:rsidRPr="00EE52B1" w:rsidRDefault="004D55E7" w:rsidP="008A29A2">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Pr="00EE52B1">
              <w:rPr>
                <w:rFonts w:eastAsiaTheme="minorEastAsia" w:hAnsiTheme="minorEastAsia"/>
                <w:sz w:val="24"/>
                <w:szCs w:val="24"/>
              </w:rPr>
              <w:t>合规性评价，应急准备和相应控制，不符合纠正与预防，事故事件调查处理等</w:t>
            </w:r>
            <w:r w:rsidR="00194E5B" w:rsidRPr="00EE52B1">
              <w:rPr>
                <w:rFonts w:eastAsiaTheme="minorEastAsia" w:hAnsiTheme="minorEastAsia"/>
                <w:sz w:val="24"/>
                <w:szCs w:val="24"/>
              </w:rPr>
              <w:t>。</w:t>
            </w:r>
          </w:p>
        </w:tc>
        <w:tc>
          <w:tcPr>
            <w:tcW w:w="1585" w:type="dxa"/>
          </w:tcPr>
          <w:p w:rsidR="004D55E7" w:rsidRPr="00EE52B1" w:rsidRDefault="004C318B" w:rsidP="008A7C7E">
            <w:pPr>
              <w:spacing w:line="360" w:lineRule="auto"/>
              <w:rPr>
                <w:rFonts w:eastAsiaTheme="minorEastAsia"/>
                <w:sz w:val="24"/>
                <w:szCs w:val="24"/>
              </w:rPr>
            </w:pPr>
            <w:r>
              <w:rPr>
                <w:rFonts w:eastAsiaTheme="minorEastAsia"/>
                <w:sz w:val="24"/>
                <w:szCs w:val="24"/>
              </w:rPr>
              <w:t>合格</w:t>
            </w: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4D55E7" w:rsidRPr="00EE52B1" w:rsidRDefault="00274A36" w:rsidP="008A7C7E">
            <w:pPr>
              <w:spacing w:line="360" w:lineRule="auto"/>
              <w:rPr>
                <w:rFonts w:eastAsiaTheme="minorEastAsia"/>
                <w:sz w:val="24"/>
                <w:szCs w:val="24"/>
              </w:rPr>
            </w:pPr>
            <w:r w:rsidRPr="00EE52B1">
              <w:rPr>
                <w:rFonts w:eastAsiaTheme="minorEastAsia"/>
                <w:sz w:val="24"/>
                <w:szCs w:val="24"/>
              </w:rPr>
              <w:t>O</w:t>
            </w:r>
            <w:r w:rsidR="004D55E7" w:rsidRPr="00EE52B1">
              <w:rPr>
                <w:rFonts w:eastAsiaTheme="minorEastAsia"/>
                <w:sz w:val="24"/>
                <w:szCs w:val="24"/>
              </w:rPr>
              <w:t>6.2</w:t>
            </w:r>
          </w:p>
        </w:tc>
        <w:tc>
          <w:tcPr>
            <w:tcW w:w="10606" w:type="dxa"/>
            <w:vAlign w:val="center"/>
          </w:tcPr>
          <w:p w:rsidR="004D55E7" w:rsidRPr="00EE52B1" w:rsidRDefault="004D55E7"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E726DD">
              <w:rPr>
                <w:rFonts w:eastAsiaTheme="minorEastAsia" w:hAnsiTheme="minorEastAsia"/>
                <w:sz w:val="24"/>
                <w:szCs w:val="24"/>
              </w:rPr>
              <w:t>办公室</w:t>
            </w:r>
            <w:r w:rsidRPr="00EE52B1">
              <w:rPr>
                <w:rFonts w:eastAsiaTheme="minorEastAsia" w:hAnsiTheme="minorEastAsia"/>
                <w:sz w:val="24"/>
                <w:szCs w:val="24"/>
              </w:rPr>
              <w:t>目标：</w:t>
            </w:r>
          </w:p>
          <w:tbl>
            <w:tblPr>
              <w:tblStyle w:val="ac"/>
              <w:tblW w:w="10377" w:type="dxa"/>
              <w:tblLayout w:type="fixed"/>
              <w:tblLook w:val="04A0"/>
            </w:tblPr>
            <w:tblGrid>
              <w:gridCol w:w="766"/>
              <w:gridCol w:w="2906"/>
              <w:gridCol w:w="3131"/>
              <w:gridCol w:w="2242"/>
              <w:gridCol w:w="1332"/>
            </w:tblGrid>
            <w:tr w:rsidR="00B729F6" w:rsidRPr="00EE52B1" w:rsidTr="00466134">
              <w:tc>
                <w:tcPr>
                  <w:tcW w:w="766"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部门</w:t>
                  </w:r>
                </w:p>
              </w:tc>
              <w:tc>
                <w:tcPr>
                  <w:tcW w:w="2906"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目标</w:t>
                  </w:r>
                </w:p>
              </w:tc>
              <w:tc>
                <w:tcPr>
                  <w:tcW w:w="3131"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考核方式</w:t>
                  </w:r>
                </w:p>
              </w:tc>
              <w:tc>
                <w:tcPr>
                  <w:tcW w:w="2242"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考核结果</w:t>
                  </w:r>
                </w:p>
              </w:tc>
              <w:tc>
                <w:tcPr>
                  <w:tcW w:w="1332"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完成情况</w:t>
                  </w:r>
                </w:p>
              </w:tc>
            </w:tr>
            <w:tr w:rsidR="00E726DD" w:rsidRPr="00EE52B1" w:rsidTr="00466134">
              <w:trPr>
                <w:trHeight w:val="399"/>
              </w:trPr>
              <w:tc>
                <w:tcPr>
                  <w:tcW w:w="766" w:type="dxa"/>
                  <w:vMerge w:val="restart"/>
                  <w:vAlign w:val="center"/>
                </w:tcPr>
                <w:p w:rsidR="00E726DD" w:rsidRPr="00EE52B1" w:rsidRDefault="007D2DB1" w:rsidP="00466134">
                  <w:pPr>
                    <w:spacing w:line="220" w:lineRule="atLeast"/>
                    <w:jc w:val="center"/>
                    <w:rPr>
                      <w:rFonts w:eastAsiaTheme="minorEastAsia"/>
                      <w:szCs w:val="21"/>
                    </w:rPr>
                  </w:pPr>
                  <w:r>
                    <w:rPr>
                      <w:rFonts w:eastAsiaTheme="minorEastAsia" w:hAnsiTheme="minorEastAsia"/>
                      <w:szCs w:val="21"/>
                    </w:rPr>
                    <w:t>办公室</w:t>
                  </w:r>
                </w:p>
              </w:tc>
              <w:tc>
                <w:tcPr>
                  <w:tcW w:w="2906" w:type="dxa"/>
                </w:tcPr>
                <w:p w:rsidR="00E726DD" w:rsidRDefault="00E726DD" w:rsidP="006037B9">
                  <w:pPr>
                    <w:rPr>
                      <w:szCs w:val="21"/>
                    </w:rPr>
                  </w:pPr>
                  <w:r>
                    <w:rPr>
                      <w:rFonts w:hint="eastAsia"/>
                      <w:szCs w:val="21"/>
                    </w:rPr>
                    <w:t>文件受控率达</w:t>
                  </w:r>
                  <w:r>
                    <w:rPr>
                      <w:rFonts w:hint="eastAsia"/>
                      <w:szCs w:val="21"/>
                    </w:rPr>
                    <w:t>100%</w:t>
                  </w:r>
                </w:p>
              </w:tc>
              <w:tc>
                <w:tcPr>
                  <w:tcW w:w="3131" w:type="dxa"/>
                </w:tcPr>
                <w:p w:rsidR="00E726DD" w:rsidRDefault="00E726DD" w:rsidP="006037B9">
                  <w:pPr>
                    <w:rPr>
                      <w:szCs w:val="21"/>
                    </w:rPr>
                  </w:pPr>
                  <w:r>
                    <w:rPr>
                      <w:rFonts w:hint="eastAsia"/>
                      <w:szCs w:val="21"/>
                    </w:rPr>
                    <w:t>有效使用数÷总数×</w:t>
                  </w:r>
                  <w:r>
                    <w:rPr>
                      <w:szCs w:val="21"/>
                    </w:rPr>
                    <w:t>100%</w:t>
                  </w:r>
                </w:p>
              </w:tc>
              <w:tc>
                <w:tcPr>
                  <w:tcW w:w="2242" w:type="dxa"/>
                </w:tcPr>
                <w:p w:rsidR="00E726DD" w:rsidRDefault="00E726DD" w:rsidP="006037B9">
                  <w:pPr>
                    <w:rPr>
                      <w:szCs w:val="21"/>
                    </w:rPr>
                  </w:pPr>
                  <w:r>
                    <w:rPr>
                      <w:rFonts w:hint="eastAsia"/>
                      <w:szCs w:val="21"/>
                    </w:rPr>
                    <w:t>文件受控</w:t>
                  </w:r>
                  <w:r>
                    <w:rPr>
                      <w:rFonts w:hint="eastAsia"/>
                      <w:szCs w:val="21"/>
                    </w:rPr>
                    <w:t>100%</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r w:rsidR="00E726DD" w:rsidRPr="00EE52B1" w:rsidTr="00466134">
              <w:trPr>
                <w:trHeight w:val="399"/>
              </w:trPr>
              <w:tc>
                <w:tcPr>
                  <w:tcW w:w="766" w:type="dxa"/>
                  <w:vMerge/>
                  <w:vAlign w:val="center"/>
                </w:tcPr>
                <w:p w:rsidR="00E726DD" w:rsidRPr="00EE52B1" w:rsidRDefault="00E726DD" w:rsidP="00466134">
                  <w:pPr>
                    <w:spacing w:line="220" w:lineRule="atLeast"/>
                    <w:jc w:val="center"/>
                    <w:rPr>
                      <w:rFonts w:eastAsiaTheme="minorEastAsia"/>
                      <w:sz w:val="24"/>
                      <w:szCs w:val="24"/>
                    </w:rPr>
                  </w:pPr>
                </w:p>
              </w:tc>
              <w:tc>
                <w:tcPr>
                  <w:tcW w:w="2906" w:type="dxa"/>
                </w:tcPr>
                <w:p w:rsidR="00E726DD" w:rsidRDefault="00E726DD" w:rsidP="006037B9">
                  <w:pPr>
                    <w:rPr>
                      <w:szCs w:val="21"/>
                    </w:rPr>
                  </w:pPr>
                  <w:r>
                    <w:rPr>
                      <w:rFonts w:hint="eastAsia"/>
                      <w:szCs w:val="21"/>
                    </w:rPr>
                    <w:t>培训合格率达</w:t>
                  </w:r>
                  <w:r>
                    <w:rPr>
                      <w:rFonts w:hint="eastAsia"/>
                      <w:szCs w:val="21"/>
                    </w:rPr>
                    <w:t xml:space="preserve">100% </w:t>
                  </w:r>
                </w:p>
              </w:tc>
              <w:tc>
                <w:tcPr>
                  <w:tcW w:w="3131" w:type="dxa"/>
                </w:tcPr>
                <w:p w:rsidR="00E726DD" w:rsidRDefault="00E726DD" w:rsidP="006037B9">
                  <w:pPr>
                    <w:rPr>
                      <w:szCs w:val="21"/>
                    </w:rPr>
                  </w:pPr>
                  <w:r>
                    <w:rPr>
                      <w:rFonts w:hint="eastAsia"/>
                      <w:szCs w:val="21"/>
                    </w:rPr>
                    <w:t>合格人次数÷总人次数×</w:t>
                  </w:r>
                  <w:r>
                    <w:rPr>
                      <w:szCs w:val="21"/>
                    </w:rPr>
                    <w:t>100%</w:t>
                  </w:r>
                </w:p>
                <w:p w:rsidR="00E726DD" w:rsidRDefault="00E726DD" w:rsidP="006037B9">
                  <w:pPr>
                    <w:rPr>
                      <w:szCs w:val="21"/>
                    </w:rPr>
                  </w:pPr>
                </w:p>
              </w:tc>
              <w:tc>
                <w:tcPr>
                  <w:tcW w:w="2242" w:type="dxa"/>
                </w:tcPr>
                <w:p w:rsidR="00E726DD" w:rsidRDefault="00E726DD" w:rsidP="006037B9">
                  <w:pPr>
                    <w:rPr>
                      <w:szCs w:val="21"/>
                    </w:rPr>
                  </w:pPr>
                  <w:r>
                    <w:rPr>
                      <w:rFonts w:hint="eastAsia"/>
                      <w:szCs w:val="21"/>
                    </w:rPr>
                    <w:t>培训合格</w:t>
                  </w:r>
                  <w:r>
                    <w:rPr>
                      <w:rFonts w:hint="eastAsia"/>
                      <w:szCs w:val="21"/>
                    </w:rPr>
                    <w:t xml:space="preserve">100% </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r w:rsidR="00E726DD" w:rsidRPr="00EE52B1" w:rsidTr="00466134">
              <w:trPr>
                <w:trHeight w:val="399"/>
              </w:trPr>
              <w:tc>
                <w:tcPr>
                  <w:tcW w:w="766" w:type="dxa"/>
                  <w:vMerge/>
                  <w:vAlign w:val="center"/>
                </w:tcPr>
                <w:p w:rsidR="00E726DD" w:rsidRPr="00EE52B1" w:rsidRDefault="00E726DD" w:rsidP="00466134">
                  <w:pPr>
                    <w:spacing w:line="220" w:lineRule="atLeast"/>
                    <w:jc w:val="center"/>
                    <w:rPr>
                      <w:rFonts w:eastAsiaTheme="minorEastAsia"/>
                      <w:sz w:val="24"/>
                      <w:szCs w:val="24"/>
                    </w:rPr>
                  </w:pPr>
                </w:p>
              </w:tc>
              <w:tc>
                <w:tcPr>
                  <w:tcW w:w="2906" w:type="dxa"/>
                </w:tcPr>
                <w:p w:rsidR="00E726DD" w:rsidRDefault="00E726DD" w:rsidP="006037B9">
                  <w:pPr>
                    <w:rPr>
                      <w:szCs w:val="21"/>
                    </w:rPr>
                  </w:pPr>
                  <w:r>
                    <w:rPr>
                      <w:rFonts w:hint="eastAsia"/>
                      <w:szCs w:val="21"/>
                    </w:rPr>
                    <w:t>触电、火灾事故为</w:t>
                  </w:r>
                  <w:r>
                    <w:rPr>
                      <w:rFonts w:hint="eastAsia"/>
                      <w:szCs w:val="21"/>
                    </w:rPr>
                    <w:t>0</w:t>
                  </w:r>
                  <w:r>
                    <w:rPr>
                      <w:rFonts w:hint="eastAsia"/>
                      <w:szCs w:val="21"/>
                    </w:rPr>
                    <w:t>、</w:t>
                  </w:r>
                </w:p>
              </w:tc>
              <w:tc>
                <w:tcPr>
                  <w:tcW w:w="3131" w:type="dxa"/>
                </w:tcPr>
                <w:p w:rsidR="00E726DD" w:rsidRDefault="00E726DD" w:rsidP="006037B9">
                  <w:pPr>
                    <w:rPr>
                      <w:szCs w:val="21"/>
                    </w:rPr>
                  </w:pPr>
                  <w:r>
                    <w:rPr>
                      <w:rFonts w:hint="eastAsia"/>
                      <w:szCs w:val="21"/>
                    </w:rPr>
                    <w:t>查看触电、火灾事故记录</w:t>
                  </w:r>
                </w:p>
              </w:tc>
              <w:tc>
                <w:tcPr>
                  <w:tcW w:w="2242" w:type="dxa"/>
                </w:tcPr>
                <w:p w:rsidR="00E726DD" w:rsidRDefault="00E726DD" w:rsidP="006037B9">
                  <w:pPr>
                    <w:rPr>
                      <w:szCs w:val="21"/>
                    </w:rPr>
                  </w:pPr>
                  <w:r>
                    <w:rPr>
                      <w:rFonts w:hint="eastAsia"/>
                      <w:szCs w:val="21"/>
                    </w:rPr>
                    <w:t>触电、火灾事故</w:t>
                  </w:r>
                  <w:r>
                    <w:rPr>
                      <w:rFonts w:hint="eastAsia"/>
                      <w:szCs w:val="21"/>
                    </w:rPr>
                    <w:t>0</w:t>
                  </w:r>
                  <w:r>
                    <w:rPr>
                      <w:rFonts w:hint="eastAsia"/>
                      <w:szCs w:val="21"/>
                    </w:rPr>
                    <w:t>发生</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r w:rsidR="00E726DD" w:rsidRPr="00EE52B1" w:rsidTr="00466134">
              <w:trPr>
                <w:trHeight w:val="399"/>
              </w:trPr>
              <w:tc>
                <w:tcPr>
                  <w:tcW w:w="766" w:type="dxa"/>
                  <w:vMerge/>
                  <w:vAlign w:val="center"/>
                </w:tcPr>
                <w:p w:rsidR="00E726DD" w:rsidRPr="00EE52B1" w:rsidRDefault="00E726DD" w:rsidP="00466134">
                  <w:pPr>
                    <w:spacing w:line="220" w:lineRule="atLeast"/>
                    <w:jc w:val="center"/>
                    <w:rPr>
                      <w:rFonts w:eastAsiaTheme="minorEastAsia"/>
                      <w:sz w:val="24"/>
                      <w:szCs w:val="24"/>
                    </w:rPr>
                  </w:pPr>
                </w:p>
              </w:tc>
              <w:tc>
                <w:tcPr>
                  <w:tcW w:w="2906" w:type="dxa"/>
                </w:tcPr>
                <w:p w:rsidR="00E726DD" w:rsidRDefault="00E726DD" w:rsidP="006037B9">
                  <w:pPr>
                    <w:rPr>
                      <w:szCs w:val="21"/>
                    </w:rPr>
                  </w:pPr>
                  <w:r>
                    <w:rPr>
                      <w:rFonts w:hint="eastAsia"/>
                      <w:szCs w:val="21"/>
                    </w:rPr>
                    <w:t>固废分类处置率</w:t>
                  </w:r>
                  <w:r>
                    <w:rPr>
                      <w:rFonts w:hint="eastAsia"/>
                      <w:szCs w:val="21"/>
                    </w:rPr>
                    <w:t>100%</w:t>
                  </w:r>
                  <w:r>
                    <w:rPr>
                      <w:rFonts w:hint="eastAsia"/>
                      <w:szCs w:val="21"/>
                    </w:rPr>
                    <w:t>；</w:t>
                  </w:r>
                </w:p>
              </w:tc>
              <w:tc>
                <w:tcPr>
                  <w:tcW w:w="3131" w:type="dxa"/>
                </w:tcPr>
                <w:p w:rsidR="00E726DD" w:rsidRDefault="00E726DD" w:rsidP="006037B9">
                  <w:pPr>
                    <w:rPr>
                      <w:szCs w:val="21"/>
                    </w:rPr>
                  </w:pPr>
                  <w:r>
                    <w:rPr>
                      <w:rFonts w:hint="eastAsia"/>
                      <w:szCs w:val="21"/>
                    </w:rPr>
                    <w:t>符合数量÷检查数量×</w:t>
                  </w:r>
                  <w:r>
                    <w:rPr>
                      <w:szCs w:val="21"/>
                    </w:rPr>
                    <w:t>100%</w:t>
                  </w:r>
                  <w:r>
                    <w:rPr>
                      <w:rFonts w:hint="eastAsia"/>
                      <w:szCs w:val="21"/>
                    </w:rPr>
                    <w:t>。</w:t>
                  </w:r>
                </w:p>
              </w:tc>
              <w:tc>
                <w:tcPr>
                  <w:tcW w:w="2242" w:type="dxa"/>
                </w:tcPr>
                <w:p w:rsidR="00E726DD" w:rsidRDefault="00E726DD" w:rsidP="006037B9">
                  <w:pPr>
                    <w:rPr>
                      <w:szCs w:val="21"/>
                    </w:rPr>
                  </w:pPr>
                  <w:r>
                    <w:rPr>
                      <w:rFonts w:hint="eastAsia"/>
                      <w:szCs w:val="21"/>
                    </w:rPr>
                    <w:t>固废分类处置率</w:t>
                  </w:r>
                  <w:r>
                    <w:rPr>
                      <w:rFonts w:hint="eastAsia"/>
                      <w:szCs w:val="21"/>
                    </w:rPr>
                    <w:t>100%</w:t>
                  </w:r>
                  <w:r>
                    <w:rPr>
                      <w:rFonts w:hint="eastAsia"/>
                      <w:szCs w:val="21"/>
                    </w:rPr>
                    <w:t>；</w:t>
                  </w:r>
                </w:p>
              </w:tc>
              <w:tc>
                <w:tcPr>
                  <w:tcW w:w="1332" w:type="dxa"/>
                </w:tcPr>
                <w:p w:rsidR="00E726DD" w:rsidRPr="00EE52B1" w:rsidRDefault="00E726DD" w:rsidP="00466134">
                  <w:pPr>
                    <w:jc w:val="center"/>
                    <w:rPr>
                      <w:rFonts w:eastAsiaTheme="minorEastAsia"/>
                      <w:szCs w:val="21"/>
                    </w:rPr>
                  </w:pPr>
                  <w:r w:rsidRPr="00EE52B1">
                    <w:rPr>
                      <w:rFonts w:eastAsiaTheme="minorEastAsia" w:hAnsiTheme="minorEastAsia"/>
                      <w:szCs w:val="21"/>
                    </w:rPr>
                    <w:t>已经完成</w:t>
                  </w:r>
                </w:p>
              </w:tc>
            </w:tr>
          </w:tbl>
          <w:p w:rsidR="004D55E7" w:rsidRPr="00EE52B1" w:rsidRDefault="00FC4F9E" w:rsidP="008A7C7E">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t>20</w:t>
            </w:r>
            <w:r w:rsidR="00F62899">
              <w:rPr>
                <w:rFonts w:eastAsiaTheme="minorEastAsia" w:hint="eastAsia"/>
                <w:sz w:val="24"/>
                <w:szCs w:val="24"/>
              </w:rPr>
              <w:t>20</w:t>
            </w:r>
            <w:r w:rsidRPr="00EE52B1">
              <w:rPr>
                <w:rFonts w:eastAsiaTheme="minorEastAsia"/>
                <w:sz w:val="24"/>
                <w:szCs w:val="24"/>
              </w:rPr>
              <w:t>.</w:t>
            </w:r>
            <w:r w:rsidR="00E726DD">
              <w:rPr>
                <w:rFonts w:eastAsiaTheme="minorEastAsia" w:hint="eastAsia"/>
                <w:sz w:val="24"/>
                <w:szCs w:val="24"/>
              </w:rPr>
              <w:t>4</w:t>
            </w:r>
            <w:r w:rsidR="00872888" w:rsidRPr="00EE52B1">
              <w:rPr>
                <w:rFonts w:eastAsiaTheme="minorEastAsia"/>
                <w:sz w:val="24"/>
                <w:szCs w:val="24"/>
              </w:rPr>
              <w:t>.</w:t>
            </w:r>
            <w:r w:rsidR="00E726DD">
              <w:rPr>
                <w:rFonts w:eastAsiaTheme="minorEastAsia" w:hint="eastAsia"/>
                <w:sz w:val="24"/>
                <w:szCs w:val="24"/>
              </w:rPr>
              <w:t>20</w:t>
            </w:r>
            <w:r w:rsidR="00EC6620" w:rsidRPr="00EE52B1">
              <w:rPr>
                <w:rFonts w:eastAsiaTheme="minorEastAsia" w:hAnsiTheme="minorEastAsia"/>
                <w:sz w:val="24"/>
                <w:szCs w:val="24"/>
              </w:rPr>
              <w:t>日</w:t>
            </w:r>
            <w:r w:rsidR="004D55E7" w:rsidRPr="00EE52B1">
              <w:rPr>
                <w:rFonts w:eastAsiaTheme="minorEastAsia" w:hAnsiTheme="minorEastAsia"/>
                <w:sz w:val="24"/>
                <w:szCs w:val="24"/>
              </w:rPr>
              <w:t>经考核已完成。</w:t>
            </w:r>
          </w:p>
          <w:p w:rsidR="00604098" w:rsidRDefault="00604098" w:rsidP="004B57AB">
            <w:pPr>
              <w:spacing w:line="360" w:lineRule="auto"/>
              <w:ind w:firstLineChars="200" w:firstLine="480"/>
              <w:rPr>
                <w:rFonts w:eastAsiaTheme="minorEastAsia" w:hAnsiTheme="minorEastAsia"/>
                <w:sz w:val="24"/>
                <w:szCs w:val="24"/>
              </w:rPr>
            </w:pPr>
            <w:r w:rsidRPr="006370B4">
              <w:rPr>
                <w:rFonts w:eastAsiaTheme="minorEastAsia" w:hAnsiTheme="minorEastAsia"/>
                <w:sz w:val="24"/>
                <w:szCs w:val="24"/>
              </w:rPr>
              <w:lastRenderedPageBreak/>
              <w:t>抽环境</w:t>
            </w:r>
            <w:r w:rsidR="00E726DD" w:rsidRPr="006370B4">
              <w:rPr>
                <w:rFonts w:eastAsiaTheme="minorEastAsia" w:hAnsiTheme="minorEastAsia"/>
                <w:sz w:val="24"/>
                <w:szCs w:val="24"/>
              </w:rPr>
              <w:t>安全</w:t>
            </w:r>
            <w:r w:rsidR="006D2C16" w:rsidRPr="006370B4">
              <w:rPr>
                <w:rFonts w:eastAsiaTheme="minorEastAsia" w:hAnsiTheme="minorEastAsia"/>
                <w:sz w:val="24"/>
                <w:szCs w:val="24"/>
              </w:rPr>
              <w:t>目标</w:t>
            </w:r>
            <w:r w:rsidRPr="006370B4">
              <w:rPr>
                <w:rFonts w:eastAsiaTheme="minorEastAsia" w:hAnsiTheme="minorEastAsia"/>
                <w:sz w:val="24"/>
                <w:szCs w:val="24"/>
              </w:rPr>
              <w:t>管理方案，明确了措施、责任人、时间、资金投入要求</w:t>
            </w:r>
            <w:r w:rsidR="005213B7" w:rsidRPr="006370B4">
              <w:rPr>
                <w:rFonts w:eastAsiaTheme="minorEastAsia" w:hAnsiTheme="minorEastAsia"/>
                <w:sz w:val="24"/>
                <w:szCs w:val="24"/>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2"/>
              <w:gridCol w:w="1298"/>
              <w:gridCol w:w="4762"/>
              <w:gridCol w:w="1189"/>
              <w:gridCol w:w="954"/>
              <w:gridCol w:w="721"/>
            </w:tblGrid>
            <w:tr w:rsidR="00E726DD" w:rsidRPr="00E726DD" w:rsidTr="006370B4">
              <w:trPr>
                <w:cantSplit/>
                <w:trHeight w:val="460"/>
              </w:trPr>
              <w:tc>
                <w:tcPr>
                  <w:tcW w:w="1282" w:type="dxa"/>
                  <w:vAlign w:val="center"/>
                </w:tcPr>
                <w:p w:rsidR="00E726DD" w:rsidRPr="00E726DD" w:rsidRDefault="00E726DD" w:rsidP="006370B4">
                  <w:pPr>
                    <w:spacing w:line="240" w:lineRule="exact"/>
                    <w:jc w:val="center"/>
                  </w:pPr>
                  <w:r w:rsidRPr="00E726DD">
                    <w:rPr>
                      <w:rFonts w:hint="eastAsia"/>
                    </w:rPr>
                    <w:t>环安目标</w:t>
                  </w:r>
                </w:p>
              </w:tc>
              <w:tc>
                <w:tcPr>
                  <w:tcW w:w="1298" w:type="dxa"/>
                  <w:vAlign w:val="center"/>
                </w:tcPr>
                <w:p w:rsidR="00E726DD" w:rsidRPr="00E726DD" w:rsidRDefault="00E726DD" w:rsidP="006370B4">
                  <w:pPr>
                    <w:spacing w:line="240" w:lineRule="exact"/>
                    <w:jc w:val="center"/>
                  </w:pPr>
                  <w:r w:rsidRPr="00E726DD">
                    <w:rPr>
                      <w:rFonts w:hint="eastAsia"/>
                    </w:rPr>
                    <w:t>指标</w:t>
                  </w:r>
                </w:p>
              </w:tc>
              <w:tc>
                <w:tcPr>
                  <w:tcW w:w="4762" w:type="dxa"/>
                  <w:vAlign w:val="center"/>
                </w:tcPr>
                <w:p w:rsidR="00E726DD" w:rsidRPr="00E726DD" w:rsidRDefault="00E726DD" w:rsidP="006370B4">
                  <w:pPr>
                    <w:spacing w:line="240" w:lineRule="exact"/>
                    <w:jc w:val="center"/>
                  </w:pPr>
                  <w:r w:rsidRPr="00E726DD">
                    <w:rPr>
                      <w:rFonts w:hint="eastAsia"/>
                    </w:rPr>
                    <w:t>措施</w:t>
                  </w:r>
                </w:p>
              </w:tc>
              <w:tc>
                <w:tcPr>
                  <w:tcW w:w="1189" w:type="dxa"/>
                  <w:vAlign w:val="center"/>
                </w:tcPr>
                <w:p w:rsidR="00E726DD" w:rsidRPr="00E726DD" w:rsidRDefault="00E726DD" w:rsidP="006370B4">
                  <w:pPr>
                    <w:spacing w:line="240" w:lineRule="exact"/>
                    <w:jc w:val="center"/>
                  </w:pPr>
                  <w:r w:rsidRPr="00E726DD">
                    <w:rPr>
                      <w:rFonts w:hint="eastAsia"/>
                    </w:rPr>
                    <w:t>时间要求</w:t>
                  </w:r>
                </w:p>
              </w:tc>
              <w:tc>
                <w:tcPr>
                  <w:tcW w:w="954" w:type="dxa"/>
                  <w:vAlign w:val="center"/>
                </w:tcPr>
                <w:p w:rsidR="00E726DD" w:rsidRPr="00E726DD" w:rsidRDefault="00E726DD" w:rsidP="006370B4">
                  <w:pPr>
                    <w:spacing w:line="240" w:lineRule="exact"/>
                    <w:jc w:val="center"/>
                  </w:pPr>
                  <w:r w:rsidRPr="00E726DD">
                    <w:rPr>
                      <w:rFonts w:hint="eastAsia"/>
                    </w:rPr>
                    <w:t>责任部门</w:t>
                  </w:r>
                </w:p>
              </w:tc>
              <w:tc>
                <w:tcPr>
                  <w:tcW w:w="721" w:type="dxa"/>
                  <w:vAlign w:val="center"/>
                </w:tcPr>
                <w:p w:rsidR="00E726DD" w:rsidRPr="00E726DD" w:rsidRDefault="00E726DD" w:rsidP="006370B4">
                  <w:pPr>
                    <w:spacing w:line="240" w:lineRule="exact"/>
                    <w:jc w:val="center"/>
                  </w:pPr>
                  <w:r w:rsidRPr="00E726DD">
                    <w:rPr>
                      <w:rFonts w:hint="eastAsia"/>
                    </w:rPr>
                    <w:t>责任人</w:t>
                  </w:r>
                </w:p>
              </w:tc>
            </w:tr>
            <w:tr w:rsidR="00E726DD" w:rsidRPr="00E726DD" w:rsidTr="006370B4">
              <w:trPr>
                <w:cantSplit/>
                <w:trHeight w:val="1002"/>
              </w:trPr>
              <w:tc>
                <w:tcPr>
                  <w:tcW w:w="1282" w:type="dxa"/>
                  <w:vAlign w:val="center"/>
                </w:tcPr>
                <w:p w:rsidR="00E726DD" w:rsidRPr="00E726DD" w:rsidRDefault="00E726DD" w:rsidP="006370B4">
                  <w:pPr>
                    <w:spacing w:line="240" w:lineRule="exact"/>
                    <w:jc w:val="center"/>
                  </w:pPr>
                  <w:r w:rsidRPr="00E726DD">
                    <w:rPr>
                      <w:rFonts w:hint="eastAsia"/>
                    </w:rPr>
                    <w:t>1</w:t>
                  </w:r>
                  <w:r w:rsidRPr="00E726DD">
                    <w:rPr>
                      <w:rFonts w:hint="eastAsia"/>
                    </w:rPr>
                    <w:t>、固体废弃物分类处置。</w:t>
                  </w:r>
                </w:p>
              </w:tc>
              <w:tc>
                <w:tcPr>
                  <w:tcW w:w="1298" w:type="dxa"/>
                  <w:vAlign w:val="center"/>
                </w:tcPr>
                <w:p w:rsidR="00E726DD" w:rsidRPr="00E726DD" w:rsidRDefault="00E726DD" w:rsidP="006370B4">
                  <w:pPr>
                    <w:spacing w:line="240" w:lineRule="exact"/>
                    <w:jc w:val="center"/>
                  </w:pPr>
                  <w:r w:rsidRPr="00E726DD">
                    <w:rPr>
                      <w:rFonts w:hint="eastAsia"/>
                    </w:rPr>
                    <w:t>固体废弃物分类处置率</w:t>
                  </w:r>
                  <w:r w:rsidRPr="00E726DD">
                    <w:rPr>
                      <w:rFonts w:hint="eastAsia"/>
                    </w:rPr>
                    <w:t>100%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、对全体员工进行关于固体废弃物分类要求的培训；</w:t>
                  </w:r>
                </w:p>
                <w:p w:rsidR="00E726DD" w:rsidRPr="00E726DD" w:rsidRDefault="00E726DD" w:rsidP="006370B4">
                  <w:pPr>
                    <w:spacing w:line="240" w:lineRule="exact"/>
                    <w:jc w:val="left"/>
                  </w:pPr>
                  <w:r w:rsidRPr="00E726DD">
                    <w:rPr>
                      <w:rFonts w:hint="eastAsia"/>
                    </w:rPr>
                    <w:t>2</w:t>
                  </w:r>
                  <w:r w:rsidRPr="00E726DD">
                    <w:rPr>
                      <w:rFonts w:hint="eastAsia"/>
                    </w:rPr>
                    <w:t>、固体废弃物排放管理规定加强固体废弃物管理。</w:t>
                  </w:r>
                </w:p>
                <w:p w:rsidR="00E726DD" w:rsidRPr="00E726DD" w:rsidRDefault="00E726DD" w:rsidP="006370B4">
                  <w:pPr>
                    <w:spacing w:line="240" w:lineRule="exact"/>
                    <w:jc w:val="left"/>
                  </w:pPr>
                  <w:r w:rsidRPr="00E726DD">
                    <w:rPr>
                      <w:rFonts w:hint="eastAsia"/>
                    </w:rPr>
                    <w:t>3</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r w:rsidRPr="00E726DD">
                    <w:rPr>
                      <w:rFonts w:hint="eastAsia"/>
                    </w:rPr>
                    <w:t>各部门</w:t>
                  </w:r>
                </w:p>
              </w:tc>
              <w:tc>
                <w:tcPr>
                  <w:tcW w:w="721" w:type="dxa"/>
                  <w:vAlign w:val="center"/>
                </w:tcPr>
                <w:p w:rsidR="00E726DD" w:rsidRPr="00E726DD" w:rsidRDefault="00E726DD" w:rsidP="006370B4">
                  <w:pPr>
                    <w:spacing w:line="240" w:lineRule="exact"/>
                    <w:jc w:val="center"/>
                  </w:pPr>
                  <w:r w:rsidRPr="00E726DD">
                    <w:rPr>
                      <w:rFonts w:hint="eastAsia"/>
                    </w:rPr>
                    <w:t>赵昌禹孙炳生</w:t>
                  </w:r>
                </w:p>
              </w:tc>
            </w:tr>
            <w:tr w:rsidR="00E726DD" w:rsidRPr="00E726DD" w:rsidTr="006370B4">
              <w:trPr>
                <w:cantSplit/>
                <w:trHeight w:val="1271"/>
              </w:trPr>
              <w:tc>
                <w:tcPr>
                  <w:tcW w:w="1282" w:type="dxa"/>
                  <w:vAlign w:val="center"/>
                </w:tcPr>
                <w:p w:rsidR="00E726DD" w:rsidRPr="00E726DD" w:rsidRDefault="00E726DD" w:rsidP="006370B4">
                  <w:pPr>
                    <w:spacing w:line="240" w:lineRule="exact"/>
                    <w:jc w:val="center"/>
                  </w:pPr>
                  <w:r w:rsidRPr="00E726DD">
                    <w:rPr>
                      <w:rFonts w:hint="eastAsia"/>
                    </w:rPr>
                    <w:t>2</w:t>
                  </w:r>
                  <w:r w:rsidRPr="00E726DD">
                    <w:rPr>
                      <w:rFonts w:hint="eastAsia"/>
                    </w:rPr>
                    <w:t>、噪声达标排放</w:t>
                  </w:r>
                </w:p>
              </w:tc>
              <w:tc>
                <w:tcPr>
                  <w:tcW w:w="1298" w:type="dxa"/>
                  <w:vAlign w:val="center"/>
                </w:tcPr>
                <w:p w:rsidR="00E726DD" w:rsidRPr="00E726DD" w:rsidRDefault="00E726DD" w:rsidP="006370B4">
                  <w:pPr>
                    <w:spacing w:line="240" w:lineRule="exact"/>
                    <w:jc w:val="center"/>
                  </w:pPr>
                  <w:r w:rsidRPr="00E726DD">
                    <w:rPr>
                      <w:rFonts w:hint="eastAsia"/>
                    </w:rPr>
                    <w:t>场内噪声级防护符合要求。</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、对生产设备、设施进行定期保养；生产设备运行中尽量关闭门窗。</w:t>
                  </w:r>
                </w:p>
                <w:p w:rsidR="00E726DD" w:rsidRPr="00E726DD" w:rsidRDefault="00E726DD" w:rsidP="006370B4">
                  <w:pPr>
                    <w:spacing w:line="240" w:lineRule="exact"/>
                    <w:jc w:val="left"/>
                  </w:pPr>
                  <w:r w:rsidRPr="00E726DD">
                    <w:rPr>
                      <w:rFonts w:hint="eastAsia"/>
                    </w:rPr>
                    <w:t>2</w:t>
                  </w:r>
                  <w:r w:rsidRPr="00E726DD">
                    <w:rPr>
                      <w:rFonts w:hint="eastAsia"/>
                    </w:rPr>
                    <w:t>、采用吸声罩、减震垫、隔声门窗等消声、降噪措施，定期加强对设备操作的检查合格。</w:t>
                  </w:r>
                </w:p>
                <w:p w:rsidR="00E726DD" w:rsidRPr="00E726DD" w:rsidRDefault="00E726DD" w:rsidP="006370B4">
                  <w:pPr>
                    <w:spacing w:line="240" w:lineRule="exact"/>
                    <w:jc w:val="left"/>
                  </w:pPr>
                  <w:r w:rsidRPr="00E726DD">
                    <w:rPr>
                      <w:rFonts w:hint="eastAsia"/>
                    </w:rPr>
                    <w:t>3</w:t>
                  </w:r>
                  <w:r w:rsidRPr="00E726DD">
                    <w:rPr>
                      <w:rFonts w:hint="eastAsia"/>
                    </w:rPr>
                    <w:t>）预计费用</w:t>
                  </w:r>
                  <w:r w:rsidRPr="00E726DD">
                    <w:rPr>
                      <w:rFonts w:hint="eastAsia"/>
                    </w:rPr>
                    <w:t>5</w:t>
                  </w:r>
                  <w:r w:rsidRPr="00E726DD">
                    <w:rPr>
                      <w:rFonts w:hint="eastAsia"/>
                    </w:rPr>
                    <w:t>千元。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tc>
            </w:tr>
            <w:tr w:rsidR="00E726DD" w:rsidRPr="00E726DD" w:rsidTr="006370B4">
              <w:trPr>
                <w:cantSplit/>
                <w:trHeight w:val="1150"/>
              </w:trPr>
              <w:tc>
                <w:tcPr>
                  <w:tcW w:w="1282" w:type="dxa"/>
                  <w:vAlign w:val="center"/>
                </w:tcPr>
                <w:p w:rsidR="00E726DD" w:rsidRPr="00E726DD" w:rsidRDefault="00E726DD" w:rsidP="006370B4">
                  <w:pPr>
                    <w:spacing w:line="240" w:lineRule="exact"/>
                    <w:jc w:val="center"/>
                  </w:pPr>
                  <w:r w:rsidRPr="00E726DD">
                    <w:rPr>
                      <w:rFonts w:hint="eastAsia"/>
                    </w:rPr>
                    <w:t>3</w:t>
                  </w:r>
                  <w:r w:rsidRPr="00E726DD">
                    <w:rPr>
                      <w:rFonts w:hint="eastAsia"/>
                    </w:rPr>
                    <w:t>、废气（粉尘）达标排放</w:t>
                  </w:r>
                </w:p>
              </w:tc>
              <w:tc>
                <w:tcPr>
                  <w:tcW w:w="1298" w:type="dxa"/>
                  <w:vAlign w:val="center"/>
                </w:tcPr>
                <w:p w:rsidR="00E726DD" w:rsidRPr="00E726DD" w:rsidRDefault="00E726DD" w:rsidP="006370B4">
                  <w:pPr>
                    <w:spacing w:line="240" w:lineRule="exact"/>
                    <w:jc w:val="center"/>
                  </w:pPr>
                  <w:r w:rsidRPr="00E726DD">
                    <w:rPr>
                      <w:rFonts w:hint="eastAsia"/>
                    </w:rPr>
                    <w:t>大气污染综合排放标准</w:t>
                  </w:r>
                  <w:r w:rsidRPr="00E726DD">
                    <w:rPr>
                      <w:rFonts w:hint="eastAsia"/>
                    </w:rPr>
                    <w:t>G</w:t>
                  </w:r>
                  <w:r w:rsidRPr="00E726DD">
                    <w:t>B16297</w:t>
                  </w:r>
                  <w:r w:rsidRPr="00E726DD">
                    <w:rPr>
                      <w:rFonts w:hint="eastAsia"/>
                    </w:rPr>
                    <w:t>－</w:t>
                  </w:r>
                  <w:r w:rsidRPr="00E726DD">
                    <w:rPr>
                      <w:rFonts w:hint="eastAsia"/>
                    </w:rPr>
                    <w:t>1</w:t>
                  </w:r>
                  <w:r w:rsidRPr="00E726DD">
                    <w:t>996</w:t>
                  </w:r>
                  <w:r w:rsidRPr="00E726DD">
                    <w:rPr>
                      <w:rFonts w:hint="eastAsia"/>
                    </w:rPr>
                    <w:t>表</w:t>
                  </w:r>
                  <w:r w:rsidRPr="00E726DD">
                    <w:rPr>
                      <w:rFonts w:hint="eastAsia"/>
                    </w:rPr>
                    <w:t>2</w:t>
                  </w:r>
                  <w:r w:rsidRPr="00E726DD">
                    <w:rPr>
                      <w:rFonts w:hint="eastAsia"/>
                    </w:rPr>
                    <w:t>中新污染源大气污染物无组织排放监控浓度限值要求</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、对生产设备、设施进行定期保养；检修，确保设备在正常情况下操作运行。</w:t>
                  </w:r>
                </w:p>
                <w:p w:rsidR="00E726DD" w:rsidRPr="00E726DD" w:rsidRDefault="00E726DD" w:rsidP="006370B4">
                  <w:pPr>
                    <w:spacing w:line="240" w:lineRule="exact"/>
                    <w:jc w:val="left"/>
                  </w:pPr>
                  <w:r w:rsidRPr="00E726DD">
                    <w:rPr>
                      <w:rFonts w:hint="eastAsia"/>
                    </w:rPr>
                    <w:t>2</w:t>
                  </w:r>
                  <w:r w:rsidRPr="00E726DD">
                    <w:rPr>
                      <w:rFonts w:hint="eastAsia"/>
                    </w:rPr>
                    <w:t>、工作人员佩戴口罩；定期针对操作人员体检合格</w:t>
                  </w:r>
                </w:p>
                <w:p w:rsidR="00E726DD" w:rsidRPr="00E726DD" w:rsidRDefault="00E726DD" w:rsidP="006370B4">
                  <w:pPr>
                    <w:spacing w:line="240" w:lineRule="exact"/>
                    <w:jc w:val="left"/>
                  </w:pPr>
                  <w:r w:rsidRPr="00E726DD">
                    <w:rPr>
                      <w:rFonts w:hint="eastAsia"/>
                    </w:rPr>
                    <w:t>3</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tc>
              <w:tc>
                <w:tcPr>
                  <w:tcW w:w="721" w:type="dxa"/>
                  <w:vAlign w:val="center"/>
                </w:tcPr>
                <w:p w:rsidR="00E726DD" w:rsidRPr="00E726DD" w:rsidRDefault="00E726DD" w:rsidP="006370B4">
                  <w:pPr>
                    <w:spacing w:line="240" w:lineRule="exact"/>
                    <w:jc w:val="center"/>
                  </w:pPr>
                  <w:r w:rsidRPr="00E726DD">
                    <w:rPr>
                      <w:rFonts w:hint="eastAsia"/>
                    </w:rPr>
                    <w:t>赵昌禹</w:t>
                  </w:r>
                </w:p>
              </w:tc>
            </w:tr>
            <w:tr w:rsidR="00E726DD" w:rsidRPr="00E726DD" w:rsidTr="006370B4">
              <w:trPr>
                <w:cantSplit/>
                <w:trHeight w:val="2079"/>
              </w:trPr>
              <w:tc>
                <w:tcPr>
                  <w:tcW w:w="1282" w:type="dxa"/>
                  <w:vAlign w:val="center"/>
                </w:tcPr>
                <w:p w:rsidR="00E726DD" w:rsidRPr="00E726DD" w:rsidRDefault="00E726DD" w:rsidP="006370B4">
                  <w:pPr>
                    <w:spacing w:line="240" w:lineRule="exact"/>
                    <w:jc w:val="center"/>
                  </w:pPr>
                  <w:r w:rsidRPr="00E726DD">
                    <w:rPr>
                      <w:rFonts w:hint="eastAsia"/>
                    </w:rPr>
                    <w:t>4</w:t>
                  </w:r>
                  <w:r w:rsidRPr="00E726DD">
                    <w:rPr>
                      <w:rFonts w:hint="eastAsia"/>
                    </w:rPr>
                    <w:t>、火灾</w:t>
                  </w:r>
                </w:p>
              </w:tc>
              <w:tc>
                <w:tcPr>
                  <w:tcW w:w="1298" w:type="dxa"/>
                  <w:vAlign w:val="center"/>
                </w:tcPr>
                <w:p w:rsidR="00E726DD" w:rsidRPr="00E726DD" w:rsidRDefault="00E726DD" w:rsidP="006370B4">
                  <w:pPr>
                    <w:spacing w:line="240" w:lineRule="exact"/>
                    <w:jc w:val="center"/>
                  </w:pPr>
                  <w:r w:rsidRPr="00E726DD">
                    <w:rPr>
                      <w:rFonts w:hint="eastAsia"/>
                    </w:rPr>
                    <w:t>火灾事故为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、制定火灾应急预案，并进行演练；</w:t>
                  </w:r>
                </w:p>
                <w:p w:rsidR="00E726DD" w:rsidRPr="00E726DD" w:rsidRDefault="00E726DD" w:rsidP="006370B4">
                  <w:pPr>
                    <w:spacing w:line="240" w:lineRule="exact"/>
                    <w:jc w:val="left"/>
                  </w:pPr>
                  <w:r w:rsidRPr="00E726DD">
                    <w:rPr>
                      <w:rFonts w:hint="eastAsia"/>
                    </w:rPr>
                    <w:t>2</w:t>
                  </w:r>
                  <w:r w:rsidRPr="00E726DD">
                    <w:rPr>
                      <w:rFonts w:hint="eastAsia"/>
                    </w:rPr>
                    <w:t>、按照年度培训计划对管理人员和操作人员进行火灾消防应急演习培训，提高人员安全防火应急措施知识；</w:t>
                  </w:r>
                </w:p>
                <w:p w:rsidR="00E726DD" w:rsidRPr="00E726DD" w:rsidRDefault="00E726DD" w:rsidP="006370B4">
                  <w:pPr>
                    <w:spacing w:line="240" w:lineRule="exact"/>
                    <w:jc w:val="left"/>
                  </w:pPr>
                  <w:r w:rsidRPr="00E726DD">
                    <w:rPr>
                      <w:rFonts w:hint="eastAsia"/>
                    </w:rPr>
                    <w:t>3</w:t>
                  </w:r>
                  <w:r w:rsidRPr="00E726DD">
                    <w:rPr>
                      <w:rFonts w:hint="eastAsia"/>
                    </w:rPr>
                    <w:t>、公司各部门配备灭火器并悬挂履历卡；每一个月检查一次配备的灭火器，对不合格的及时更换确保发生火灾事故时能有效控制；</w:t>
                  </w:r>
                </w:p>
                <w:p w:rsidR="00E726DD" w:rsidRPr="00E726DD" w:rsidRDefault="00E726DD" w:rsidP="006370B4">
                  <w:pPr>
                    <w:spacing w:line="240" w:lineRule="exact"/>
                    <w:jc w:val="left"/>
                  </w:pPr>
                  <w:r w:rsidRPr="00E726DD">
                    <w:rPr>
                      <w:rFonts w:hint="eastAsia"/>
                    </w:rPr>
                    <w:t>4</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r w:rsidRPr="00E726DD">
                    <w:rPr>
                      <w:rFonts w:hint="eastAsia"/>
                    </w:rPr>
                    <w:t>各部门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赵昌禹孙炳生</w:t>
                  </w:r>
                </w:p>
              </w:tc>
            </w:tr>
            <w:tr w:rsidR="00E726DD" w:rsidRPr="00E726DD" w:rsidTr="006370B4">
              <w:trPr>
                <w:cantSplit/>
                <w:trHeight w:val="1797"/>
              </w:trPr>
              <w:tc>
                <w:tcPr>
                  <w:tcW w:w="1282" w:type="dxa"/>
                  <w:vAlign w:val="center"/>
                </w:tcPr>
                <w:p w:rsidR="00E726DD" w:rsidRPr="00E726DD" w:rsidRDefault="00E726DD" w:rsidP="006370B4">
                  <w:pPr>
                    <w:spacing w:line="240" w:lineRule="exact"/>
                    <w:jc w:val="center"/>
                  </w:pPr>
                  <w:r w:rsidRPr="00E726DD">
                    <w:rPr>
                      <w:rFonts w:hint="eastAsia"/>
                    </w:rPr>
                    <w:lastRenderedPageBreak/>
                    <w:t>5</w:t>
                  </w:r>
                  <w:r w:rsidRPr="00E726DD">
                    <w:rPr>
                      <w:rFonts w:hint="eastAsia"/>
                    </w:rPr>
                    <w:t>、触电</w:t>
                  </w:r>
                </w:p>
              </w:tc>
              <w:tc>
                <w:tcPr>
                  <w:tcW w:w="1298" w:type="dxa"/>
                  <w:vAlign w:val="center"/>
                </w:tcPr>
                <w:p w:rsidR="00E726DD" w:rsidRPr="00E726DD" w:rsidRDefault="00E726DD" w:rsidP="006370B4">
                  <w:pPr>
                    <w:spacing w:line="240" w:lineRule="exact"/>
                    <w:jc w:val="center"/>
                  </w:pPr>
                  <w:r w:rsidRPr="00E726DD">
                    <w:rPr>
                      <w:rFonts w:hint="eastAsia"/>
                    </w:rPr>
                    <w:t>触电事故为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、加强带电设备的防护和检查，采用保护接地和保护接零并安装漏电保护器等。</w:t>
                  </w:r>
                </w:p>
                <w:p w:rsidR="00E726DD" w:rsidRPr="00E726DD" w:rsidRDefault="00E726DD" w:rsidP="006370B4">
                  <w:pPr>
                    <w:spacing w:line="240" w:lineRule="exact"/>
                    <w:jc w:val="left"/>
                  </w:pPr>
                  <w:r w:rsidRPr="00E726DD">
                    <w:rPr>
                      <w:rFonts w:hint="eastAsia"/>
                    </w:rPr>
                    <w:t>4</w:t>
                  </w:r>
                  <w:r w:rsidRPr="00E726DD">
                    <w:rPr>
                      <w:rFonts w:hint="eastAsia"/>
                    </w:rPr>
                    <w:t>、检修作业保护应采用（文字、数字、符号、色彩）的警告牌警告其它人员正在检修，并穿戴好自已的绝缘鞋、手套等防护用品。</w:t>
                  </w:r>
                </w:p>
                <w:p w:rsidR="00E726DD" w:rsidRPr="00E726DD" w:rsidRDefault="00E726DD" w:rsidP="006370B4">
                  <w:pPr>
                    <w:spacing w:line="240" w:lineRule="exact"/>
                    <w:jc w:val="left"/>
                  </w:pPr>
                  <w:r w:rsidRPr="00E726DD">
                    <w:rPr>
                      <w:rFonts w:hint="eastAsia"/>
                    </w:rPr>
                    <w:t>5</w:t>
                  </w:r>
                  <w:r w:rsidRPr="00E726DD">
                    <w:rPr>
                      <w:rFonts w:hint="eastAsia"/>
                    </w:rPr>
                    <w:t>、临时用电应有可靠的接地或防零措施。</w:t>
                  </w:r>
                </w:p>
                <w:p w:rsidR="00E726DD" w:rsidRPr="00E726DD" w:rsidRDefault="00E726DD" w:rsidP="006370B4">
                  <w:pPr>
                    <w:spacing w:line="240" w:lineRule="exact"/>
                    <w:jc w:val="left"/>
                  </w:pPr>
                  <w:r w:rsidRPr="00E726DD">
                    <w:rPr>
                      <w:rFonts w:hint="eastAsia"/>
                    </w:rPr>
                    <w:t>6</w:t>
                  </w:r>
                  <w:r w:rsidRPr="00E726DD">
                    <w:rPr>
                      <w:rFonts w:hint="eastAsia"/>
                    </w:rPr>
                    <w:t>、预计费用</w:t>
                  </w:r>
                  <w:r w:rsidRPr="00E726DD">
                    <w:rPr>
                      <w:rFonts w:hint="eastAsia"/>
                    </w:rPr>
                    <w:t>1</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r w:rsidRPr="00E726DD">
                    <w:rPr>
                      <w:rFonts w:hint="eastAsia"/>
                    </w:rPr>
                    <w:t>各部门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p w:rsidR="00E726DD" w:rsidRPr="00E726DD" w:rsidRDefault="00E726DD" w:rsidP="006370B4">
                  <w:pPr>
                    <w:spacing w:line="240" w:lineRule="exact"/>
                    <w:jc w:val="center"/>
                  </w:pPr>
                  <w:r w:rsidRPr="00E726DD">
                    <w:rPr>
                      <w:rFonts w:hint="eastAsia"/>
                    </w:rPr>
                    <w:t>孙炳生</w:t>
                  </w:r>
                </w:p>
              </w:tc>
            </w:tr>
            <w:tr w:rsidR="00E726DD" w:rsidRPr="00E726DD" w:rsidTr="006370B4">
              <w:trPr>
                <w:cantSplit/>
                <w:trHeight w:val="1797"/>
              </w:trPr>
              <w:tc>
                <w:tcPr>
                  <w:tcW w:w="1282" w:type="dxa"/>
                  <w:vAlign w:val="center"/>
                </w:tcPr>
                <w:p w:rsidR="00E726DD" w:rsidRPr="00E726DD" w:rsidRDefault="00E726DD" w:rsidP="006370B4">
                  <w:pPr>
                    <w:spacing w:line="240" w:lineRule="exact"/>
                    <w:jc w:val="center"/>
                  </w:pPr>
                  <w:r w:rsidRPr="00E726DD">
                    <w:rPr>
                      <w:rFonts w:hint="eastAsia"/>
                    </w:rPr>
                    <w:t>6</w:t>
                  </w:r>
                  <w:r w:rsidRPr="00E726DD">
                    <w:rPr>
                      <w:rFonts w:hint="eastAsia"/>
                    </w:rPr>
                    <w:t>、机械伤害</w:t>
                  </w:r>
                  <w:r w:rsidRPr="00E726DD">
                    <w:t>\</w:t>
                  </w:r>
                  <w:r w:rsidRPr="00E726DD">
                    <w:rPr>
                      <w:rFonts w:hint="eastAsia"/>
                    </w:rPr>
                    <w:t>起重伤害</w:t>
                  </w:r>
                </w:p>
                <w:p w:rsidR="00E726DD" w:rsidRPr="00E726DD" w:rsidRDefault="00E726DD" w:rsidP="006370B4">
                  <w:pPr>
                    <w:spacing w:line="240" w:lineRule="exact"/>
                    <w:jc w:val="center"/>
                  </w:pPr>
                </w:p>
              </w:tc>
              <w:tc>
                <w:tcPr>
                  <w:tcW w:w="1298" w:type="dxa"/>
                  <w:vAlign w:val="center"/>
                </w:tcPr>
                <w:p w:rsidR="00E726DD" w:rsidRPr="00E726DD" w:rsidRDefault="00E726DD" w:rsidP="006370B4">
                  <w:pPr>
                    <w:spacing w:line="240" w:lineRule="exact"/>
                    <w:jc w:val="center"/>
                  </w:pPr>
                  <w:r w:rsidRPr="00E726DD">
                    <w:rPr>
                      <w:rFonts w:hint="eastAsia"/>
                    </w:rPr>
                    <w:t>机械伤害、起重伤害</w:t>
                  </w:r>
                  <w:r w:rsidRPr="00E726DD">
                    <w:rPr>
                      <w:rFonts w:hint="eastAsia"/>
                    </w:rPr>
                    <w:t>\</w:t>
                  </w:r>
                  <w:r w:rsidRPr="00E726DD">
                    <w:rPr>
                      <w:rFonts w:hint="eastAsia"/>
                    </w:rPr>
                    <w:t>控制为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、机械设备</w:t>
                  </w:r>
                  <w:r w:rsidRPr="00E726DD">
                    <w:rPr>
                      <w:rFonts w:hint="eastAsia"/>
                    </w:rPr>
                    <w:t>\</w:t>
                  </w:r>
                  <w:r w:rsidRPr="00E726DD">
                    <w:rPr>
                      <w:rFonts w:hint="eastAsia"/>
                    </w:rPr>
                    <w:t>特种设备应按技术性能的要求正确使用，缺少安全装置已失效的机械设备不得使用，定期检查设备日常运行保持安全正常状态运行。</w:t>
                  </w:r>
                </w:p>
                <w:p w:rsidR="00E726DD" w:rsidRPr="00E726DD" w:rsidRDefault="00E726DD" w:rsidP="006370B4">
                  <w:pPr>
                    <w:spacing w:line="240" w:lineRule="exact"/>
                    <w:jc w:val="left"/>
                  </w:pPr>
                  <w:r w:rsidRPr="00E726DD">
                    <w:rPr>
                      <w:rFonts w:hint="eastAsia"/>
                    </w:rPr>
                    <w:t>2</w:t>
                  </w:r>
                  <w:r w:rsidRPr="00E726DD">
                    <w:rPr>
                      <w:rFonts w:hint="eastAsia"/>
                    </w:rPr>
                    <w:t>、机械设备</w:t>
                  </w:r>
                  <w:r w:rsidRPr="00E726DD">
                    <w:rPr>
                      <w:rFonts w:hint="eastAsia"/>
                    </w:rPr>
                    <w:t>\</w:t>
                  </w:r>
                  <w:r w:rsidRPr="00E726DD">
                    <w:rPr>
                      <w:rFonts w:hint="eastAsia"/>
                    </w:rPr>
                    <w:t>特种设备的操作、维护人员必须身体健康，并经过专业培训考试合格取得有关部门颁发的操作证书后，方可上岗；</w:t>
                  </w:r>
                </w:p>
                <w:p w:rsidR="00E726DD" w:rsidRPr="00E726DD" w:rsidRDefault="00E726DD" w:rsidP="006370B4">
                  <w:pPr>
                    <w:spacing w:line="240" w:lineRule="exact"/>
                    <w:jc w:val="left"/>
                  </w:pPr>
                  <w:r w:rsidRPr="00E726DD">
                    <w:rPr>
                      <w:rFonts w:hint="eastAsia"/>
                    </w:rPr>
                    <w:t>3</w:t>
                  </w:r>
                  <w:r w:rsidRPr="00E726DD">
                    <w:rPr>
                      <w:rFonts w:hint="eastAsia"/>
                    </w:rPr>
                    <w:t>、操作时，操作、维护人员必须按规定穿戴好劳动保护用品，同时应严格按照机械设备特种设备的安全操作规程作业，严禁酒后操作；</w:t>
                  </w:r>
                </w:p>
                <w:p w:rsidR="00E726DD" w:rsidRPr="00E726DD" w:rsidRDefault="00E726DD" w:rsidP="006370B4">
                  <w:pPr>
                    <w:spacing w:line="240" w:lineRule="exact"/>
                    <w:jc w:val="left"/>
                  </w:pPr>
                  <w:r w:rsidRPr="00E726DD">
                    <w:rPr>
                      <w:rFonts w:hint="eastAsia"/>
                    </w:rPr>
                    <w:t>4</w:t>
                  </w:r>
                  <w:r w:rsidRPr="00E726DD">
                    <w:rPr>
                      <w:rFonts w:hint="eastAsia"/>
                    </w:rPr>
                    <w:t>、机械设备</w:t>
                  </w:r>
                  <w:r w:rsidRPr="00E726DD">
                    <w:rPr>
                      <w:rFonts w:hint="eastAsia"/>
                    </w:rPr>
                    <w:t>\</w:t>
                  </w:r>
                  <w:r w:rsidRPr="00E726DD">
                    <w:rPr>
                      <w:rFonts w:hint="eastAsia"/>
                    </w:rPr>
                    <w:t>特种设备定期进行保养，当发现有漏保、失修或带病运转等情况时，立即停止使用。严禁在运转和运行中对机械设备进行维护、保养或调整作业。</w:t>
                  </w:r>
                </w:p>
                <w:p w:rsidR="00E726DD" w:rsidRPr="00E726DD" w:rsidRDefault="00E726DD" w:rsidP="006370B4">
                  <w:pPr>
                    <w:spacing w:line="240" w:lineRule="exact"/>
                    <w:jc w:val="left"/>
                  </w:pPr>
                  <w:r w:rsidRPr="00E726DD">
                    <w:rPr>
                      <w:rFonts w:hint="eastAsia"/>
                    </w:rPr>
                    <w:t>6</w:t>
                  </w:r>
                  <w:r w:rsidRPr="00E726DD">
                    <w:rPr>
                      <w:rFonts w:hint="eastAsia"/>
                    </w:rPr>
                    <w:t>、预计费用</w:t>
                  </w:r>
                  <w:r w:rsidRPr="00E726DD">
                    <w:rPr>
                      <w:rFonts w:hint="eastAsia"/>
                    </w:rPr>
                    <w:t>3</w:t>
                  </w:r>
                  <w:r w:rsidRPr="00E726DD">
                    <w:rPr>
                      <w:rFonts w:hint="eastAsia"/>
                    </w:rPr>
                    <w:t>万元。</w:t>
                  </w:r>
                </w:p>
                <w:p w:rsidR="00E726DD" w:rsidRPr="00E726DD" w:rsidRDefault="00E726DD" w:rsidP="006370B4">
                  <w:pPr>
                    <w:spacing w:line="240" w:lineRule="exact"/>
                    <w:jc w:val="left"/>
                  </w:pP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tc>
            </w:tr>
            <w:tr w:rsidR="00E726DD" w:rsidRPr="00E726DD" w:rsidTr="006370B4">
              <w:trPr>
                <w:cantSplit/>
                <w:trHeight w:val="1797"/>
              </w:trPr>
              <w:tc>
                <w:tcPr>
                  <w:tcW w:w="1282" w:type="dxa"/>
                  <w:vAlign w:val="center"/>
                </w:tcPr>
                <w:p w:rsidR="00E726DD" w:rsidRPr="00E726DD" w:rsidRDefault="00E726DD" w:rsidP="006370B4">
                  <w:pPr>
                    <w:spacing w:line="240" w:lineRule="exact"/>
                    <w:jc w:val="center"/>
                  </w:pPr>
                  <w:r w:rsidRPr="00E726DD">
                    <w:rPr>
                      <w:rFonts w:hint="eastAsia"/>
                    </w:rPr>
                    <w:lastRenderedPageBreak/>
                    <w:t>职业病（粉尘引发尘肺病、噪声引起耳聋）的控制</w:t>
                  </w:r>
                </w:p>
              </w:tc>
              <w:tc>
                <w:tcPr>
                  <w:tcW w:w="1298" w:type="dxa"/>
                  <w:vAlign w:val="center"/>
                </w:tcPr>
                <w:p w:rsidR="00E726DD" w:rsidRPr="00E726DD" w:rsidRDefault="00E726DD" w:rsidP="006370B4">
                  <w:pPr>
                    <w:spacing w:line="240" w:lineRule="exact"/>
                    <w:jc w:val="center"/>
                  </w:pPr>
                  <w:r w:rsidRPr="00E726DD">
                    <w:rPr>
                      <w:rFonts w:hint="eastAsia"/>
                    </w:rPr>
                    <w:t>职业病发生率为</w:t>
                  </w:r>
                  <w:r w:rsidRPr="00E726DD">
                    <w:rPr>
                      <w:rFonts w:hint="eastAsia"/>
                    </w:rPr>
                    <w:t>0</w:t>
                  </w:r>
                </w:p>
              </w:tc>
              <w:tc>
                <w:tcPr>
                  <w:tcW w:w="4762" w:type="dxa"/>
                  <w:vAlign w:val="center"/>
                </w:tcPr>
                <w:p w:rsidR="00E726DD" w:rsidRPr="00E726DD" w:rsidRDefault="00E726DD" w:rsidP="006370B4">
                  <w:pPr>
                    <w:spacing w:line="240" w:lineRule="exact"/>
                    <w:jc w:val="left"/>
                  </w:pPr>
                  <w:r w:rsidRPr="00E726DD">
                    <w:rPr>
                      <w:rFonts w:hint="eastAsia"/>
                    </w:rPr>
                    <w:t>1</w:t>
                  </w:r>
                  <w:r w:rsidRPr="00E726DD">
                    <w:rPr>
                      <w:rFonts w:hint="eastAsia"/>
                    </w:rPr>
                    <w:t>、对公司相关人员开展职业病知识培训，提高对职业病防治意识和能力</w:t>
                  </w:r>
                </w:p>
                <w:p w:rsidR="00E726DD" w:rsidRPr="00E726DD" w:rsidRDefault="00E726DD" w:rsidP="006370B4">
                  <w:pPr>
                    <w:spacing w:line="240" w:lineRule="exact"/>
                    <w:jc w:val="left"/>
                  </w:pPr>
                  <w:r w:rsidRPr="00E726DD">
                    <w:rPr>
                      <w:rFonts w:hint="eastAsia"/>
                    </w:rPr>
                    <w:t>2</w:t>
                  </w:r>
                  <w:r w:rsidRPr="00E726DD">
                    <w:rPr>
                      <w:rFonts w:hint="eastAsia"/>
                    </w:rPr>
                    <w:t>、切割、发泡、安装相关工作人员要求佩戴口罩、佩戴耳塞、在操作完毕后进行操作室，避免长时间逗留在高分贝场所。</w:t>
                  </w:r>
                </w:p>
                <w:p w:rsidR="00E726DD" w:rsidRPr="00E726DD" w:rsidRDefault="00E726DD" w:rsidP="006370B4">
                  <w:pPr>
                    <w:spacing w:line="240" w:lineRule="exact"/>
                    <w:jc w:val="left"/>
                  </w:pPr>
                  <w:r w:rsidRPr="00E726DD">
                    <w:rPr>
                      <w:rFonts w:hint="eastAsia"/>
                    </w:rPr>
                    <w:t>3</w:t>
                  </w:r>
                  <w:r w:rsidRPr="00E726DD">
                    <w:rPr>
                      <w:rFonts w:hint="eastAsia"/>
                    </w:rPr>
                    <w:t>、在生产过程中粉碎</w:t>
                  </w:r>
                  <w:r w:rsidRPr="00E726DD">
                    <w:rPr>
                      <w:rFonts w:hint="eastAsia"/>
                    </w:rPr>
                    <w:t>\</w:t>
                  </w:r>
                  <w:r w:rsidRPr="00E726DD">
                    <w:rPr>
                      <w:rFonts w:hint="eastAsia"/>
                    </w:rPr>
                    <w:t>搅拌</w:t>
                  </w:r>
                  <w:r w:rsidRPr="00E726DD">
                    <w:rPr>
                      <w:rFonts w:hint="eastAsia"/>
                    </w:rPr>
                    <w:t>\</w:t>
                  </w:r>
                  <w:r w:rsidRPr="00E726DD">
                    <w:rPr>
                      <w:rFonts w:hint="eastAsia"/>
                    </w:rPr>
                    <w:t>切割采用袋式除尘器进行收集。</w:t>
                  </w:r>
                </w:p>
                <w:p w:rsidR="00E726DD" w:rsidRPr="00E726DD" w:rsidRDefault="00E726DD" w:rsidP="006370B4">
                  <w:pPr>
                    <w:spacing w:line="240" w:lineRule="exact"/>
                    <w:jc w:val="left"/>
                  </w:pPr>
                  <w:r w:rsidRPr="00E726DD">
                    <w:rPr>
                      <w:rFonts w:hint="eastAsia"/>
                    </w:rPr>
                    <w:t>4</w:t>
                  </w:r>
                  <w:r w:rsidRPr="00E726DD">
                    <w:rPr>
                      <w:rFonts w:hint="eastAsia"/>
                    </w:rPr>
                    <w:t>、对生产场所实施每天清扫卫生，及时清理生活垃圾，保持生产场所清洁卫生。</w:t>
                  </w:r>
                </w:p>
                <w:p w:rsidR="00E726DD" w:rsidRPr="00E726DD" w:rsidRDefault="00E726DD" w:rsidP="006370B4">
                  <w:pPr>
                    <w:spacing w:line="240" w:lineRule="exact"/>
                    <w:jc w:val="left"/>
                  </w:pPr>
                  <w:r w:rsidRPr="00E726DD">
                    <w:rPr>
                      <w:rFonts w:hint="eastAsia"/>
                    </w:rPr>
                    <w:t>5</w:t>
                  </w:r>
                  <w:r w:rsidRPr="00E726DD">
                    <w:rPr>
                      <w:rFonts w:hint="eastAsia"/>
                    </w:rPr>
                    <w:t>、及时发放劳保用品（口罩、耳塞），做好人身防护，防止职业病；积极锻炼身体，提高免疫能力。</w:t>
                  </w:r>
                </w:p>
                <w:p w:rsidR="00E726DD" w:rsidRPr="00E726DD" w:rsidRDefault="00E726DD" w:rsidP="006370B4">
                  <w:pPr>
                    <w:spacing w:line="240" w:lineRule="exact"/>
                    <w:jc w:val="left"/>
                  </w:pPr>
                  <w:r w:rsidRPr="00E726DD">
                    <w:rPr>
                      <w:rFonts w:hint="eastAsia"/>
                    </w:rPr>
                    <w:t>6</w:t>
                  </w:r>
                  <w:r w:rsidRPr="00E726DD">
                    <w:rPr>
                      <w:rFonts w:hint="eastAsia"/>
                    </w:rPr>
                    <w:t>、对于车间操作人员及时检查是否有发烧等异常情况，如有及时到医院检查、确认，如有异常，及时采取隔离措施，防治传染病疫情的蔓延。</w:t>
                  </w:r>
                </w:p>
                <w:p w:rsidR="00E726DD" w:rsidRPr="00E726DD" w:rsidRDefault="00E726DD" w:rsidP="006370B4">
                  <w:pPr>
                    <w:spacing w:line="240" w:lineRule="exact"/>
                    <w:jc w:val="left"/>
                  </w:pPr>
                  <w:r w:rsidRPr="00E726DD">
                    <w:rPr>
                      <w:rFonts w:hint="eastAsia"/>
                    </w:rPr>
                    <w:t>7</w:t>
                  </w:r>
                  <w:r w:rsidRPr="00E726DD">
                    <w:rPr>
                      <w:rFonts w:hint="eastAsia"/>
                    </w:rPr>
                    <w:t>、组织对员工进行职业健康体检。</w:t>
                  </w:r>
                </w:p>
                <w:p w:rsidR="00E726DD" w:rsidRPr="00E726DD" w:rsidRDefault="00E726DD" w:rsidP="006370B4">
                  <w:pPr>
                    <w:spacing w:line="240" w:lineRule="exact"/>
                    <w:jc w:val="left"/>
                  </w:pPr>
                  <w:r w:rsidRPr="00E726DD">
                    <w:rPr>
                      <w:rFonts w:hint="eastAsia"/>
                    </w:rPr>
                    <w:t>8</w:t>
                  </w:r>
                  <w:r w:rsidRPr="00E726DD">
                    <w:rPr>
                      <w:rFonts w:hint="eastAsia"/>
                    </w:rPr>
                    <w:t>、预计费用</w:t>
                  </w:r>
                  <w:r w:rsidRPr="00E726DD">
                    <w:rPr>
                      <w:rFonts w:hint="eastAsia"/>
                    </w:rPr>
                    <w:t>2</w:t>
                  </w:r>
                  <w:r w:rsidRPr="00E726DD">
                    <w:rPr>
                      <w:rFonts w:hint="eastAsia"/>
                    </w:rPr>
                    <w:t>万元</w:t>
                  </w:r>
                </w:p>
              </w:tc>
              <w:tc>
                <w:tcPr>
                  <w:tcW w:w="1189" w:type="dxa"/>
                  <w:vAlign w:val="center"/>
                </w:tcPr>
                <w:p w:rsidR="00E726DD" w:rsidRPr="00E726DD" w:rsidRDefault="00E726DD" w:rsidP="006370B4">
                  <w:pPr>
                    <w:spacing w:line="240" w:lineRule="exact"/>
                    <w:jc w:val="center"/>
                  </w:pPr>
                  <w:r w:rsidRPr="00E726DD">
                    <w:rPr>
                      <w:rFonts w:hint="eastAsia"/>
                    </w:rPr>
                    <w:t>2020.01.10-</w:t>
                  </w:r>
                </w:p>
                <w:p w:rsidR="00E726DD" w:rsidRPr="00E726DD" w:rsidRDefault="00E726DD" w:rsidP="006370B4">
                  <w:pPr>
                    <w:spacing w:line="240" w:lineRule="exact"/>
                    <w:jc w:val="center"/>
                  </w:pPr>
                  <w:r w:rsidRPr="00E726DD">
                    <w:rPr>
                      <w:rFonts w:hint="eastAsia"/>
                    </w:rPr>
                    <w:t>2020.12.30</w:t>
                  </w:r>
                </w:p>
              </w:tc>
              <w:tc>
                <w:tcPr>
                  <w:tcW w:w="954" w:type="dxa"/>
                  <w:vAlign w:val="center"/>
                </w:tcPr>
                <w:p w:rsidR="00E726DD" w:rsidRPr="00E726DD" w:rsidRDefault="00E726DD" w:rsidP="006370B4">
                  <w:pPr>
                    <w:spacing w:line="240" w:lineRule="exact"/>
                    <w:jc w:val="center"/>
                  </w:pPr>
                  <w:r w:rsidRPr="00E726DD">
                    <w:rPr>
                      <w:rFonts w:hint="eastAsia"/>
                    </w:rPr>
                    <w:t>生产部</w:t>
                  </w:r>
                </w:p>
                <w:p w:rsidR="00E726DD" w:rsidRPr="00E726DD" w:rsidRDefault="00E726DD" w:rsidP="006370B4">
                  <w:pPr>
                    <w:spacing w:line="240" w:lineRule="exact"/>
                    <w:jc w:val="center"/>
                  </w:pPr>
                </w:p>
              </w:tc>
              <w:tc>
                <w:tcPr>
                  <w:tcW w:w="721" w:type="dxa"/>
                  <w:vAlign w:val="center"/>
                </w:tcPr>
                <w:p w:rsidR="00E726DD" w:rsidRPr="00E726DD" w:rsidRDefault="00E726DD" w:rsidP="006370B4">
                  <w:pPr>
                    <w:spacing w:line="240" w:lineRule="exact"/>
                    <w:jc w:val="center"/>
                  </w:pPr>
                  <w:r w:rsidRPr="00E726DD">
                    <w:rPr>
                      <w:rFonts w:hint="eastAsia"/>
                    </w:rPr>
                    <w:t>赵昌禹</w:t>
                  </w:r>
                </w:p>
                <w:p w:rsidR="00E726DD" w:rsidRPr="00E726DD" w:rsidRDefault="00E726DD" w:rsidP="006370B4">
                  <w:pPr>
                    <w:spacing w:line="240" w:lineRule="exact"/>
                    <w:jc w:val="center"/>
                  </w:pPr>
                </w:p>
              </w:tc>
            </w:tr>
          </w:tbl>
          <w:p w:rsidR="006370B4" w:rsidRPr="00EE52B1" w:rsidRDefault="006370B4" w:rsidP="006370B4">
            <w:pPr>
              <w:spacing w:line="360" w:lineRule="auto"/>
              <w:ind w:firstLineChars="200" w:firstLine="480"/>
              <w:rPr>
                <w:rFonts w:eastAsiaTheme="minorEastAsia"/>
                <w:sz w:val="24"/>
                <w:szCs w:val="24"/>
              </w:rPr>
            </w:pPr>
            <w:r w:rsidRPr="00EE52B1">
              <w:rPr>
                <w:rFonts w:eastAsiaTheme="minorEastAsia" w:hAnsiTheme="minorEastAsia"/>
                <w:sz w:val="24"/>
                <w:szCs w:val="24"/>
              </w:rPr>
              <w:t>管理方案由责任部门组织实施，目前在实施中，部分已完成。</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B37E52">
        <w:trPr>
          <w:trHeight w:val="2221"/>
        </w:trPr>
        <w:tc>
          <w:tcPr>
            <w:tcW w:w="1242" w:type="dxa"/>
            <w:vAlign w:val="center"/>
          </w:tcPr>
          <w:p w:rsidR="00CD394A" w:rsidRPr="00EE52B1" w:rsidRDefault="00CD394A"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CD394A" w:rsidRPr="00EE52B1" w:rsidRDefault="00274A36" w:rsidP="00AA5451">
            <w:pPr>
              <w:spacing w:line="360" w:lineRule="auto"/>
              <w:rPr>
                <w:rFonts w:eastAsiaTheme="minorEastAsia"/>
                <w:sz w:val="24"/>
                <w:szCs w:val="24"/>
              </w:rPr>
            </w:pPr>
            <w:r w:rsidRPr="00EE52B1">
              <w:rPr>
                <w:rFonts w:eastAsiaTheme="minorEastAsia"/>
                <w:sz w:val="24"/>
                <w:szCs w:val="24"/>
              </w:rPr>
              <w:t>O</w:t>
            </w:r>
            <w:r w:rsidR="00CD394A" w:rsidRPr="00EE52B1">
              <w:rPr>
                <w:rFonts w:eastAsiaTheme="minorEastAsia"/>
                <w:sz w:val="24"/>
                <w:szCs w:val="24"/>
              </w:rPr>
              <w:t>6.1.2</w:t>
            </w:r>
          </w:p>
          <w:p w:rsidR="00CD394A" w:rsidRPr="00EE52B1" w:rsidRDefault="00CD394A" w:rsidP="00AA5451">
            <w:pPr>
              <w:spacing w:line="360" w:lineRule="auto"/>
              <w:rPr>
                <w:rFonts w:eastAsiaTheme="minorEastAsia"/>
                <w:sz w:val="24"/>
                <w:szCs w:val="24"/>
              </w:rPr>
            </w:pPr>
          </w:p>
        </w:tc>
        <w:tc>
          <w:tcPr>
            <w:tcW w:w="10606" w:type="dxa"/>
          </w:tcPr>
          <w:p w:rsidR="00B427EC" w:rsidRPr="00EE52B1" w:rsidRDefault="00B427EC"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w:t>
            </w:r>
            <w:r w:rsidR="006370B4">
              <w:rPr>
                <w:rFonts w:eastAsiaTheme="minorEastAsia" w:hAnsiTheme="minorEastAsia"/>
                <w:sz w:val="24"/>
                <w:szCs w:val="24"/>
              </w:rPr>
              <w:t>《</w:t>
            </w:r>
            <w:r w:rsidR="006370B4" w:rsidRPr="00EE52B1">
              <w:rPr>
                <w:rFonts w:eastAsiaTheme="minorEastAsia" w:hAnsiTheme="minorEastAsia"/>
                <w:sz w:val="24"/>
                <w:szCs w:val="24"/>
              </w:rPr>
              <w:t>环境因素和危险源识别评价与</w:t>
            </w:r>
            <w:r w:rsidR="006370B4" w:rsidRPr="00EE52B1">
              <w:rPr>
                <w:rFonts w:eastAsiaTheme="minorEastAsia" w:hAnsiTheme="minorEastAsia"/>
                <w:bCs/>
                <w:sz w:val="24"/>
                <w:szCs w:val="24"/>
              </w:rPr>
              <w:t>控制程序（</w:t>
            </w:r>
            <w:r w:rsidR="006370B4" w:rsidRPr="006370B4">
              <w:rPr>
                <w:rFonts w:eastAsiaTheme="minorEastAsia"/>
                <w:bCs/>
                <w:sz w:val="24"/>
                <w:szCs w:val="24"/>
              </w:rPr>
              <w:t>TDR-CX01-2019</w:t>
            </w:r>
            <w:r w:rsidR="006370B4" w:rsidRPr="00EE52B1">
              <w:rPr>
                <w:rFonts w:eastAsiaTheme="minorEastAsia" w:hAnsiTheme="minorEastAsia"/>
                <w:bCs/>
                <w:sz w:val="24"/>
                <w:szCs w:val="24"/>
              </w:rPr>
              <w:t>）</w:t>
            </w:r>
            <w:r w:rsidR="006370B4">
              <w:rPr>
                <w:rFonts w:eastAsiaTheme="minorEastAsia" w:hAnsiTheme="minorEastAsia"/>
                <w:sz w:val="24"/>
                <w:szCs w:val="24"/>
              </w:rPr>
              <w:t>》</w:t>
            </w:r>
            <w:r w:rsidRPr="00EE52B1">
              <w:rPr>
                <w:rFonts w:eastAsiaTheme="minorEastAsia" w:hAnsiTheme="minorEastAsia"/>
                <w:bCs/>
                <w:sz w:val="24"/>
                <w:szCs w:val="24"/>
              </w:rPr>
              <w:t>，对环境因素、危险源的识别、评价结果、控制手段等做出了规定。</w:t>
            </w:r>
          </w:p>
          <w:p w:rsidR="00CD394A" w:rsidRPr="00EE52B1" w:rsidRDefault="006370B4" w:rsidP="00AA5451">
            <w:pPr>
              <w:spacing w:line="360" w:lineRule="auto"/>
              <w:ind w:firstLineChars="200" w:firstLine="480"/>
              <w:rPr>
                <w:rFonts w:eastAsiaTheme="minorEastAsia"/>
                <w:sz w:val="24"/>
                <w:szCs w:val="24"/>
              </w:rPr>
            </w:pPr>
            <w:r>
              <w:rPr>
                <w:rFonts w:eastAsiaTheme="minorEastAsia" w:hAnsiTheme="minorEastAsia"/>
                <w:bCs/>
                <w:sz w:val="24"/>
                <w:szCs w:val="24"/>
              </w:rPr>
              <w:t>办公室</w:t>
            </w:r>
            <w:r w:rsidR="00CD394A" w:rsidRPr="00EE52B1">
              <w:rPr>
                <w:rFonts w:eastAsiaTheme="minorEastAsia" w:hAnsiTheme="minorEastAsia"/>
                <w:bCs/>
                <w:sz w:val="24"/>
                <w:szCs w:val="24"/>
              </w:rPr>
              <w:t>作为环境和职业健康安全管理体系的推进</w:t>
            </w:r>
            <w:r w:rsidR="00CD394A" w:rsidRPr="00EE52B1">
              <w:rPr>
                <w:rFonts w:eastAsiaTheme="minorEastAsia" w:hAnsiTheme="minorEastAsia"/>
                <w:sz w:val="24"/>
                <w:szCs w:val="24"/>
              </w:rPr>
              <w:t>部门，主要统筹负责识别评价相关的环境因素及危险源。根据办公</w:t>
            </w:r>
            <w:r w:rsidR="003E449F" w:rsidRPr="00EE52B1">
              <w:rPr>
                <w:rFonts w:eastAsiaTheme="minorEastAsia" w:hAnsiTheme="minorEastAsia"/>
                <w:sz w:val="24"/>
                <w:szCs w:val="24"/>
              </w:rPr>
              <w:t>区</w:t>
            </w:r>
            <w:r w:rsidR="00CD394A" w:rsidRPr="00EE52B1">
              <w:rPr>
                <w:rFonts w:eastAsiaTheme="minorEastAsia" w:hAnsiTheme="minorEastAsia"/>
                <w:sz w:val="24"/>
                <w:szCs w:val="24"/>
              </w:rPr>
              <w:t>、</w:t>
            </w:r>
            <w:r w:rsidR="005B2F7B" w:rsidRPr="00EE52B1">
              <w:rPr>
                <w:rFonts w:eastAsiaTheme="minorEastAsia" w:hAnsiTheme="minorEastAsia"/>
                <w:sz w:val="24"/>
                <w:szCs w:val="24"/>
              </w:rPr>
              <w:t>生产</w:t>
            </w:r>
            <w:r w:rsidR="003E449F" w:rsidRPr="00EE52B1">
              <w:rPr>
                <w:rFonts w:eastAsiaTheme="minorEastAsia" w:hAnsiTheme="minorEastAsia"/>
                <w:sz w:val="24"/>
                <w:szCs w:val="24"/>
              </w:rPr>
              <w:t>过程</w:t>
            </w:r>
            <w:r w:rsidR="004478E6" w:rsidRPr="00EE52B1">
              <w:rPr>
                <w:rFonts w:eastAsiaTheme="minorEastAsia" w:hAnsiTheme="minorEastAsia"/>
                <w:sz w:val="24"/>
                <w:szCs w:val="24"/>
              </w:rPr>
              <w:t>、采购过程、销售过程等</w:t>
            </w:r>
            <w:r w:rsidR="00CD394A" w:rsidRPr="00EE52B1">
              <w:rPr>
                <w:rFonts w:eastAsiaTheme="minorEastAsia" w:hAnsiTheme="minorEastAsia"/>
                <w:sz w:val="24"/>
                <w:szCs w:val="24"/>
              </w:rPr>
              <w:t>环节识别，由</w:t>
            </w:r>
            <w:r>
              <w:rPr>
                <w:rFonts w:eastAsiaTheme="minorEastAsia" w:hAnsiTheme="minorEastAsia"/>
                <w:sz w:val="24"/>
                <w:szCs w:val="24"/>
              </w:rPr>
              <w:t>办公室</w:t>
            </w:r>
            <w:r w:rsidR="00CD394A" w:rsidRPr="00EE52B1">
              <w:rPr>
                <w:rFonts w:eastAsiaTheme="minorEastAsia" w:hAnsiTheme="minorEastAsia"/>
                <w:sz w:val="24"/>
                <w:szCs w:val="24"/>
              </w:rPr>
              <w:t>汇总。</w:t>
            </w:r>
          </w:p>
          <w:p w:rsidR="00FA25E4" w:rsidRPr="00EE52B1" w:rsidRDefault="00CD394A" w:rsidP="00DB2382">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3A3803" w:rsidRPr="00EE52B1">
              <w:rPr>
                <w:rFonts w:eastAsiaTheme="minorEastAsia" w:hAnsiTheme="minorEastAsia"/>
                <w:sz w:val="24"/>
                <w:szCs w:val="24"/>
              </w:rPr>
              <w:t>职业安全健康管理体系危险源辨识、风险评价、风险控制一览表</w:t>
            </w:r>
            <w:r w:rsidRPr="00EE52B1">
              <w:rPr>
                <w:rFonts w:eastAsiaTheme="minorEastAsia"/>
                <w:sz w:val="24"/>
                <w:szCs w:val="24"/>
              </w:rPr>
              <w:t>”</w:t>
            </w:r>
            <w:r w:rsidRPr="00EE52B1">
              <w:rPr>
                <w:rFonts w:eastAsiaTheme="minorEastAsia" w:hAnsiTheme="minorEastAsia"/>
                <w:sz w:val="24"/>
                <w:szCs w:val="24"/>
              </w:rPr>
              <w:t>，识别</w:t>
            </w:r>
            <w:r w:rsidR="00D42D53" w:rsidRPr="00EE52B1">
              <w:rPr>
                <w:rFonts w:eastAsiaTheme="minorEastAsia" w:hAnsiTheme="minorEastAsia"/>
                <w:sz w:val="24"/>
                <w:szCs w:val="24"/>
              </w:rPr>
              <w:t>了</w:t>
            </w:r>
            <w:r w:rsidRPr="00EE52B1">
              <w:rPr>
                <w:rFonts w:eastAsiaTheme="minorEastAsia" w:hAnsiTheme="minorEastAsia"/>
                <w:sz w:val="24"/>
                <w:szCs w:val="24"/>
              </w:rPr>
              <w:t>办公、</w:t>
            </w:r>
            <w:r w:rsidR="00AA2BD6" w:rsidRPr="00EE52B1">
              <w:rPr>
                <w:rFonts w:eastAsiaTheme="minorEastAsia" w:hAnsiTheme="minorEastAsia"/>
                <w:sz w:val="24"/>
                <w:szCs w:val="24"/>
              </w:rPr>
              <w:t>采购、</w:t>
            </w:r>
            <w:r w:rsidR="005B2F7B" w:rsidRPr="00EE52B1">
              <w:rPr>
                <w:rFonts w:eastAsiaTheme="minorEastAsia" w:hAnsiTheme="minorEastAsia"/>
                <w:sz w:val="24"/>
                <w:szCs w:val="24"/>
              </w:rPr>
              <w:t>生产</w:t>
            </w:r>
            <w:r w:rsidR="00AA2BD6" w:rsidRPr="00EE52B1">
              <w:rPr>
                <w:rFonts w:eastAsiaTheme="minorEastAsia" w:hAnsiTheme="minorEastAsia"/>
                <w:sz w:val="24"/>
                <w:szCs w:val="24"/>
              </w:rPr>
              <w:t>、</w:t>
            </w:r>
            <w:r w:rsidR="005B2F7B" w:rsidRPr="00EE52B1">
              <w:rPr>
                <w:rFonts w:eastAsiaTheme="minorEastAsia" w:hAnsiTheme="minorEastAsia"/>
                <w:sz w:val="24"/>
                <w:szCs w:val="24"/>
              </w:rPr>
              <w:t>销售</w:t>
            </w:r>
            <w:r w:rsidRPr="00EE52B1">
              <w:rPr>
                <w:rFonts w:eastAsiaTheme="minorEastAsia" w:hAnsiTheme="minorEastAsia"/>
                <w:sz w:val="24"/>
                <w:szCs w:val="24"/>
              </w:rPr>
              <w:t>过程中的危险源。</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涉及</w:t>
            </w:r>
            <w:r w:rsidR="00B94A6D">
              <w:rPr>
                <w:rFonts w:eastAsiaTheme="minorEastAsia" w:hAnsiTheme="minorEastAsia"/>
                <w:sz w:val="24"/>
                <w:szCs w:val="24"/>
              </w:rPr>
              <w:t>办公室</w:t>
            </w:r>
            <w:r w:rsidRPr="00EE52B1">
              <w:rPr>
                <w:rFonts w:eastAsiaTheme="minorEastAsia" w:hAnsiTheme="minorEastAsia"/>
                <w:sz w:val="24"/>
                <w:szCs w:val="24"/>
              </w:rPr>
              <w:t>的危险源有</w:t>
            </w:r>
            <w:r w:rsidR="00B94A6D" w:rsidRPr="00B94A6D">
              <w:rPr>
                <w:rFonts w:eastAsiaTheme="minorEastAsia" w:hAnsiTheme="minorEastAsia" w:hint="eastAsia"/>
                <w:sz w:val="24"/>
                <w:szCs w:val="24"/>
              </w:rPr>
              <w:t>不间断电源操作不当</w:t>
            </w:r>
            <w:r w:rsidR="004478E6" w:rsidRPr="00EE52B1">
              <w:rPr>
                <w:rFonts w:eastAsiaTheme="minorEastAsia" w:hAnsiTheme="minorEastAsia"/>
                <w:sz w:val="24"/>
                <w:szCs w:val="24"/>
              </w:rPr>
              <w:t>，</w:t>
            </w:r>
            <w:r w:rsidR="00B94A6D" w:rsidRPr="00B94A6D">
              <w:rPr>
                <w:rFonts w:eastAsiaTheme="minorEastAsia" w:hAnsiTheme="minorEastAsia" w:hint="eastAsia"/>
                <w:sz w:val="24"/>
                <w:szCs w:val="24"/>
              </w:rPr>
              <w:t>电开水器的使用</w:t>
            </w:r>
            <w:r w:rsidR="00B94A6D">
              <w:rPr>
                <w:rFonts w:eastAsiaTheme="minorEastAsia" w:hAnsiTheme="minorEastAsia" w:hint="eastAsia"/>
                <w:sz w:val="24"/>
                <w:szCs w:val="24"/>
              </w:rPr>
              <w:t>过程</w:t>
            </w:r>
            <w:r w:rsidR="00B94A6D" w:rsidRPr="00B94A6D">
              <w:rPr>
                <w:rFonts w:eastAsiaTheme="minorEastAsia" w:hAnsiTheme="minorEastAsia" w:hint="eastAsia"/>
                <w:sz w:val="24"/>
                <w:szCs w:val="24"/>
              </w:rPr>
              <w:t>漏电、烫伤</w:t>
            </w:r>
            <w:r w:rsidR="00CC4D84" w:rsidRPr="00EE52B1">
              <w:rPr>
                <w:rFonts w:eastAsiaTheme="minorEastAsia" w:hAnsiTheme="minorEastAsia"/>
                <w:sz w:val="24"/>
                <w:szCs w:val="24"/>
              </w:rPr>
              <w:t>，插座质量差</w:t>
            </w:r>
            <w:r w:rsidR="00185DBE" w:rsidRPr="00EE52B1">
              <w:rPr>
                <w:rFonts w:eastAsiaTheme="minorEastAsia" w:hAnsiTheme="minorEastAsia"/>
                <w:sz w:val="24"/>
                <w:szCs w:val="24"/>
              </w:rPr>
              <w:t>漏电</w:t>
            </w:r>
            <w:r w:rsidR="00CC4D84" w:rsidRPr="00EE52B1">
              <w:rPr>
                <w:rFonts w:eastAsiaTheme="minorEastAsia" w:hAnsiTheme="minorEastAsia"/>
                <w:sz w:val="24"/>
                <w:szCs w:val="24"/>
              </w:rPr>
              <w:t>造成的</w:t>
            </w:r>
            <w:r w:rsidR="00185DBE" w:rsidRPr="00EE52B1">
              <w:rPr>
                <w:rFonts w:eastAsiaTheme="minorEastAsia" w:hAnsiTheme="minorEastAsia"/>
                <w:sz w:val="24"/>
                <w:szCs w:val="24"/>
              </w:rPr>
              <w:t>触电</w:t>
            </w:r>
            <w:r w:rsidR="00CC4D84" w:rsidRPr="00EE52B1">
              <w:rPr>
                <w:rFonts w:eastAsiaTheme="minorEastAsia" w:hAnsiTheme="minorEastAsia"/>
                <w:sz w:val="24"/>
                <w:szCs w:val="24"/>
              </w:rPr>
              <w:t>，</w:t>
            </w:r>
            <w:r w:rsidR="00185DBE" w:rsidRPr="00EE52B1">
              <w:rPr>
                <w:rFonts w:eastAsiaTheme="minorEastAsia" w:hAnsiTheme="minorEastAsia"/>
                <w:sz w:val="24"/>
                <w:szCs w:val="24"/>
              </w:rPr>
              <w:t>烟头未及时熄灭或直接扔到纸篓中造成</w:t>
            </w:r>
            <w:r w:rsidR="00CC2A01" w:rsidRPr="00EE52B1">
              <w:rPr>
                <w:rFonts w:eastAsiaTheme="minorEastAsia" w:hAnsiTheme="minorEastAsia"/>
                <w:sz w:val="24"/>
                <w:szCs w:val="24"/>
              </w:rPr>
              <w:t>火灾</w:t>
            </w:r>
            <w:r w:rsidR="00CC4D84" w:rsidRPr="00EE52B1">
              <w:rPr>
                <w:rFonts w:eastAsiaTheme="minorEastAsia" w:hAnsiTheme="minorEastAsia"/>
                <w:sz w:val="24"/>
                <w:szCs w:val="24"/>
              </w:rPr>
              <w:t>，接线板负荷过重造成的火灾</w:t>
            </w:r>
            <w:r w:rsidR="00E8122E">
              <w:rPr>
                <w:rFonts w:eastAsiaTheme="minorEastAsia" w:hAnsiTheme="minorEastAsia"/>
                <w:sz w:val="24"/>
                <w:szCs w:val="24"/>
              </w:rPr>
              <w:t>、</w:t>
            </w:r>
            <w:r w:rsidR="00E8122E" w:rsidRPr="00E8122E">
              <w:rPr>
                <w:rFonts w:eastAsiaTheme="minorEastAsia" w:hAnsiTheme="minorEastAsia" w:hint="eastAsia"/>
                <w:sz w:val="24"/>
                <w:szCs w:val="24"/>
              </w:rPr>
              <w:t>疲劳或情绪不稳情况下驾驶</w:t>
            </w:r>
            <w:r w:rsidRPr="00EE52B1">
              <w:rPr>
                <w:rFonts w:eastAsiaTheme="minorEastAsia" w:hAnsiTheme="minorEastAsia"/>
                <w:sz w:val="24"/>
                <w:szCs w:val="24"/>
              </w:rPr>
              <w:t>等。</w:t>
            </w:r>
          </w:p>
          <w:p w:rsidR="00CD394A" w:rsidRPr="00EE52B1" w:rsidRDefault="000B2F9B"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对识别出的危险源采取</w:t>
            </w:r>
            <w:r w:rsidRPr="00EE52B1">
              <w:rPr>
                <w:rFonts w:eastAsiaTheme="minorEastAsia"/>
                <w:sz w:val="24"/>
                <w:szCs w:val="24"/>
              </w:rPr>
              <w:t>D=LEC</w:t>
            </w:r>
            <w:r w:rsidRPr="00EE52B1">
              <w:rPr>
                <w:rFonts w:eastAsiaTheme="minorEastAsia" w:hAnsiTheme="minorEastAsia"/>
                <w:sz w:val="24"/>
                <w:szCs w:val="24"/>
              </w:rPr>
              <w:t>进行评价</w:t>
            </w:r>
            <w:r w:rsidRPr="00E8122E">
              <w:rPr>
                <w:rFonts w:eastAsiaTheme="minorEastAsia" w:hAnsiTheme="minorEastAsia"/>
                <w:sz w:val="24"/>
                <w:szCs w:val="24"/>
              </w:rPr>
              <w:t>，</w:t>
            </w:r>
            <w:r w:rsidR="00CD394A" w:rsidRPr="00E8122E">
              <w:rPr>
                <w:rFonts w:eastAsiaTheme="minorEastAsia" w:hAnsiTheme="minorEastAsia"/>
                <w:sz w:val="24"/>
                <w:szCs w:val="24"/>
              </w:rPr>
              <w:t>查</w:t>
            </w:r>
            <w:r w:rsidRPr="00E8122E">
              <w:rPr>
                <w:rFonts w:eastAsiaTheme="minorEastAsia" w:hAnsiTheme="minorEastAsia"/>
                <w:sz w:val="24"/>
                <w:szCs w:val="24"/>
              </w:rPr>
              <w:t>到</w:t>
            </w:r>
            <w:r w:rsidR="00CD394A" w:rsidRPr="00E8122E">
              <w:rPr>
                <w:rFonts w:eastAsiaTheme="minorEastAsia"/>
                <w:sz w:val="24"/>
                <w:szCs w:val="24"/>
              </w:rPr>
              <w:t>“</w:t>
            </w:r>
            <w:r w:rsidR="000441D7">
              <w:rPr>
                <w:rFonts w:eastAsiaTheme="minorEastAsia"/>
                <w:sz w:val="24"/>
                <w:szCs w:val="24"/>
              </w:rPr>
              <w:t>不可接受风险清单</w:t>
            </w:r>
            <w:r w:rsidR="00CD394A" w:rsidRPr="00E8122E">
              <w:rPr>
                <w:rFonts w:eastAsiaTheme="minorEastAsia"/>
                <w:sz w:val="24"/>
                <w:szCs w:val="24"/>
              </w:rPr>
              <w:t>”</w:t>
            </w:r>
            <w:r w:rsidR="00B94A6D">
              <w:rPr>
                <w:rFonts w:eastAsiaTheme="minorEastAsia" w:hAnsiTheme="minorEastAsia"/>
                <w:sz w:val="24"/>
                <w:szCs w:val="24"/>
              </w:rPr>
              <w:t>，评价出重大危险源包括：火灾、</w:t>
            </w:r>
            <w:r w:rsidR="00B37E52" w:rsidRPr="00E8122E">
              <w:rPr>
                <w:rFonts w:eastAsiaTheme="minorEastAsia" w:hAnsiTheme="minorEastAsia"/>
                <w:sz w:val="24"/>
                <w:szCs w:val="24"/>
              </w:rPr>
              <w:t>机械伤害</w:t>
            </w:r>
            <w:r w:rsidR="00CD394A" w:rsidRPr="00E8122E">
              <w:rPr>
                <w:rFonts w:eastAsiaTheme="minorEastAsia" w:hAnsiTheme="minorEastAsia"/>
                <w:sz w:val="24"/>
                <w:szCs w:val="24"/>
              </w:rPr>
              <w:t>等。</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B94A6D">
              <w:rPr>
                <w:rFonts w:eastAsiaTheme="minorEastAsia" w:hAnsiTheme="minorEastAsia"/>
                <w:sz w:val="24"/>
                <w:szCs w:val="24"/>
              </w:rPr>
              <w:t>办公室</w:t>
            </w:r>
            <w:r w:rsidRPr="00EE52B1">
              <w:rPr>
                <w:rFonts w:eastAsiaTheme="minorEastAsia" w:hAnsiTheme="minorEastAsia"/>
                <w:sz w:val="24"/>
                <w:szCs w:val="24"/>
              </w:rPr>
              <w:t>的重大危险源：</w:t>
            </w:r>
            <w:r w:rsidRPr="000E78E0">
              <w:rPr>
                <w:rFonts w:eastAsiaTheme="minorEastAsia" w:hAnsiTheme="minorEastAsia"/>
                <w:sz w:val="24"/>
                <w:szCs w:val="24"/>
              </w:rPr>
              <w:t>火灾事故</w:t>
            </w:r>
            <w:r w:rsidR="00B82639" w:rsidRPr="000E78E0">
              <w:rPr>
                <w:rFonts w:eastAsiaTheme="minorEastAsia" w:hAnsiTheme="minorEastAsia"/>
                <w:sz w:val="24"/>
                <w:szCs w:val="24"/>
              </w:rPr>
              <w:t>的发生</w:t>
            </w:r>
            <w:r w:rsidRPr="000E78E0">
              <w:rPr>
                <w:rFonts w:eastAsiaTheme="minorEastAsia" w:hAnsiTheme="minorEastAsia"/>
                <w:sz w:val="24"/>
                <w:szCs w:val="24"/>
              </w:rPr>
              <w:t>。</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主要控制措施：危险源控制执行管理方案、配备消防器材、日常检查、日常培训教育</w:t>
            </w:r>
            <w:r w:rsidR="00B37E52" w:rsidRPr="00EE52B1">
              <w:rPr>
                <w:rFonts w:eastAsiaTheme="minorEastAsia" w:hAnsiTheme="minorEastAsia"/>
                <w:sz w:val="24"/>
                <w:szCs w:val="24"/>
              </w:rPr>
              <w:t>、使用具有相关资质及考核合格的人员操作机器设备</w:t>
            </w:r>
            <w:r w:rsidRPr="00EE52B1">
              <w:rPr>
                <w:rFonts w:eastAsiaTheme="minorEastAsia" w:hAnsiTheme="minorEastAsia"/>
                <w:sz w:val="24"/>
                <w:szCs w:val="24"/>
              </w:rPr>
              <w:t>等运行控制措施等。</w:t>
            </w:r>
          </w:p>
          <w:p w:rsidR="00E221C3" w:rsidRPr="00EE52B1" w:rsidRDefault="00E221C3"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004478E6" w:rsidRPr="00EE52B1">
              <w:rPr>
                <w:rFonts w:eastAsiaTheme="minorEastAsia"/>
                <w:sz w:val="24"/>
                <w:szCs w:val="24"/>
              </w:rPr>
              <w:t>EO</w:t>
            </w:r>
            <w:r w:rsidRPr="00EE52B1">
              <w:rPr>
                <w:rFonts w:eastAsiaTheme="minorEastAsia"/>
                <w:sz w:val="24"/>
                <w:szCs w:val="24"/>
              </w:rPr>
              <w:t>8.1</w:t>
            </w:r>
            <w:r w:rsidRPr="00EE52B1">
              <w:rPr>
                <w:rFonts w:eastAsiaTheme="minorEastAsia" w:hAnsiTheme="minorEastAsia"/>
                <w:sz w:val="24"/>
                <w:szCs w:val="24"/>
              </w:rPr>
              <w:t>审核记录。</w:t>
            </w:r>
          </w:p>
        </w:tc>
        <w:tc>
          <w:tcPr>
            <w:tcW w:w="1585" w:type="dxa"/>
          </w:tcPr>
          <w:p w:rsidR="00CD394A" w:rsidRPr="00EE52B1" w:rsidRDefault="00CD394A" w:rsidP="008A7C7E">
            <w:pPr>
              <w:spacing w:line="360" w:lineRule="auto"/>
              <w:rPr>
                <w:rFonts w:eastAsiaTheme="minorEastAsia"/>
                <w:sz w:val="24"/>
                <w:szCs w:val="24"/>
                <w:highlight w:val="yellow"/>
              </w:rPr>
            </w:pPr>
          </w:p>
        </w:tc>
      </w:tr>
      <w:tr w:rsidR="0053404C" w:rsidRPr="00EE52B1" w:rsidTr="000441D7">
        <w:trPr>
          <w:trHeight w:val="945"/>
        </w:trPr>
        <w:tc>
          <w:tcPr>
            <w:tcW w:w="1242" w:type="dxa"/>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合规义务、法律法规和其他要求</w:t>
            </w:r>
          </w:p>
        </w:tc>
        <w:tc>
          <w:tcPr>
            <w:tcW w:w="1276" w:type="dxa"/>
            <w:vAlign w:val="center"/>
          </w:tcPr>
          <w:p w:rsidR="0053404C" w:rsidRPr="00EE52B1" w:rsidRDefault="0053404C" w:rsidP="0053404C">
            <w:pPr>
              <w:spacing w:line="360" w:lineRule="auto"/>
              <w:rPr>
                <w:rFonts w:eastAsiaTheme="minorEastAsia"/>
                <w:sz w:val="24"/>
                <w:szCs w:val="24"/>
              </w:rPr>
            </w:pPr>
            <w:r w:rsidRPr="00EE52B1">
              <w:rPr>
                <w:rFonts w:eastAsiaTheme="minorEastAsia"/>
                <w:sz w:val="24"/>
                <w:szCs w:val="24"/>
              </w:rPr>
              <w:t>O6.1.3</w:t>
            </w:r>
          </w:p>
        </w:tc>
        <w:tc>
          <w:tcPr>
            <w:tcW w:w="10606" w:type="dxa"/>
            <w:vAlign w:val="center"/>
          </w:tcPr>
          <w:p w:rsidR="0053404C" w:rsidRPr="009F35DB" w:rsidRDefault="0053404C" w:rsidP="00AA5451">
            <w:pPr>
              <w:snapToGrid w:val="0"/>
              <w:spacing w:line="360" w:lineRule="auto"/>
              <w:ind w:firstLineChars="200" w:firstLine="480"/>
              <w:rPr>
                <w:rFonts w:eastAsiaTheme="minorEastAsia"/>
                <w:sz w:val="24"/>
                <w:szCs w:val="24"/>
              </w:rPr>
            </w:pPr>
            <w:r w:rsidRPr="009F35DB">
              <w:rPr>
                <w:rFonts w:eastAsiaTheme="minorEastAsia" w:hAnsiTheme="minorEastAsia"/>
                <w:sz w:val="24"/>
                <w:szCs w:val="24"/>
              </w:rPr>
              <w:t>编制了《</w:t>
            </w:r>
            <w:r w:rsidR="002358ED" w:rsidRPr="009F35DB">
              <w:rPr>
                <w:rFonts w:eastAsiaTheme="minorEastAsia" w:hAnsiTheme="minorEastAsia"/>
                <w:sz w:val="24"/>
                <w:szCs w:val="24"/>
              </w:rPr>
              <w:t>环境和职业健康安全法律法规控制程序</w:t>
            </w:r>
            <w:r w:rsidR="000441D7" w:rsidRPr="009F35DB">
              <w:rPr>
                <w:rFonts w:eastAsiaTheme="minorEastAsia"/>
                <w:sz w:val="24"/>
                <w:szCs w:val="24"/>
              </w:rPr>
              <w:t>TDR-CX02-2019</w:t>
            </w:r>
            <w:r w:rsidRPr="009F35DB">
              <w:rPr>
                <w:rFonts w:eastAsiaTheme="minorEastAsia" w:hAnsiTheme="minorEastAsia"/>
                <w:sz w:val="24"/>
                <w:szCs w:val="24"/>
              </w:rPr>
              <w:t>》，对法律法规的识别更新和应用进行规定，</w:t>
            </w:r>
            <w:r w:rsidR="000441D7" w:rsidRPr="009F35DB">
              <w:rPr>
                <w:rFonts w:eastAsiaTheme="minorEastAsia" w:hAnsiTheme="minorEastAsia"/>
                <w:sz w:val="24"/>
                <w:szCs w:val="24"/>
              </w:rPr>
              <w:t>办公室</w:t>
            </w:r>
            <w:r w:rsidRPr="009F35DB">
              <w:rPr>
                <w:rFonts w:eastAsiaTheme="minorEastAsia" w:hAnsiTheme="minorEastAsia"/>
                <w:sz w:val="24"/>
                <w:szCs w:val="24"/>
              </w:rPr>
              <w:t>为主控部门。</w:t>
            </w:r>
          </w:p>
          <w:p w:rsidR="0053404C" w:rsidRPr="009F35DB" w:rsidRDefault="0053404C" w:rsidP="00AA5451">
            <w:pPr>
              <w:snapToGrid w:val="0"/>
              <w:spacing w:line="360" w:lineRule="auto"/>
              <w:ind w:firstLineChars="200" w:firstLine="480"/>
              <w:rPr>
                <w:rFonts w:eastAsiaTheme="minorEastAsia"/>
                <w:sz w:val="24"/>
                <w:szCs w:val="24"/>
              </w:rPr>
            </w:pPr>
            <w:r w:rsidRPr="009F35DB">
              <w:rPr>
                <w:rFonts w:eastAsiaTheme="minorEastAsia" w:hAnsiTheme="minorEastAsia"/>
                <w:sz w:val="24"/>
                <w:szCs w:val="24"/>
              </w:rPr>
              <w:t>部门人员介绍：主要通过网络、报纸杂志电视等新闻媒体、购买、上级下发等多种形式收集本公司适用的法律法规。提供了《</w:t>
            </w:r>
            <w:r w:rsidR="00215C24" w:rsidRPr="009F35DB">
              <w:rPr>
                <w:rFonts w:eastAsiaTheme="minorEastAsia" w:hAnsiTheme="minorEastAsia"/>
                <w:sz w:val="24"/>
                <w:szCs w:val="24"/>
              </w:rPr>
              <w:t>环境法律法规及其他要求清单》、《职业健康安全法律法规及其他要求清单</w:t>
            </w:r>
            <w:r w:rsidRPr="009F35DB">
              <w:rPr>
                <w:rFonts w:eastAsiaTheme="minorEastAsia" w:hAnsiTheme="minorEastAsia"/>
                <w:sz w:val="24"/>
                <w:szCs w:val="24"/>
              </w:rPr>
              <w:t>》，识别了企业相关环境和职业健康安全法律法规、标准和其他要求。如《中华人民共和国环境</w:t>
            </w:r>
            <w:r w:rsidR="00B6762E" w:rsidRPr="009F35DB">
              <w:rPr>
                <w:rFonts w:eastAsiaTheme="minorEastAsia" w:hAnsiTheme="minorEastAsia"/>
                <w:sz w:val="24"/>
                <w:szCs w:val="24"/>
              </w:rPr>
              <w:t>保护</w:t>
            </w:r>
            <w:r w:rsidRPr="009F35DB">
              <w:rPr>
                <w:rFonts w:eastAsiaTheme="minorEastAsia" w:hAnsiTheme="minorEastAsia"/>
                <w:sz w:val="24"/>
                <w:szCs w:val="24"/>
              </w:rPr>
              <w:t>法》、《中华人民共和国安全生产法》、《中华人民共和国环境噪声污染防治法</w:t>
            </w:r>
            <w:r w:rsidR="00F75408" w:rsidRPr="009F35DB">
              <w:rPr>
                <w:rFonts w:eastAsiaTheme="minorEastAsia" w:hAnsiTheme="minorEastAsia"/>
                <w:sz w:val="24"/>
                <w:szCs w:val="24"/>
              </w:rPr>
              <w:t>》、《中华人民共和国职业病防治法》、《中华人民共和国消防法》、</w:t>
            </w:r>
            <w:r w:rsidRPr="009F35DB">
              <w:rPr>
                <w:rFonts w:eastAsiaTheme="minorEastAsia" w:hAnsiTheme="minorEastAsia"/>
                <w:sz w:val="24"/>
                <w:szCs w:val="24"/>
              </w:rPr>
              <w:t>《</w:t>
            </w:r>
            <w:r w:rsidR="00B6762E" w:rsidRPr="009F35DB">
              <w:rPr>
                <w:rFonts w:eastAsiaTheme="minorEastAsia" w:hAnsiTheme="minorEastAsia"/>
                <w:sz w:val="24"/>
                <w:szCs w:val="24"/>
              </w:rPr>
              <w:t>江西省环境污染防治条例</w:t>
            </w:r>
            <w:r w:rsidRPr="009F35DB">
              <w:rPr>
                <w:rFonts w:eastAsiaTheme="minorEastAsia" w:hAnsiTheme="minorEastAsia"/>
                <w:sz w:val="24"/>
                <w:szCs w:val="24"/>
              </w:rPr>
              <w:t>》、《</w:t>
            </w:r>
            <w:r w:rsidR="00B6762E" w:rsidRPr="009F35DB">
              <w:rPr>
                <w:rFonts w:eastAsiaTheme="minorEastAsia" w:hAnsiTheme="minorEastAsia"/>
                <w:sz w:val="24"/>
                <w:szCs w:val="24"/>
              </w:rPr>
              <w:t>江西省安全生产条例</w:t>
            </w:r>
            <w:r w:rsidRPr="009F35DB">
              <w:rPr>
                <w:rFonts w:eastAsiaTheme="minorEastAsia" w:hAnsiTheme="minorEastAsia"/>
                <w:sz w:val="24"/>
                <w:szCs w:val="24"/>
              </w:rPr>
              <w:t>》、</w:t>
            </w:r>
            <w:r w:rsidR="004606D0" w:rsidRPr="009F35DB">
              <w:rPr>
                <w:rFonts w:eastAsiaTheme="minorEastAsia" w:hAnsiTheme="minorEastAsia"/>
                <w:sz w:val="24"/>
                <w:szCs w:val="24"/>
              </w:rPr>
              <w:t>《工伤保险条例》</w:t>
            </w:r>
            <w:r w:rsidR="009F35DB" w:rsidRPr="009F35DB">
              <w:rPr>
                <w:rFonts w:eastAsiaTheme="minorEastAsia" w:hAnsiTheme="minorEastAsia"/>
                <w:sz w:val="24"/>
                <w:szCs w:val="24"/>
              </w:rPr>
              <w:t>、</w:t>
            </w:r>
            <w:r w:rsidR="004606D0" w:rsidRPr="009F35DB">
              <w:rPr>
                <w:rFonts w:eastAsiaTheme="minorEastAsia" w:hAnsiTheme="minorEastAsia"/>
                <w:sz w:val="24"/>
                <w:szCs w:val="24"/>
              </w:rPr>
              <w:t>《中华人民共和国劳动合同法》</w:t>
            </w:r>
            <w:r w:rsidR="009F35DB" w:rsidRPr="009F35DB">
              <w:rPr>
                <w:rFonts w:eastAsiaTheme="minorEastAsia" w:hAnsiTheme="minorEastAsia"/>
                <w:sz w:val="24"/>
                <w:szCs w:val="24"/>
              </w:rPr>
              <w:t>、《</w:t>
            </w:r>
            <w:r w:rsidR="009F35DB" w:rsidRPr="009F35DB">
              <w:rPr>
                <w:rFonts w:eastAsiaTheme="minorEastAsia" w:hAnsiTheme="minorEastAsia" w:hint="eastAsia"/>
                <w:sz w:val="24"/>
                <w:szCs w:val="24"/>
              </w:rPr>
              <w:t>粉尘危害分级监察规定</w:t>
            </w:r>
            <w:r w:rsidR="009F35DB" w:rsidRPr="009F35DB">
              <w:rPr>
                <w:rFonts w:eastAsiaTheme="minorEastAsia" w:hAnsiTheme="minorEastAsia"/>
                <w:sz w:val="24"/>
                <w:szCs w:val="24"/>
              </w:rPr>
              <w:t>》、</w:t>
            </w:r>
            <w:r w:rsidR="004606D0" w:rsidRPr="009F35DB">
              <w:rPr>
                <w:rFonts w:eastAsiaTheme="minorEastAsia" w:hAnsiTheme="minorEastAsia"/>
                <w:sz w:val="24"/>
                <w:szCs w:val="24"/>
              </w:rPr>
              <w:t>《中华人民共和国突发事件应对法》</w:t>
            </w:r>
            <w:r w:rsidR="009F35DB" w:rsidRPr="009F35DB">
              <w:rPr>
                <w:rFonts w:eastAsiaTheme="minorEastAsia" w:hAnsiTheme="minorEastAsia"/>
                <w:sz w:val="24"/>
                <w:szCs w:val="24"/>
              </w:rPr>
              <w:t>、</w:t>
            </w:r>
            <w:r w:rsidR="00B37E52" w:rsidRPr="009F35DB">
              <w:rPr>
                <w:rFonts w:eastAsiaTheme="minorEastAsia" w:hAnsiTheme="minorEastAsia"/>
                <w:sz w:val="24"/>
                <w:szCs w:val="24"/>
              </w:rPr>
              <w:t>《江西省生产安全事故报告和调查处理规定》</w:t>
            </w:r>
            <w:r w:rsidR="009F35DB" w:rsidRPr="009F35DB">
              <w:rPr>
                <w:rFonts w:eastAsiaTheme="minorEastAsia" w:hAnsiTheme="minorEastAsia"/>
                <w:sz w:val="24"/>
                <w:szCs w:val="24"/>
              </w:rPr>
              <w:t>、</w:t>
            </w:r>
            <w:r w:rsidR="00F75408" w:rsidRPr="009F35DB">
              <w:rPr>
                <w:rFonts w:eastAsiaTheme="minorEastAsia" w:hAnsiTheme="minorEastAsia"/>
                <w:sz w:val="24"/>
                <w:szCs w:val="24"/>
              </w:rPr>
              <w:t>《突发环境事件信息报告办法》</w:t>
            </w:r>
            <w:r w:rsidRPr="009F35DB">
              <w:rPr>
                <w:rFonts w:eastAsiaTheme="minorEastAsia" w:hAnsiTheme="minorEastAsia"/>
                <w:sz w:val="24"/>
                <w:szCs w:val="24"/>
              </w:rPr>
              <w:t>等。</w:t>
            </w:r>
          </w:p>
          <w:p w:rsidR="0053404C" w:rsidRPr="009F35DB" w:rsidRDefault="0053404C" w:rsidP="00AA5451">
            <w:pPr>
              <w:snapToGrid w:val="0"/>
              <w:spacing w:line="360" w:lineRule="auto"/>
              <w:ind w:firstLineChars="200" w:firstLine="480"/>
              <w:rPr>
                <w:rFonts w:eastAsiaTheme="minorEastAsia"/>
                <w:sz w:val="24"/>
                <w:szCs w:val="24"/>
              </w:rPr>
            </w:pPr>
            <w:r w:rsidRPr="009F35DB">
              <w:rPr>
                <w:rFonts w:eastAsiaTheme="minorEastAsia" w:hAnsiTheme="minorEastAsia"/>
                <w:sz w:val="24"/>
                <w:szCs w:val="24"/>
              </w:rPr>
              <w:t>已识别法律法规及其它要求的适用条款，并与环境因素、危险源</w:t>
            </w:r>
            <w:r w:rsidR="006B30C6" w:rsidRPr="009F35DB">
              <w:rPr>
                <w:rFonts w:eastAsiaTheme="minorEastAsia" w:hAnsiTheme="minorEastAsia"/>
                <w:sz w:val="24"/>
                <w:szCs w:val="24"/>
              </w:rPr>
              <w:t>相对应</w:t>
            </w:r>
            <w:r w:rsidRPr="009F35DB">
              <w:rPr>
                <w:rFonts w:eastAsiaTheme="minorEastAsia" w:hAnsiTheme="minorEastAsia"/>
                <w:sz w:val="24"/>
                <w:szCs w:val="24"/>
              </w:rPr>
              <w:t>。</w:t>
            </w:r>
          </w:p>
          <w:p w:rsidR="0053404C" w:rsidRPr="00EE52B1" w:rsidRDefault="00B37E52" w:rsidP="00201F4A">
            <w:pPr>
              <w:snapToGrid w:val="0"/>
              <w:spacing w:line="360" w:lineRule="auto"/>
              <w:ind w:firstLineChars="200" w:firstLine="480"/>
              <w:rPr>
                <w:rFonts w:eastAsiaTheme="minorEastAsia"/>
                <w:sz w:val="24"/>
                <w:szCs w:val="24"/>
                <w:highlight w:val="yellow"/>
              </w:rPr>
            </w:pPr>
            <w:r w:rsidRPr="009F35DB">
              <w:rPr>
                <w:rFonts w:eastAsiaTheme="minorEastAsia" w:hAnsiTheme="minorEastAsia"/>
                <w:sz w:val="24"/>
                <w:szCs w:val="24"/>
              </w:rPr>
              <w:t>公司法律、法规及其它要求都有现行文本，大部分为电子版本</w:t>
            </w:r>
            <w:r w:rsidR="0053404C" w:rsidRPr="009F35DB">
              <w:rPr>
                <w:rFonts w:eastAsiaTheme="minorEastAsia" w:hAnsiTheme="minorEastAsia"/>
                <w:sz w:val="24"/>
                <w:szCs w:val="24"/>
              </w:rPr>
              <w:t>。各部门如有需要到</w:t>
            </w:r>
            <w:r w:rsidR="000441D7" w:rsidRPr="009F35DB">
              <w:rPr>
                <w:rFonts w:eastAsiaTheme="minorEastAsia" w:hAnsiTheme="minorEastAsia"/>
                <w:sz w:val="24"/>
                <w:szCs w:val="24"/>
              </w:rPr>
              <w:t>办公室</w:t>
            </w:r>
            <w:r w:rsidR="0053404C" w:rsidRPr="009F35DB">
              <w:rPr>
                <w:rFonts w:eastAsiaTheme="minorEastAsia" w:hAnsiTheme="minorEastAsia"/>
                <w:sz w:val="24"/>
                <w:szCs w:val="24"/>
              </w:rPr>
              <w:t>查阅。</w:t>
            </w:r>
            <w:r w:rsidR="0053404C" w:rsidRPr="009F35DB">
              <w:rPr>
                <w:rFonts w:eastAsiaTheme="minorEastAsia" w:hAnsiTheme="minorEastAsia"/>
                <w:sz w:val="24"/>
                <w:szCs w:val="24"/>
              </w:rPr>
              <w:lastRenderedPageBreak/>
              <w:t>公司通过培训、会议等方式向有关员工传达法律、法规及其它要求的相关要求。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3106"/>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sz w:val="24"/>
                <w:szCs w:val="24"/>
              </w:rPr>
              <w:t>O6.1.4</w:t>
            </w:r>
          </w:p>
        </w:tc>
        <w:tc>
          <w:tcPr>
            <w:tcW w:w="10606" w:type="dxa"/>
            <w:vAlign w:val="center"/>
          </w:tcPr>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sidR="000441D7">
              <w:rPr>
                <w:rFonts w:eastAsiaTheme="minorEastAsia" w:hAnsiTheme="minorEastAsia"/>
                <w:sz w:val="24"/>
                <w:szCs w:val="24"/>
              </w:rPr>
              <w:t>不可接受风险清单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3404C"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EE52B1">
              <w:rPr>
                <w:rFonts w:eastAsiaTheme="minorEastAsia" w:hAnsiTheme="minorEastAsia"/>
                <w:sz w:val="24"/>
                <w:szCs w:val="24"/>
              </w:rPr>
              <w:t>。</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4361"/>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合规性评价</w:t>
            </w:r>
          </w:p>
        </w:tc>
        <w:tc>
          <w:tcPr>
            <w:tcW w:w="1276" w:type="dxa"/>
            <w:vAlign w:val="center"/>
          </w:tcPr>
          <w:p w:rsidR="0053404C" w:rsidRPr="00EE52B1" w:rsidRDefault="00274A36" w:rsidP="00AA5451">
            <w:pPr>
              <w:spacing w:line="360" w:lineRule="auto"/>
              <w:rPr>
                <w:rFonts w:eastAsiaTheme="minorEastAsia"/>
                <w:bCs/>
                <w:sz w:val="24"/>
                <w:szCs w:val="24"/>
              </w:rPr>
            </w:pPr>
            <w:r w:rsidRPr="00EE52B1">
              <w:rPr>
                <w:rFonts w:eastAsiaTheme="minorEastAsia"/>
                <w:sz w:val="24"/>
                <w:szCs w:val="24"/>
              </w:rPr>
              <w:t>O</w:t>
            </w:r>
            <w:r w:rsidR="0053404C" w:rsidRPr="00EE52B1">
              <w:rPr>
                <w:rFonts w:eastAsiaTheme="minorEastAsia"/>
                <w:sz w:val="24"/>
                <w:szCs w:val="24"/>
              </w:rPr>
              <w:t>9.1.2</w:t>
            </w:r>
          </w:p>
        </w:tc>
        <w:tc>
          <w:tcPr>
            <w:tcW w:w="10606" w:type="dxa"/>
            <w:vAlign w:val="center"/>
          </w:tcPr>
          <w:p w:rsidR="00CC3BF9" w:rsidRPr="00EE52B1" w:rsidRDefault="00CC3BF9"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w:t>
            </w:r>
            <w:r w:rsidR="00255ADF" w:rsidRPr="00EE52B1">
              <w:rPr>
                <w:rFonts w:eastAsiaTheme="minorEastAsia" w:hAnsiTheme="minorEastAsia"/>
                <w:sz w:val="24"/>
                <w:szCs w:val="24"/>
              </w:rPr>
              <w:t>控制</w:t>
            </w:r>
            <w:r w:rsidRPr="00EE52B1">
              <w:rPr>
                <w:rFonts w:eastAsiaTheme="minorEastAsia" w:hAnsiTheme="minorEastAsia"/>
                <w:sz w:val="24"/>
                <w:szCs w:val="24"/>
              </w:rPr>
              <w:t>程序</w:t>
            </w:r>
            <w:r w:rsidR="000441D7" w:rsidRPr="000441D7">
              <w:rPr>
                <w:rFonts w:eastAsiaTheme="minorEastAsia"/>
                <w:sz w:val="24"/>
                <w:szCs w:val="24"/>
              </w:rPr>
              <w:t>TDR-CX21-2019</w:t>
            </w:r>
            <w:r w:rsidRPr="00EE52B1">
              <w:rPr>
                <w:rFonts w:eastAsiaTheme="minorEastAsia" w:hAnsiTheme="minorEastAsia"/>
                <w:sz w:val="24"/>
                <w:szCs w:val="24"/>
              </w:rPr>
              <w:t>》，其中规定了对本公司法规及其他要求的合规性评价的要求。</w:t>
            </w:r>
          </w:p>
          <w:p w:rsidR="00CC3BF9" w:rsidRPr="009F35DB" w:rsidRDefault="00CC3BF9" w:rsidP="00694433">
            <w:pPr>
              <w:snapToGrid w:val="0"/>
              <w:spacing w:line="360" w:lineRule="auto"/>
              <w:ind w:right="392" w:firstLineChars="200" w:firstLine="480"/>
              <w:rPr>
                <w:rFonts w:eastAsiaTheme="minorEastAsia" w:hAnsiTheme="minorEastAsia"/>
                <w:sz w:val="24"/>
                <w:szCs w:val="24"/>
              </w:rPr>
            </w:pPr>
            <w:r w:rsidRPr="009F35DB">
              <w:rPr>
                <w:rFonts w:eastAsiaTheme="minorEastAsia" w:hAnsiTheme="minorEastAsia"/>
                <w:sz w:val="24"/>
                <w:szCs w:val="24"/>
              </w:rPr>
              <w:t>提供了</w:t>
            </w:r>
            <w:r w:rsidR="001F032F" w:rsidRPr="009F35DB">
              <w:rPr>
                <w:rFonts w:eastAsiaTheme="minorEastAsia" w:hAnsiTheme="minorEastAsia"/>
                <w:sz w:val="24"/>
                <w:szCs w:val="24"/>
              </w:rPr>
              <w:t>《合规性评价报告》、</w:t>
            </w:r>
            <w:r w:rsidRPr="009F35DB">
              <w:rPr>
                <w:rFonts w:eastAsiaTheme="minorEastAsia" w:hAnsiTheme="minorEastAsia"/>
                <w:sz w:val="24"/>
                <w:szCs w:val="24"/>
              </w:rPr>
              <w:t>《</w:t>
            </w:r>
            <w:r w:rsidR="007925FD" w:rsidRPr="009F35DB">
              <w:rPr>
                <w:rFonts w:eastAsiaTheme="minorEastAsia" w:hAnsiTheme="minorEastAsia"/>
                <w:sz w:val="24"/>
                <w:szCs w:val="24"/>
              </w:rPr>
              <w:t>合规性评价综述</w:t>
            </w:r>
            <w:r w:rsidRPr="009F35DB">
              <w:rPr>
                <w:rFonts w:eastAsiaTheme="minorEastAsia" w:hAnsiTheme="minorEastAsia"/>
                <w:sz w:val="24"/>
                <w:szCs w:val="24"/>
              </w:rPr>
              <w:t>》</w:t>
            </w:r>
            <w:r w:rsidRPr="009F35DB">
              <w:rPr>
                <w:rFonts w:eastAsiaTheme="minorEastAsia" w:hAnsiTheme="minorEastAsia"/>
                <w:sz w:val="24"/>
                <w:szCs w:val="24"/>
              </w:rPr>
              <w:t>,</w:t>
            </w:r>
            <w:r w:rsidRPr="009F35DB">
              <w:rPr>
                <w:rFonts w:eastAsiaTheme="minorEastAsia" w:hAnsiTheme="minorEastAsia"/>
                <w:sz w:val="24"/>
                <w:szCs w:val="24"/>
              </w:rPr>
              <w:t>对公司适用的法律法规及其他要求的遵守情况进行了评价，评价结论：</w:t>
            </w:r>
            <w:r w:rsidR="00694433" w:rsidRPr="009F35DB">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9F35DB">
              <w:rPr>
                <w:rFonts w:eastAsiaTheme="minorEastAsia" w:hAnsiTheme="minorEastAsia"/>
                <w:sz w:val="24"/>
                <w:szCs w:val="24"/>
              </w:rPr>
              <w:t>。</w:t>
            </w:r>
          </w:p>
          <w:p w:rsidR="00CC3BF9" w:rsidRPr="009F35DB" w:rsidRDefault="00CC3BF9" w:rsidP="00694433">
            <w:pPr>
              <w:snapToGrid w:val="0"/>
              <w:spacing w:line="360" w:lineRule="auto"/>
              <w:ind w:right="392" w:firstLineChars="200" w:firstLine="480"/>
              <w:rPr>
                <w:rFonts w:eastAsiaTheme="minorEastAsia" w:hAnsiTheme="minorEastAsia"/>
                <w:sz w:val="24"/>
                <w:szCs w:val="24"/>
              </w:rPr>
            </w:pPr>
            <w:r w:rsidRPr="009F35DB">
              <w:rPr>
                <w:rFonts w:eastAsiaTheme="minorEastAsia" w:hAnsiTheme="minorEastAsia"/>
                <w:sz w:val="24"/>
                <w:szCs w:val="24"/>
              </w:rPr>
              <w:t>评价人：</w:t>
            </w:r>
            <w:r w:rsidR="009F35DB" w:rsidRPr="009F35DB">
              <w:rPr>
                <w:rFonts w:eastAsiaTheme="minorEastAsia" w:hAnsiTheme="minorEastAsia" w:hint="eastAsia"/>
                <w:sz w:val="24"/>
                <w:szCs w:val="24"/>
              </w:rPr>
              <w:t>黄云、彭开辉、赵昌禹、孙炳生</w:t>
            </w:r>
            <w:r w:rsidR="000E78E0" w:rsidRPr="009F35DB">
              <w:rPr>
                <w:rFonts w:eastAsiaTheme="minorEastAsia" w:hAnsiTheme="minorEastAsia" w:hint="eastAsia"/>
                <w:sz w:val="24"/>
                <w:szCs w:val="24"/>
              </w:rPr>
              <w:t>等</w:t>
            </w:r>
          </w:p>
          <w:p w:rsidR="00CC3BF9" w:rsidRPr="009F35DB" w:rsidRDefault="00CC3BF9" w:rsidP="00694433">
            <w:pPr>
              <w:snapToGrid w:val="0"/>
              <w:spacing w:line="360" w:lineRule="auto"/>
              <w:ind w:right="392" w:firstLineChars="200" w:firstLine="480"/>
              <w:rPr>
                <w:rFonts w:eastAsiaTheme="minorEastAsia" w:hAnsiTheme="minorEastAsia"/>
                <w:sz w:val="24"/>
                <w:szCs w:val="24"/>
              </w:rPr>
            </w:pPr>
            <w:r w:rsidRPr="009F35DB">
              <w:rPr>
                <w:rFonts w:eastAsiaTheme="minorEastAsia" w:hAnsiTheme="minorEastAsia"/>
                <w:sz w:val="24"/>
                <w:szCs w:val="24"/>
              </w:rPr>
              <w:t>评价日期：</w:t>
            </w:r>
            <w:r w:rsidR="009F35DB" w:rsidRPr="009F35DB">
              <w:rPr>
                <w:rFonts w:eastAsiaTheme="minorEastAsia" w:hAnsiTheme="minorEastAsia" w:hint="eastAsia"/>
                <w:sz w:val="24"/>
                <w:szCs w:val="24"/>
              </w:rPr>
              <w:t>2020</w:t>
            </w:r>
            <w:r w:rsidR="009F35DB" w:rsidRPr="009F35DB">
              <w:rPr>
                <w:rFonts w:eastAsiaTheme="minorEastAsia" w:hAnsiTheme="minorEastAsia" w:hint="eastAsia"/>
                <w:sz w:val="24"/>
                <w:szCs w:val="24"/>
              </w:rPr>
              <w:t>年</w:t>
            </w:r>
            <w:r w:rsidR="009F35DB" w:rsidRPr="009F35DB">
              <w:rPr>
                <w:rFonts w:eastAsiaTheme="minorEastAsia" w:hAnsiTheme="minorEastAsia" w:hint="eastAsia"/>
                <w:sz w:val="24"/>
                <w:szCs w:val="24"/>
              </w:rPr>
              <w:t>1</w:t>
            </w:r>
            <w:r w:rsidR="009F35DB" w:rsidRPr="009F35DB">
              <w:rPr>
                <w:rFonts w:eastAsiaTheme="minorEastAsia" w:hAnsiTheme="minorEastAsia" w:hint="eastAsia"/>
                <w:sz w:val="24"/>
                <w:szCs w:val="24"/>
              </w:rPr>
              <w:t>月</w:t>
            </w:r>
            <w:r w:rsidR="009F35DB" w:rsidRPr="009F35DB">
              <w:rPr>
                <w:rFonts w:eastAsiaTheme="minorEastAsia" w:hAnsiTheme="minorEastAsia" w:hint="eastAsia"/>
                <w:sz w:val="24"/>
                <w:szCs w:val="24"/>
              </w:rPr>
              <w:t>4</w:t>
            </w:r>
            <w:r w:rsidR="009F35DB" w:rsidRPr="009F35DB">
              <w:rPr>
                <w:rFonts w:eastAsiaTheme="minorEastAsia" w:hAnsiTheme="minorEastAsia" w:hint="eastAsia"/>
                <w:sz w:val="24"/>
                <w:szCs w:val="24"/>
              </w:rPr>
              <w:t>日</w:t>
            </w:r>
          </w:p>
          <w:p w:rsidR="0053404C" w:rsidRPr="00EE52B1" w:rsidRDefault="00CC3BF9" w:rsidP="009F35DB">
            <w:pPr>
              <w:snapToGrid w:val="0"/>
              <w:spacing w:line="360" w:lineRule="auto"/>
              <w:ind w:right="392" w:firstLineChars="200" w:firstLine="480"/>
              <w:rPr>
                <w:rFonts w:eastAsiaTheme="minorEastAsia"/>
                <w:sz w:val="24"/>
                <w:szCs w:val="24"/>
              </w:rPr>
            </w:pPr>
            <w:r w:rsidRPr="009F35DB">
              <w:rPr>
                <w:rFonts w:eastAsiaTheme="minorEastAsia" w:hAnsiTheme="minorEastAsia"/>
                <w:sz w:val="24"/>
                <w:szCs w:val="24"/>
              </w:rPr>
              <w:t>部门已对有关法规及其他要求进行识别、评价，满足要求。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255"/>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监视、测量、分析和评价</w:t>
            </w:r>
          </w:p>
        </w:tc>
        <w:tc>
          <w:tcPr>
            <w:tcW w:w="1276" w:type="dxa"/>
            <w:vAlign w:val="center"/>
          </w:tcPr>
          <w:p w:rsidR="0053404C" w:rsidRPr="00EE52B1" w:rsidRDefault="00274A36" w:rsidP="005A5268">
            <w:pPr>
              <w:tabs>
                <w:tab w:val="left" w:pos="6597"/>
              </w:tabs>
              <w:spacing w:line="360" w:lineRule="auto"/>
              <w:rPr>
                <w:rFonts w:eastAsiaTheme="minorEastAsia"/>
                <w:sz w:val="24"/>
                <w:szCs w:val="24"/>
              </w:rPr>
            </w:pPr>
            <w:r w:rsidRPr="00EE52B1">
              <w:rPr>
                <w:rFonts w:eastAsiaTheme="minorEastAsia"/>
                <w:sz w:val="24"/>
                <w:szCs w:val="24"/>
              </w:rPr>
              <w:t>O</w:t>
            </w:r>
            <w:r w:rsidR="0053404C" w:rsidRPr="00EE52B1">
              <w:rPr>
                <w:rFonts w:eastAsiaTheme="minorEastAsia"/>
                <w:sz w:val="24"/>
                <w:szCs w:val="24"/>
              </w:rPr>
              <w:t>9.1.1</w:t>
            </w:r>
          </w:p>
        </w:tc>
        <w:tc>
          <w:tcPr>
            <w:tcW w:w="10606" w:type="dxa"/>
            <w:vAlign w:val="center"/>
          </w:tcPr>
          <w:p w:rsidR="001B1B11" w:rsidRPr="00EE52B1" w:rsidRDefault="001B1B11" w:rsidP="005A5268">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查到</w:t>
            </w:r>
            <w:r w:rsidRPr="00EE52B1">
              <w:rPr>
                <w:rFonts w:eastAsiaTheme="minorEastAsia"/>
                <w:sz w:val="24"/>
                <w:szCs w:val="24"/>
              </w:rPr>
              <w:t>20</w:t>
            </w:r>
            <w:r w:rsidR="00F62899">
              <w:rPr>
                <w:rFonts w:eastAsiaTheme="minorEastAsia" w:hint="eastAsia"/>
                <w:sz w:val="24"/>
                <w:szCs w:val="24"/>
              </w:rPr>
              <w:t>20</w:t>
            </w:r>
            <w:r w:rsidRPr="00EE52B1">
              <w:rPr>
                <w:rFonts w:eastAsiaTheme="minorEastAsia" w:hAnsiTheme="minorEastAsia"/>
                <w:sz w:val="24"/>
                <w:szCs w:val="24"/>
              </w:rPr>
              <w:t>年</w:t>
            </w:r>
            <w:r w:rsidR="000441D7">
              <w:rPr>
                <w:rFonts w:eastAsiaTheme="minorEastAsia" w:hint="eastAsia"/>
                <w:sz w:val="24"/>
                <w:szCs w:val="24"/>
              </w:rPr>
              <w:t>4</w:t>
            </w:r>
            <w:r w:rsidRPr="00EE52B1">
              <w:rPr>
                <w:rFonts w:eastAsiaTheme="minorEastAsia" w:hAnsiTheme="minorEastAsia"/>
                <w:sz w:val="24"/>
                <w:szCs w:val="24"/>
              </w:rPr>
              <w:t>月</w:t>
            </w:r>
            <w:r w:rsidR="000441D7">
              <w:rPr>
                <w:rFonts w:eastAsiaTheme="minorEastAsia" w:hint="eastAsia"/>
                <w:sz w:val="24"/>
                <w:szCs w:val="24"/>
              </w:rPr>
              <w:t>20</w:t>
            </w:r>
            <w:r w:rsidRPr="00EE52B1">
              <w:rPr>
                <w:rFonts w:eastAsiaTheme="minorEastAsia" w:hAnsiTheme="minorEastAsia"/>
                <w:sz w:val="24"/>
                <w:szCs w:val="24"/>
              </w:rPr>
              <w:t>日</w:t>
            </w:r>
            <w:r w:rsidRPr="00EE52B1">
              <w:rPr>
                <w:rFonts w:eastAsiaTheme="minorEastAsia"/>
                <w:sz w:val="24"/>
                <w:szCs w:val="24"/>
              </w:rPr>
              <w:t>“</w:t>
            </w:r>
            <w:r w:rsidR="004A4739" w:rsidRPr="00EE52B1">
              <w:rPr>
                <w:rFonts w:eastAsiaTheme="minorEastAsia" w:hAnsiTheme="minorEastAsia"/>
                <w:sz w:val="24"/>
                <w:szCs w:val="24"/>
              </w:rPr>
              <w:t>目标</w:t>
            </w:r>
            <w:r w:rsidR="00AE0F91" w:rsidRPr="00EE52B1">
              <w:rPr>
                <w:rFonts w:eastAsiaTheme="minorEastAsia" w:hAnsiTheme="minorEastAsia"/>
                <w:sz w:val="24"/>
                <w:szCs w:val="24"/>
              </w:rPr>
              <w:t>考核</w:t>
            </w:r>
            <w:r w:rsidR="004A4739" w:rsidRPr="00EE52B1">
              <w:rPr>
                <w:rFonts w:eastAsiaTheme="minorEastAsia" w:hAnsiTheme="minorEastAsia"/>
                <w:sz w:val="24"/>
                <w:szCs w:val="24"/>
              </w:rPr>
              <w:t>表</w:t>
            </w:r>
            <w:r w:rsidRPr="00EE52B1">
              <w:rPr>
                <w:rFonts w:eastAsiaTheme="minorEastAsia"/>
                <w:sz w:val="24"/>
                <w:szCs w:val="24"/>
              </w:rPr>
              <w:t>”</w:t>
            </w:r>
            <w:r w:rsidRPr="00EE52B1">
              <w:rPr>
                <w:rFonts w:eastAsiaTheme="minorEastAsia" w:hAnsiTheme="minorEastAsia"/>
                <w:sz w:val="24"/>
                <w:szCs w:val="24"/>
              </w:rPr>
              <w:t>，检查考核已完成，考核人</w:t>
            </w:r>
            <w:r w:rsidR="000441D7" w:rsidRPr="000441D7">
              <w:rPr>
                <w:rFonts w:eastAsiaTheme="minorEastAsia" w:hAnsiTheme="minorEastAsia" w:hint="eastAsia"/>
                <w:sz w:val="24"/>
                <w:szCs w:val="24"/>
              </w:rPr>
              <w:t>张建伟</w:t>
            </w:r>
            <w:r w:rsidRPr="00EE52B1">
              <w:rPr>
                <w:rFonts w:eastAsiaTheme="minorEastAsia" w:hAnsiTheme="minorEastAsia"/>
                <w:sz w:val="24"/>
                <w:szCs w:val="24"/>
              </w:rPr>
              <w:t>。</w:t>
            </w:r>
          </w:p>
          <w:p w:rsidR="001B1B11" w:rsidRPr="00F62899" w:rsidRDefault="00F02CFC" w:rsidP="005A5268">
            <w:pPr>
              <w:spacing w:line="360" w:lineRule="auto"/>
              <w:ind w:firstLineChars="200" w:firstLine="480"/>
              <w:jc w:val="left"/>
              <w:rPr>
                <w:rFonts w:eastAsiaTheme="minorEastAsia"/>
                <w:sz w:val="24"/>
                <w:szCs w:val="24"/>
              </w:rPr>
            </w:pPr>
            <w:r w:rsidRPr="00F62899">
              <w:rPr>
                <w:rFonts w:eastAsiaTheme="minorEastAsia" w:hAnsiTheme="minorEastAsia"/>
                <w:sz w:val="24"/>
                <w:szCs w:val="24"/>
              </w:rPr>
              <w:t>查环境、安全检查记录</w:t>
            </w:r>
            <w:r w:rsidR="001B1B11" w:rsidRPr="00F62899">
              <w:rPr>
                <w:rFonts w:eastAsiaTheme="minorEastAsia" w:hAnsiTheme="minorEastAsia"/>
                <w:sz w:val="24"/>
                <w:szCs w:val="24"/>
              </w:rPr>
              <w:t>，</w:t>
            </w:r>
            <w:r w:rsidRPr="00F62899">
              <w:rPr>
                <w:rFonts w:eastAsiaTheme="minorEastAsia" w:hAnsiTheme="minorEastAsia"/>
                <w:sz w:val="24"/>
                <w:szCs w:val="24"/>
              </w:rPr>
              <w:t>公司提供了《</w:t>
            </w:r>
            <w:r w:rsidR="004916B9" w:rsidRPr="004916B9">
              <w:rPr>
                <w:rFonts w:eastAsiaTheme="minorEastAsia" w:hAnsiTheme="minorEastAsia" w:hint="eastAsia"/>
                <w:sz w:val="24"/>
                <w:szCs w:val="24"/>
              </w:rPr>
              <w:t>环境安全运行检查记录</w:t>
            </w:r>
            <w:r w:rsidRPr="00F62899">
              <w:rPr>
                <w:rFonts w:eastAsiaTheme="minorEastAsia" w:hAnsiTheme="minorEastAsia"/>
                <w:sz w:val="24"/>
                <w:szCs w:val="24"/>
              </w:rPr>
              <w:t>》</w:t>
            </w:r>
            <w:r w:rsidR="001B1B11" w:rsidRPr="00F62899">
              <w:rPr>
                <w:rFonts w:eastAsiaTheme="minorEastAsia" w:hAnsiTheme="minorEastAsia"/>
                <w:sz w:val="24"/>
                <w:szCs w:val="24"/>
              </w:rPr>
              <w:t>检查项目内容涉及：</w:t>
            </w:r>
          </w:p>
          <w:p w:rsidR="001B1B11" w:rsidRPr="00F62899" w:rsidRDefault="004916B9" w:rsidP="005A5268">
            <w:pPr>
              <w:spacing w:line="360" w:lineRule="auto"/>
              <w:ind w:firstLineChars="200" w:firstLine="480"/>
              <w:jc w:val="left"/>
              <w:rPr>
                <w:rFonts w:eastAsiaTheme="minorEastAsia"/>
                <w:sz w:val="24"/>
                <w:szCs w:val="24"/>
              </w:rPr>
            </w:pPr>
            <w:r>
              <w:rPr>
                <w:rFonts w:eastAsiaTheme="minorEastAsia" w:hAnsiTheme="minorEastAsia"/>
                <w:sz w:val="24"/>
                <w:szCs w:val="24"/>
              </w:rPr>
              <w:t>废气排放</w:t>
            </w:r>
            <w:r w:rsidR="00F62899" w:rsidRPr="00F62899">
              <w:rPr>
                <w:rFonts w:eastAsiaTheme="minorEastAsia" w:hAnsiTheme="minorEastAsia"/>
                <w:sz w:val="24"/>
                <w:szCs w:val="24"/>
              </w:rPr>
              <w:t>情况、各</w:t>
            </w:r>
            <w:r w:rsidR="001B1B11" w:rsidRPr="00F62899">
              <w:rPr>
                <w:rFonts w:eastAsiaTheme="minorEastAsia" w:hAnsiTheme="minorEastAsia"/>
                <w:sz w:val="24"/>
                <w:szCs w:val="24"/>
              </w:rPr>
              <w:t>区域卫生</w:t>
            </w:r>
            <w:r w:rsidR="007925FD" w:rsidRPr="00F62899">
              <w:rPr>
                <w:rFonts w:eastAsiaTheme="minorEastAsia" w:hAnsiTheme="minorEastAsia"/>
                <w:sz w:val="24"/>
                <w:szCs w:val="24"/>
              </w:rPr>
              <w:t>垃圾处理</w:t>
            </w:r>
            <w:r w:rsidR="001B1B11" w:rsidRPr="00F62899">
              <w:rPr>
                <w:rFonts w:eastAsiaTheme="minorEastAsia" w:hAnsiTheme="minorEastAsia"/>
                <w:sz w:val="24"/>
                <w:szCs w:val="24"/>
              </w:rPr>
              <w:t>，</w:t>
            </w:r>
            <w:r>
              <w:rPr>
                <w:rFonts w:eastAsiaTheme="minorEastAsia" w:hAnsiTheme="minorEastAsia"/>
                <w:sz w:val="24"/>
                <w:szCs w:val="24"/>
              </w:rPr>
              <w:t>废料处理、物料储存安全</w:t>
            </w:r>
            <w:r w:rsidR="007925FD" w:rsidRPr="00F62899">
              <w:rPr>
                <w:rFonts w:eastAsiaTheme="minorEastAsia" w:hAnsiTheme="minorEastAsia"/>
                <w:sz w:val="24"/>
                <w:szCs w:val="24"/>
              </w:rPr>
              <w:t>情况</w:t>
            </w:r>
            <w:r w:rsidR="001B1B11" w:rsidRPr="00F62899">
              <w:rPr>
                <w:rFonts w:eastAsiaTheme="minorEastAsia" w:hAnsiTheme="minorEastAsia"/>
                <w:sz w:val="24"/>
                <w:szCs w:val="24"/>
              </w:rPr>
              <w:t>；</w:t>
            </w:r>
            <w:r w:rsidR="00DC2968" w:rsidRPr="00F62899">
              <w:rPr>
                <w:rFonts w:eastAsiaTheme="minorEastAsia" w:hAnsiTheme="minorEastAsia"/>
                <w:sz w:val="24"/>
                <w:szCs w:val="24"/>
              </w:rPr>
              <w:t>安全用电；消防设施是否完好；消防通道是否畅通；</w:t>
            </w:r>
            <w:r w:rsidR="005A25DA" w:rsidRPr="00F62899">
              <w:rPr>
                <w:rFonts w:eastAsiaTheme="minorEastAsia" w:hAnsiTheme="minorEastAsia"/>
                <w:sz w:val="24"/>
                <w:szCs w:val="24"/>
              </w:rPr>
              <w:t>消防设施是否定期进行点检；</w:t>
            </w:r>
            <w:r w:rsidR="00004628" w:rsidRPr="00F62899">
              <w:rPr>
                <w:rFonts w:eastAsiaTheme="minorEastAsia" w:hAnsiTheme="minorEastAsia"/>
                <w:sz w:val="24"/>
                <w:szCs w:val="24"/>
              </w:rPr>
              <w:t>人员是否按规定穿戴防护用品</w:t>
            </w:r>
            <w:r>
              <w:rPr>
                <w:rFonts w:eastAsiaTheme="minorEastAsia" w:hAnsiTheme="minorEastAsia"/>
                <w:sz w:val="24"/>
                <w:szCs w:val="24"/>
              </w:rPr>
              <w:t>，</w:t>
            </w:r>
            <w:r>
              <w:rPr>
                <w:rFonts w:eastAsiaTheme="minorEastAsia" w:hAnsiTheme="minorEastAsia" w:hint="eastAsia"/>
                <w:sz w:val="24"/>
                <w:szCs w:val="24"/>
              </w:rPr>
              <w:t>设备安全情况</w:t>
            </w:r>
            <w:r w:rsidR="001B1B11" w:rsidRPr="00F62899">
              <w:rPr>
                <w:rFonts w:eastAsiaTheme="minorEastAsia" w:hAnsiTheme="minorEastAsia"/>
                <w:sz w:val="24"/>
                <w:szCs w:val="24"/>
              </w:rPr>
              <w:t>等。</w:t>
            </w:r>
          </w:p>
          <w:p w:rsidR="001B1B11" w:rsidRPr="00EE52B1" w:rsidRDefault="001B1B11" w:rsidP="005A5268">
            <w:pPr>
              <w:spacing w:line="360" w:lineRule="auto"/>
              <w:ind w:firstLineChars="200" w:firstLine="480"/>
              <w:jc w:val="left"/>
              <w:rPr>
                <w:rFonts w:eastAsiaTheme="minorEastAsia"/>
                <w:sz w:val="24"/>
                <w:szCs w:val="24"/>
              </w:rPr>
            </w:pPr>
            <w:r w:rsidRPr="00F62899">
              <w:rPr>
                <w:rFonts w:eastAsiaTheme="minorEastAsia" w:hAnsiTheme="minorEastAsia"/>
                <w:sz w:val="24"/>
                <w:szCs w:val="24"/>
              </w:rPr>
              <w:t>抽查</w:t>
            </w:r>
            <w:r w:rsidR="005A25DA" w:rsidRPr="00F62899">
              <w:rPr>
                <w:rFonts w:eastAsiaTheme="minorEastAsia"/>
                <w:sz w:val="24"/>
                <w:szCs w:val="24"/>
              </w:rPr>
              <w:t>2019.</w:t>
            </w:r>
            <w:r w:rsidR="004916B9">
              <w:rPr>
                <w:rFonts w:eastAsiaTheme="minorEastAsia" w:hint="eastAsia"/>
                <w:sz w:val="24"/>
                <w:szCs w:val="24"/>
              </w:rPr>
              <w:t>10</w:t>
            </w:r>
            <w:r w:rsidR="00F62899" w:rsidRPr="00F62899">
              <w:rPr>
                <w:rFonts w:eastAsiaTheme="minorEastAsia"/>
                <w:sz w:val="24"/>
                <w:szCs w:val="24"/>
              </w:rPr>
              <w:t>.</w:t>
            </w:r>
            <w:r w:rsidR="004916B9">
              <w:rPr>
                <w:rFonts w:eastAsiaTheme="minorEastAsia" w:hint="eastAsia"/>
                <w:sz w:val="24"/>
                <w:szCs w:val="24"/>
              </w:rPr>
              <w:t>29</w:t>
            </w:r>
            <w:r w:rsidRPr="00F62899">
              <w:rPr>
                <w:rFonts w:eastAsiaTheme="minorEastAsia" w:hAnsiTheme="minorEastAsia"/>
                <w:sz w:val="24"/>
                <w:szCs w:val="24"/>
              </w:rPr>
              <w:t>、</w:t>
            </w:r>
            <w:r w:rsidRPr="00F62899">
              <w:rPr>
                <w:rFonts w:eastAsiaTheme="minorEastAsia"/>
                <w:sz w:val="24"/>
                <w:szCs w:val="24"/>
              </w:rPr>
              <w:t>2019.</w:t>
            </w:r>
            <w:r w:rsidR="005A25DA" w:rsidRPr="00F62899">
              <w:rPr>
                <w:rFonts w:eastAsiaTheme="minorEastAsia"/>
                <w:sz w:val="24"/>
                <w:szCs w:val="24"/>
              </w:rPr>
              <w:t>12</w:t>
            </w:r>
            <w:r w:rsidRPr="00F62899">
              <w:rPr>
                <w:rFonts w:eastAsiaTheme="minorEastAsia"/>
                <w:sz w:val="24"/>
                <w:szCs w:val="24"/>
              </w:rPr>
              <w:t>.</w:t>
            </w:r>
            <w:r w:rsidR="004916B9">
              <w:rPr>
                <w:rFonts w:eastAsiaTheme="minorEastAsia" w:hint="eastAsia"/>
                <w:sz w:val="24"/>
                <w:szCs w:val="24"/>
              </w:rPr>
              <w:t>25</w:t>
            </w:r>
            <w:r w:rsidRPr="00F62899">
              <w:rPr>
                <w:rFonts w:eastAsiaTheme="minorEastAsia" w:hAnsiTheme="minorEastAsia"/>
                <w:sz w:val="24"/>
                <w:szCs w:val="24"/>
              </w:rPr>
              <w:t>日、</w:t>
            </w:r>
            <w:r w:rsidR="005A25DA" w:rsidRPr="00F62899">
              <w:rPr>
                <w:rFonts w:eastAsiaTheme="minorEastAsia"/>
                <w:sz w:val="24"/>
                <w:szCs w:val="24"/>
              </w:rPr>
              <w:t>2020</w:t>
            </w:r>
            <w:r w:rsidRPr="00F62899">
              <w:rPr>
                <w:rFonts w:eastAsiaTheme="minorEastAsia"/>
                <w:sz w:val="24"/>
                <w:szCs w:val="24"/>
              </w:rPr>
              <w:t>.</w:t>
            </w:r>
            <w:r w:rsidR="004916B9">
              <w:rPr>
                <w:rFonts w:eastAsiaTheme="minorEastAsia" w:hint="eastAsia"/>
                <w:sz w:val="24"/>
                <w:szCs w:val="24"/>
              </w:rPr>
              <w:t>3</w:t>
            </w:r>
            <w:r w:rsidRPr="00F62899">
              <w:rPr>
                <w:rFonts w:eastAsiaTheme="minorEastAsia"/>
                <w:sz w:val="24"/>
                <w:szCs w:val="24"/>
              </w:rPr>
              <w:t>.</w:t>
            </w:r>
            <w:r w:rsidR="004916B9">
              <w:rPr>
                <w:rFonts w:eastAsiaTheme="minorEastAsia" w:hint="eastAsia"/>
                <w:sz w:val="24"/>
                <w:szCs w:val="24"/>
              </w:rPr>
              <w:t>24</w:t>
            </w:r>
            <w:r w:rsidRPr="00F62899">
              <w:rPr>
                <w:rFonts w:eastAsiaTheme="minorEastAsia" w:hAnsiTheme="minorEastAsia"/>
                <w:sz w:val="24"/>
                <w:szCs w:val="24"/>
              </w:rPr>
              <w:t>日检查结果均正常</w:t>
            </w:r>
            <w:r w:rsidR="000313D2" w:rsidRPr="00F62899">
              <w:rPr>
                <w:rFonts w:eastAsiaTheme="minorEastAsia" w:hAnsiTheme="minorEastAsia"/>
                <w:sz w:val="24"/>
                <w:szCs w:val="24"/>
              </w:rPr>
              <w:t>，检查人</w:t>
            </w:r>
            <w:r w:rsidR="004916B9">
              <w:rPr>
                <w:rFonts w:eastAsiaTheme="minorEastAsia" w:hAnsiTheme="minorEastAsia"/>
                <w:sz w:val="24"/>
                <w:szCs w:val="24"/>
              </w:rPr>
              <w:t>雷小三</w:t>
            </w:r>
            <w:r w:rsidRPr="00F62899">
              <w:rPr>
                <w:rFonts w:eastAsiaTheme="minorEastAsia" w:hAnsiTheme="minorEastAsia"/>
                <w:sz w:val="24"/>
                <w:szCs w:val="24"/>
              </w:rPr>
              <w:t>。</w:t>
            </w:r>
          </w:p>
          <w:p w:rsidR="004916B9" w:rsidRDefault="00EE52B1" w:rsidP="004916B9">
            <w:pPr>
              <w:spacing w:line="360" w:lineRule="auto"/>
              <w:ind w:firstLineChars="200" w:firstLine="480"/>
              <w:jc w:val="left"/>
              <w:rPr>
                <w:rFonts w:eastAsiaTheme="minorEastAsia" w:hAnsiTheme="minorEastAsia"/>
                <w:sz w:val="24"/>
                <w:szCs w:val="24"/>
              </w:rPr>
            </w:pPr>
            <w:r w:rsidRPr="00840D90">
              <w:rPr>
                <w:rFonts w:eastAsiaTheme="minorEastAsia" w:hAnsiTheme="minorEastAsia"/>
                <w:sz w:val="24"/>
                <w:szCs w:val="24"/>
              </w:rPr>
              <w:t>提供了</w:t>
            </w:r>
            <w:r w:rsidR="004916B9" w:rsidRPr="00840D90">
              <w:rPr>
                <w:rFonts w:eastAsiaTheme="minorEastAsia" w:hAnsiTheme="minorEastAsia"/>
                <w:sz w:val="24"/>
                <w:szCs w:val="24"/>
              </w:rPr>
              <w:t>员工</w:t>
            </w:r>
            <w:r w:rsidR="004916B9" w:rsidRPr="00840D90">
              <w:rPr>
                <w:rFonts w:eastAsiaTheme="minorEastAsia" w:hAnsiTheme="minorEastAsia" w:hint="eastAsia"/>
                <w:sz w:val="24"/>
                <w:szCs w:val="24"/>
              </w:rPr>
              <w:t>2020</w:t>
            </w:r>
            <w:r w:rsidR="004916B9" w:rsidRPr="00840D90">
              <w:rPr>
                <w:rFonts w:eastAsiaTheme="minorEastAsia" w:hAnsiTheme="minorEastAsia" w:hint="eastAsia"/>
                <w:sz w:val="24"/>
                <w:szCs w:val="24"/>
              </w:rPr>
              <w:t>年</w:t>
            </w:r>
            <w:r w:rsidR="004916B9" w:rsidRPr="00840D90">
              <w:rPr>
                <w:rFonts w:eastAsiaTheme="minorEastAsia" w:hAnsiTheme="minorEastAsia"/>
                <w:sz w:val="24"/>
                <w:szCs w:val="24"/>
              </w:rPr>
              <w:t>体检记录，</w:t>
            </w:r>
            <w:r w:rsidR="00840D90" w:rsidRPr="00840D90">
              <w:rPr>
                <w:rFonts w:eastAsiaTheme="minorEastAsia" w:hAnsiTheme="minorEastAsia" w:hint="eastAsia"/>
                <w:sz w:val="24"/>
                <w:szCs w:val="24"/>
              </w:rPr>
              <w:t>抽查了车间发泡工序彭焱秋体检报告单，结论：无异常。抽查了食堂人员</w:t>
            </w:r>
            <w:r w:rsidR="004916B9" w:rsidRPr="00840D90">
              <w:rPr>
                <w:rFonts w:eastAsiaTheme="minorEastAsia" w:hAnsiTheme="minorEastAsia" w:hint="eastAsia"/>
                <w:sz w:val="24"/>
                <w:szCs w:val="24"/>
              </w:rPr>
              <w:t>关春霞体检报告单，结论：无异常。</w:t>
            </w:r>
          </w:p>
          <w:p w:rsidR="001B1B11" w:rsidRPr="00EE52B1" w:rsidRDefault="001B1B11" w:rsidP="005A5268">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53404C" w:rsidRPr="00EE52B1" w:rsidRDefault="001B1B11" w:rsidP="00140DDF">
            <w:pPr>
              <w:spacing w:line="360" w:lineRule="auto"/>
              <w:ind w:firstLineChars="200" w:firstLine="480"/>
              <w:rPr>
                <w:rFonts w:eastAsiaTheme="minorEastAsia"/>
                <w:sz w:val="24"/>
                <w:szCs w:val="24"/>
              </w:rPr>
            </w:pPr>
            <w:r w:rsidRPr="00EE52B1">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959"/>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运行策划和控制</w:t>
            </w:r>
          </w:p>
        </w:tc>
        <w:tc>
          <w:tcPr>
            <w:tcW w:w="1276" w:type="dxa"/>
            <w:vAlign w:val="center"/>
          </w:tcPr>
          <w:p w:rsidR="0053404C" w:rsidRPr="00EE52B1" w:rsidRDefault="00274A36" w:rsidP="00AA5451">
            <w:pPr>
              <w:spacing w:line="360" w:lineRule="auto"/>
              <w:rPr>
                <w:rFonts w:eastAsiaTheme="minorEastAsia"/>
                <w:sz w:val="24"/>
                <w:szCs w:val="24"/>
              </w:rPr>
            </w:pPr>
            <w:r w:rsidRPr="00EE52B1">
              <w:rPr>
                <w:rFonts w:eastAsiaTheme="minorEastAsia"/>
                <w:bCs/>
                <w:sz w:val="24"/>
                <w:szCs w:val="24"/>
              </w:rPr>
              <w:t>O</w:t>
            </w:r>
            <w:r w:rsidR="0053404C" w:rsidRPr="00EE52B1">
              <w:rPr>
                <w:rFonts w:eastAsiaTheme="minorEastAsia"/>
                <w:sz w:val="24"/>
                <w:szCs w:val="24"/>
              </w:rPr>
              <w:t>8.1</w:t>
            </w:r>
          </w:p>
          <w:p w:rsidR="0053404C" w:rsidRPr="00EE52B1" w:rsidRDefault="0053404C" w:rsidP="00AA5451">
            <w:pPr>
              <w:spacing w:line="360" w:lineRule="auto"/>
              <w:rPr>
                <w:rFonts w:eastAsiaTheme="minorEastAsia"/>
                <w:sz w:val="24"/>
                <w:szCs w:val="24"/>
              </w:rPr>
            </w:pPr>
          </w:p>
        </w:tc>
        <w:tc>
          <w:tcPr>
            <w:tcW w:w="10606" w:type="dxa"/>
            <w:vAlign w:val="center"/>
          </w:tcPr>
          <w:p w:rsidR="0053404C" w:rsidRPr="00EE52B1" w:rsidRDefault="0053404C"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公司制定并实施了</w:t>
            </w:r>
            <w:r w:rsidR="003F6B8B" w:rsidRPr="00EE52B1">
              <w:rPr>
                <w:rFonts w:eastAsiaTheme="minorEastAsia" w:hAnsiTheme="minorEastAsia"/>
                <w:sz w:val="24"/>
                <w:szCs w:val="24"/>
              </w:rPr>
              <w:t>运行控制程序、废弃物控制程序、噪声控制程序、消防控制程序</w:t>
            </w:r>
            <w:r w:rsidR="00790E09" w:rsidRPr="00EE52B1">
              <w:rPr>
                <w:rFonts w:eastAsiaTheme="minorEastAsia" w:hAnsiTheme="minorEastAsia"/>
                <w:sz w:val="24"/>
                <w:szCs w:val="24"/>
              </w:rPr>
              <w:t>、</w:t>
            </w:r>
            <w:r w:rsidR="003F6B8B" w:rsidRPr="00EE52B1">
              <w:rPr>
                <w:rFonts w:eastAsiaTheme="minorEastAsia" w:hAnsiTheme="minorEastAsia"/>
                <w:sz w:val="24"/>
                <w:szCs w:val="24"/>
              </w:rPr>
              <w:t>资源能源控制程序、</w:t>
            </w:r>
            <w:r w:rsidR="00F267F2" w:rsidRPr="00EE52B1">
              <w:rPr>
                <w:rFonts w:eastAsiaTheme="minorEastAsia" w:hAnsiTheme="minorEastAsia"/>
                <w:sz w:val="24"/>
                <w:szCs w:val="24"/>
              </w:rPr>
              <w:t>化学品油品控制程序、</w:t>
            </w:r>
            <w:r w:rsidR="008E0673" w:rsidRPr="00EE52B1">
              <w:rPr>
                <w:rFonts w:eastAsiaTheme="minorEastAsia" w:hAnsiTheme="minorEastAsia"/>
                <w:sz w:val="24"/>
                <w:szCs w:val="24"/>
              </w:rPr>
              <w:t>安全防火规程</w:t>
            </w:r>
            <w:r w:rsidR="003F6B8B" w:rsidRPr="00EE52B1">
              <w:rPr>
                <w:rFonts w:eastAsiaTheme="minorEastAsia" w:hAnsiTheme="minorEastAsia"/>
                <w:sz w:val="24"/>
                <w:szCs w:val="24"/>
              </w:rPr>
              <w:t>、员工职业健康及劳动保护管理规定、</w:t>
            </w:r>
            <w:r w:rsidR="00790E09" w:rsidRPr="00EE52B1">
              <w:rPr>
                <w:rFonts w:eastAsiaTheme="minorEastAsia" w:hAnsiTheme="minorEastAsia"/>
                <w:sz w:val="24"/>
                <w:szCs w:val="24"/>
              </w:rPr>
              <w:t>办公用品管理规定、节约用水管理规定、垃圾管理规定、固体废弃物管理规定、</w:t>
            </w:r>
            <w:r w:rsidR="003F6B8B" w:rsidRPr="00EE52B1">
              <w:rPr>
                <w:rFonts w:eastAsiaTheme="minorEastAsia" w:hAnsiTheme="minorEastAsia"/>
                <w:sz w:val="24"/>
                <w:szCs w:val="24"/>
              </w:rPr>
              <w:t>应急预案</w:t>
            </w:r>
            <w:r w:rsidRPr="00EE52B1">
              <w:rPr>
                <w:rFonts w:eastAsiaTheme="minorEastAsia" w:hAnsiTheme="minorEastAsia"/>
                <w:sz w:val="24"/>
                <w:szCs w:val="24"/>
              </w:rPr>
              <w:t>等环境与职业健康安全控制程序和管理制度。</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企业位于</w:t>
            </w:r>
            <w:r w:rsidR="000B4B2F" w:rsidRPr="000B4B2F">
              <w:rPr>
                <w:rFonts w:eastAsiaTheme="minorEastAsia" w:hAnsiTheme="minorEastAsia" w:hint="eastAsia"/>
                <w:sz w:val="24"/>
                <w:szCs w:val="24"/>
              </w:rPr>
              <w:t>江西省宜春市樟树市张家山工业园</w:t>
            </w:r>
            <w:r w:rsidRPr="00EE52B1">
              <w:rPr>
                <w:rFonts w:eastAsiaTheme="minorEastAsia" w:hAnsiTheme="minorEastAsia"/>
                <w:sz w:val="24"/>
                <w:szCs w:val="24"/>
              </w:rPr>
              <w:t>，公司四周是其他企业，无重大敏感区，根据体系运行的需要设置了</w:t>
            </w:r>
            <w:r w:rsidR="002533AB" w:rsidRPr="00EE52B1">
              <w:rPr>
                <w:rFonts w:eastAsiaTheme="minorEastAsia" w:hAnsiTheme="minorEastAsia"/>
                <w:sz w:val="24"/>
                <w:szCs w:val="24"/>
              </w:rPr>
              <w:t>生产</w:t>
            </w:r>
            <w:r w:rsidR="007305F5" w:rsidRPr="00EE52B1">
              <w:rPr>
                <w:rFonts w:eastAsiaTheme="minorEastAsia" w:hAnsiTheme="minorEastAsia"/>
                <w:sz w:val="24"/>
                <w:szCs w:val="24"/>
              </w:rPr>
              <w:t>区</w:t>
            </w:r>
            <w:r w:rsidR="00CD68C2" w:rsidRPr="00EE52B1">
              <w:rPr>
                <w:rFonts w:eastAsiaTheme="minorEastAsia" w:hAnsiTheme="minorEastAsia"/>
                <w:sz w:val="24"/>
                <w:szCs w:val="24"/>
              </w:rPr>
              <w:t>、</w:t>
            </w:r>
            <w:r w:rsidR="007305F5" w:rsidRPr="00EE52B1">
              <w:rPr>
                <w:rFonts w:eastAsiaTheme="minorEastAsia" w:hAnsiTheme="minorEastAsia"/>
                <w:sz w:val="24"/>
                <w:szCs w:val="24"/>
              </w:rPr>
              <w:t>办公区</w:t>
            </w:r>
            <w:r w:rsidRPr="00EE52B1">
              <w:rPr>
                <w:rFonts w:eastAsiaTheme="minorEastAsia" w:hAnsiTheme="minorEastAsia"/>
                <w:sz w:val="24"/>
                <w:szCs w:val="24"/>
              </w:rPr>
              <w:t>。</w:t>
            </w:r>
          </w:p>
          <w:p w:rsidR="0053404C" w:rsidRPr="00EE52B1" w:rsidRDefault="000B4B2F" w:rsidP="008E0673">
            <w:pPr>
              <w:snapToGrid w:val="0"/>
              <w:spacing w:line="360" w:lineRule="auto"/>
              <w:ind w:firstLineChars="200" w:firstLine="480"/>
              <w:rPr>
                <w:rFonts w:eastAsiaTheme="minorEastAsia"/>
                <w:sz w:val="24"/>
                <w:szCs w:val="24"/>
              </w:rPr>
            </w:pPr>
            <w:r>
              <w:rPr>
                <w:rFonts w:eastAsiaTheme="minorEastAsia" w:hAnsiTheme="minorEastAsia"/>
                <w:sz w:val="24"/>
                <w:szCs w:val="24"/>
              </w:rPr>
              <w:t>办公室</w:t>
            </w:r>
            <w:r w:rsidR="0053404C" w:rsidRPr="00EE52B1">
              <w:rPr>
                <w:rFonts w:eastAsiaTheme="minorEastAsia" w:hAnsiTheme="minorEastAsia"/>
                <w:sz w:val="24"/>
                <w:szCs w:val="24"/>
              </w:rPr>
              <w:t>定期组织环保和安全知识培训，</w:t>
            </w:r>
            <w:r>
              <w:rPr>
                <w:rFonts w:eastAsiaTheme="minorEastAsia" w:hAnsiTheme="minorEastAsia"/>
                <w:sz w:val="24"/>
                <w:szCs w:val="24"/>
              </w:rPr>
              <w:t>经询问</w:t>
            </w:r>
            <w:r w:rsidR="0053404C" w:rsidRPr="00EE52B1">
              <w:rPr>
                <w:rFonts w:eastAsiaTheme="minorEastAsia" w:hAnsiTheme="minorEastAsia"/>
                <w:sz w:val="24"/>
                <w:szCs w:val="24"/>
              </w:rPr>
              <w:t>员工具备了基本的环保和职业健康安全防护意识。</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按公司要求人走关灯，</w:t>
            </w:r>
            <w:r w:rsidR="000B4B2F">
              <w:rPr>
                <w:rFonts w:eastAsiaTheme="minorEastAsia" w:hAnsiTheme="minorEastAsia"/>
                <w:sz w:val="24"/>
                <w:szCs w:val="24"/>
              </w:rPr>
              <w:t>办公室</w:t>
            </w:r>
            <w:r w:rsidRPr="00EE52B1">
              <w:rPr>
                <w:rFonts w:eastAsiaTheme="minorEastAsia" w:hAnsiTheme="minorEastAsia"/>
                <w:sz w:val="24"/>
                <w:szCs w:val="24"/>
              </w:rPr>
              <w:t>电脑要求人走后电源切断。</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办公内主要是电的使用，电器有漏电保护器，经常对电路、电源进行检查，没有露电现象发生。</w:t>
            </w:r>
          </w:p>
          <w:p w:rsidR="0053404C" w:rsidRPr="00EE52B1" w:rsidRDefault="000B4B2F" w:rsidP="00AA5451">
            <w:pPr>
              <w:spacing w:line="360" w:lineRule="auto"/>
              <w:ind w:firstLineChars="200" w:firstLine="480"/>
              <w:rPr>
                <w:rFonts w:eastAsiaTheme="minorEastAsia"/>
                <w:sz w:val="24"/>
                <w:szCs w:val="24"/>
              </w:rPr>
            </w:pPr>
            <w:r>
              <w:rPr>
                <w:rFonts w:eastAsiaTheme="minorEastAsia" w:hAnsiTheme="minorEastAsia"/>
                <w:sz w:val="24"/>
                <w:szCs w:val="24"/>
              </w:rPr>
              <w:t>办公室</w:t>
            </w:r>
            <w:r w:rsidR="0053404C" w:rsidRPr="00EE52B1">
              <w:rPr>
                <w:rFonts w:eastAsiaTheme="minorEastAsia" w:hAnsiTheme="minorEastAsia"/>
                <w:sz w:val="24"/>
                <w:szCs w:val="24"/>
              </w:rPr>
              <w:t>垃圾主要包含可回收垃圾、硒鼓、废纸。公司配置了垃圾箱，</w:t>
            </w:r>
            <w:r>
              <w:rPr>
                <w:rFonts w:eastAsiaTheme="minorEastAsia" w:hAnsiTheme="minorEastAsia"/>
                <w:sz w:val="24"/>
                <w:szCs w:val="24"/>
              </w:rPr>
              <w:t>办公室</w:t>
            </w:r>
            <w:r w:rsidR="0053404C" w:rsidRPr="00EE52B1">
              <w:rPr>
                <w:rFonts w:eastAsiaTheme="minorEastAsia" w:hAnsiTheme="minorEastAsia"/>
                <w:sz w:val="24"/>
                <w:szCs w:val="24"/>
              </w:rPr>
              <w:t>统一处理。对可回收的固体废弃物，一部分由厂家回收，厂家不</w:t>
            </w:r>
            <w:r w:rsidR="00847396">
              <w:rPr>
                <w:rFonts w:eastAsiaTheme="minorEastAsia" w:hAnsiTheme="minorEastAsia"/>
                <w:sz w:val="24"/>
                <w:szCs w:val="24"/>
              </w:rPr>
              <w:t>回收的公司统一回收再利用或由物资回收公司处理，不可回收的废弃物由环卫部门处理</w:t>
            </w:r>
            <w:r w:rsidR="0053404C" w:rsidRPr="00EE52B1">
              <w:rPr>
                <w:rFonts w:eastAsiaTheme="minorEastAsia" w:hAnsiTheme="minorEastAsia"/>
                <w:sz w:val="24"/>
                <w:szCs w:val="24"/>
              </w:rPr>
              <w:t>。</w:t>
            </w:r>
          </w:p>
          <w:p w:rsidR="0053404C" w:rsidRPr="00EE52B1" w:rsidRDefault="00847396" w:rsidP="00AA5451">
            <w:pPr>
              <w:spacing w:line="360" w:lineRule="auto"/>
              <w:ind w:firstLineChars="200" w:firstLine="480"/>
              <w:rPr>
                <w:rFonts w:eastAsiaTheme="minorEastAsia"/>
                <w:sz w:val="24"/>
                <w:szCs w:val="24"/>
              </w:rPr>
            </w:pPr>
            <w:r w:rsidRPr="00840D90">
              <w:rPr>
                <w:rFonts w:eastAsiaTheme="minorEastAsia" w:hAnsiTheme="minorEastAsia"/>
                <w:sz w:val="24"/>
                <w:szCs w:val="24"/>
              </w:rPr>
              <w:t>为满足环境和职业健康安全体系的运行，公司投入</w:t>
            </w:r>
            <w:r w:rsidR="0053404C" w:rsidRPr="00840D90">
              <w:rPr>
                <w:rFonts w:eastAsiaTheme="minorEastAsia" w:hAnsiTheme="minorEastAsia"/>
                <w:sz w:val="24"/>
                <w:szCs w:val="24"/>
              </w:rPr>
              <w:t>主要是</w:t>
            </w:r>
            <w:r w:rsidR="003800DE" w:rsidRPr="00840D90">
              <w:rPr>
                <w:rFonts w:eastAsiaTheme="minorEastAsia" w:hAnsiTheme="minorEastAsia"/>
                <w:sz w:val="24"/>
                <w:szCs w:val="24"/>
              </w:rPr>
              <w:t>安全教育培训</w:t>
            </w:r>
            <w:r w:rsidR="00074F39" w:rsidRPr="00840D90">
              <w:rPr>
                <w:rFonts w:eastAsiaTheme="minorEastAsia" w:hAnsiTheme="minorEastAsia"/>
                <w:sz w:val="24"/>
                <w:szCs w:val="24"/>
              </w:rPr>
              <w:t>、</w:t>
            </w:r>
            <w:r w:rsidRPr="00840D90">
              <w:rPr>
                <w:rFonts w:eastAsiaTheme="minorEastAsia" w:hAnsiTheme="minorEastAsia"/>
                <w:sz w:val="24"/>
                <w:szCs w:val="24"/>
              </w:rPr>
              <w:t>环保</w:t>
            </w:r>
            <w:r w:rsidRPr="00840D90">
              <w:rPr>
                <w:rFonts w:eastAsiaTheme="minorEastAsia" w:hAnsiTheme="minorEastAsia" w:hint="eastAsia"/>
                <w:sz w:val="24"/>
                <w:szCs w:val="24"/>
              </w:rPr>
              <w:t>/</w:t>
            </w:r>
            <w:r w:rsidRPr="00840D90">
              <w:rPr>
                <w:rFonts w:eastAsiaTheme="minorEastAsia" w:hAnsiTheme="minorEastAsia" w:hint="eastAsia"/>
                <w:sz w:val="24"/>
                <w:szCs w:val="24"/>
              </w:rPr>
              <w:t>消防设施费用、</w:t>
            </w:r>
            <w:r w:rsidR="003800DE" w:rsidRPr="00840D90">
              <w:rPr>
                <w:rFonts w:eastAsiaTheme="minorEastAsia" w:hAnsiTheme="minorEastAsia"/>
                <w:sz w:val="24"/>
                <w:szCs w:val="24"/>
              </w:rPr>
              <w:t>劳保用品</w:t>
            </w:r>
            <w:r w:rsidR="0021168C" w:rsidRPr="00840D90">
              <w:rPr>
                <w:rFonts w:eastAsiaTheme="minorEastAsia" w:hAnsiTheme="minorEastAsia"/>
                <w:sz w:val="24"/>
                <w:szCs w:val="24"/>
              </w:rPr>
              <w:t>、</w:t>
            </w:r>
            <w:r w:rsidR="0053404C" w:rsidRPr="00840D90">
              <w:rPr>
                <w:rFonts w:eastAsiaTheme="minorEastAsia" w:hAnsiTheme="minorEastAsia"/>
                <w:sz w:val="24"/>
                <w:szCs w:val="24"/>
              </w:rPr>
              <w:t>社保等，运行至今支出约</w:t>
            </w:r>
            <w:r w:rsidR="00840D90" w:rsidRPr="00840D90">
              <w:rPr>
                <w:rFonts w:eastAsiaTheme="minorEastAsia" w:hint="eastAsia"/>
                <w:sz w:val="24"/>
                <w:szCs w:val="24"/>
              </w:rPr>
              <w:t>10.8</w:t>
            </w:r>
            <w:r w:rsidR="0021168C" w:rsidRPr="00840D90">
              <w:rPr>
                <w:rFonts w:eastAsiaTheme="minorEastAsia" w:hAnsiTheme="minorEastAsia"/>
                <w:sz w:val="24"/>
                <w:szCs w:val="24"/>
              </w:rPr>
              <w:t>万</w:t>
            </w:r>
            <w:r w:rsidR="00840D90" w:rsidRPr="00840D90">
              <w:rPr>
                <w:rFonts w:eastAsiaTheme="minorEastAsia" w:hAnsiTheme="minorEastAsia"/>
                <w:sz w:val="24"/>
                <w:szCs w:val="24"/>
              </w:rPr>
              <w:t>余</w:t>
            </w:r>
            <w:r w:rsidR="0053404C" w:rsidRPr="00840D90">
              <w:rPr>
                <w:rFonts w:eastAsiaTheme="minorEastAsia" w:hAnsiTheme="minorEastAsia"/>
                <w:sz w:val="24"/>
                <w:szCs w:val="24"/>
              </w:rPr>
              <w:t>元。</w:t>
            </w:r>
          </w:p>
          <w:p w:rsidR="0053404C" w:rsidRDefault="0053404C" w:rsidP="00AA5451">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办公纸张尽量采取双面打印，人走灯灭，定期检查水管跑冒滴漏。</w:t>
            </w:r>
          </w:p>
          <w:p w:rsidR="00A00583" w:rsidRPr="00C40565" w:rsidRDefault="00A00583" w:rsidP="00AA5451">
            <w:pPr>
              <w:spacing w:line="360" w:lineRule="auto"/>
              <w:ind w:firstLineChars="200" w:firstLine="480"/>
              <w:rPr>
                <w:rFonts w:eastAsiaTheme="minorEastAsia" w:hAnsiTheme="minorEastAsia"/>
                <w:sz w:val="24"/>
                <w:szCs w:val="24"/>
              </w:rPr>
            </w:pPr>
            <w:r w:rsidRPr="00C40565">
              <w:rPr>
                <w:rFonts w:eastAsiaTheme="minorEastAsia" w:hAnsiTheme="minorEastAsia"/>
                <w:sz w:val="24"/>
                <w:szCs w:val="24"/>
              </w:rPr>
              <w:t>公司提供了</w:t>
            </w:r>
            <w:r w:rsidR="00C40565" w:rsidRPr="00C40565">
              <w:rPr>
                <w:rFonts w:eastAsiaTheme="minorEastAsia" w:hAnsiTheme="minorEastAsia" w:hint="eastAsia"/>
                <w:sz w:val="24"/>
                <w:szCs w:val="24"/>
              </w:rPr>
              <w:t>2020</w:t>
            </w:r>
            <w:r w:rsidR="00C40565" w:rsidRPr="00C40565">
              <w:rPr>
                <w:rFonts w:eastAsiaTheme="minorEastAsia" w:hAnsiTheme="minorEastAsia" w:hint="eastAsia"/>
                <w:sz w:val="24"/>
                <w:szCs w:val="24"/>
              </w:rPr>
              <w:t>年度社保缴费</w:t>
            </w:r>
            <w:r w:rsidR="00C40565">
              <w:rPr>
                <w:rFonts w:eastAsiaTheme="minorEastAsia" w:hAnsiTheme="minorEastAsia" w:hint="eastAsia"/>
                <w:sz w:val="24"/>
                <w:szCs w:val="24"/>
              </w:rPr>
              <w:t>记录，为员工购买了社保</w:t>
            </w:r>
            <w:r w:rsidRPr="00C40565">
              <w:rPr>
                <w:rFonts w:eastAsiaTheme="minorEastAsia" w:hAnsiTheme="minorEastAsia" w:hint="eastAsia"/>
                <w:sz w:val="24"/>
                <w:szCs w:val="24"/>
              </w:rPr>
              <w:t>。</w:t>
            </w:r>
          </w:p>
          <w:p w:rsidR="0053404C" w:rsidRPr="00EE52B1" w:rsidRDefault="00847396" w:rsidP="00AA5451">
            <w:pPr>
              <w:spacing w:line="360" w:lineRule="auto"/>
              <w:ind w:firstLineChars="200" w:firstLine="480"/>
              <w:rPr>
                <w:rFonts w:eastAsiaTheme="minorEastAsia"/>
                <w:sz w:val="24"/>
                <w:szCs w:val="24"/>
              </w:rPr>
            </w:pPr>
            <w:r>
              <w:rPr>
                <w:rFonts w:eastAsiaTheme="minorEastAsia" w:hAnsiTheme="minorEastAsia"/>
                <w:sz w:val="24"/>
                <w:szCs w:val="24"/>
              </w:rPr>
              <w:t>巡视</w:t>
            </w:r>
            <w:r w:rsidR="003464C5" w:rsidRPr="00EE52B1">
              <w:rPr>
                <w:rFonts w:eastAsiaTheme="minorEastAsia" w:hAnsiTheme="minorEastAsia"/>
                <w:sz w:val="24"/>
                <w:szCs w:val="24"/>
              </w:rPr>
              <w:t>查看现场</w:t>
            </w:r>
            <w:r w:rsidR="003800DE" w:rsidRPr="00EE52B1">
              <w:rPr>
                <w:rFonts w:eastAsiaTheme="minorEastAsia" w:hAnsiTheme="minorEastAsia"/>
                <w:sz w:val="24"/>
                <w:szCs w:val="24"/>
              </w:rPr>
              <w:t>办公区域配备了</w:t>
            </w:r>
            <w:r w:rsidR="0053404C" w:rsidRPr="00EE52B1">
              <w:rPr>
                <w:rFonts w:eastAsiaTheme="minorEastAsia" w:hAnsiTheme="minorEastAsia"/>
                <w:sz w:val="24"/>
                <w:szCs w:val="24"/>
              </w:rPr>
              <w:t>灭火器</w:t>
            </w:r>
            <w:r w:rsidR="003800DE" w:rsidRPr="00EE52B1">
              <w:rPr>
                <w:rFonts w:eastAsiaTheme="minorEastAsia" w:hAnsiTheme="minorEastAsia"/>
                <w:sz w:val="24"/>
                <w:szCs w:val="24"/>
              </w:rPr>
              <w:t>等消防设施</w:t>
            </w:r>
            <w:r w:rsidR="0053404C" w:rsidRPr="00EE52B1">
              <w:rPr>
                <w:rFonts w:eastAsiaTheme="minorEastAsia" w:hAnsiTheme="minorEastAsia"/>
                <w:sz w:val="24"/>
                <w:szCs w:val="24"/>
              </w:rPr>
              <w:t>，状况正常。</w:t>
            </w:r>
          </w:p>
          <w:p w:rsidR="003800DE" w:rsidRDefault="003800DE" w:rsidP="00AA5451">
            <w:pPr>
              <w:spacing w:line="360" w:lineRule="auto"/>
              <w:ind w:firstLineChars="200" w:firstLine="480"/>
              <w:rPr>
                <w:rFonts w:eastAsiaTheme="minorEastAsia" w:hAnsiTheme="minorEastAsia"/>
                <w:sz w:val="24"/>
                <w:szCs w:val="24"/>
              </w:rPr>
            </w:pPr>
            <w:r w:rsidRPr="000E78E0">
              <w:rPr>
                <w:rFonts w:eastAsiaTheme="minorEastAsia" w:hAnsiTheme="minorEastAsia"/>
                <w:sz w:val="24"/>
                <w:szCs w:val="24"/>
              </w:rPr>
              <w:t>对于</w:t>
            </w:r>
            <w:r w:rsidRPr="000E78E0">
              <w:rPr>
                <w:rFonts w:eastAsiaTheme="minorEastAsia"/>
                <w:sz w:val="24"/>
                <w:szCs w:val="24"/>
              </w:rPr>
              <w:t>2020</w:t>
            </w:r>
            <w:r w:rsidRPr="000E78E0">
              <w:rPr>
                <w:rFonts w:eastAsiaTheme="minorEastAsia" w:hAnsiTheme="minorEastAsia"/>
                <w:sz w:val="24"/>
                <w:szCs w:val="24"/>
              </w:rPr>
              <w:t>年度此次新型冠状病毒感染的肺炎疫情防控事宜，公司有</w:t>
            </w:r>
            <w:r w:rsidR="009B07D7">
              <w:rPr>
                <w:rFonts w:eastAsiaTheme="minorEastAsia" w:hAnsiTheme="minorEastAsia"/>
                <w:sz w:val="24"/>
                <w:szCs w:val="24"/>
              </w:rPr>
              <w:t>制订《疫情防控机构工作方案》，对进出人员测量</w:t>
            </w:r>
            <w:r w:rsidRPr="000E78E0">
              <w:rPr>
                <w:rFonts w:eastAsiaTheme="minorEastAsia" w:hAnsiTheme="minorEastAsia"/>
                <w:sz w:val="24"/>
                <w:szCs w:val="24"/>
              </w:rPr>
              <w:t>体温，戴口罩</w:t>
            </w:r>
            <w:r w:rsidR="009B07D7">
              <w:rPr>
                <w:rFonts w:eastAsiaTheme="minorEastAsia" w:hAnsiTheme="minorEastAsia"/>
                <w:sz w:val="24"/>
                <w:szCs w:val="24"/>
              </w:rPr>
              <w:t>，对工厂区域内定期消毒</w:t>
            </w:r>
            <w:r w:rsidRPr="000E78E0">
              <w:rPr>
                <w:rFonts w:eastAsiaTheme="minorEastAsia" w:hAnsiTheme="minorEastAsia"/>
                <w:sz w:val="24"/>
                <w:szCs w:val="24"/>
              </w:rPr>
              <w:t>等。提供了</w:t>
            </w:r>
            <w:r w:rsidRPr="000E78E0">
              <w:rPr>
                <w:rFonts w:eastAsiaTheme="minorEastAsia"/>
                <w:sz w:val="24"/>
                <w:szCs w:val="24"/>
              </w:rPr>
              <w:t>2020</w:t>
            </w:r>
            <w:r w:rsidRPr="000E78E0">
              <w:rPr>
                <w:rFonts w:eastAsiaTheme="minorEastAsia" w:hAnsiTheme="minorEastAsia"/>
                <w:sz w:val="24"/>
                <w:szCs w:val="24"/>
              </w:rPr>
              <w:t>年</w:t>
            </w:r>
            <w:r w:rsidR="00840D90">
              <w:rPr>
                <w:rFonts w:eastAsiaTheme="minorEastAsia" w:hint="eastAsia"/>
                <w:sz w:val="24"/>
                <w:szCs w:val="24"/>
              </w:rPr>
              <w:t>度</w:t>
            </w:r>
            <w:r w:rsidR="00840D90">
              <w:rPr>
                <w:rFonts w:eastAsiaTheme="minorEastAsia" w:hint="eastAsia"/>
                <w:sz w:val="24"/>
                <w:szCs w:val="24"/>
              </w:rPr>
              <w:t>3</w:t>
            </w:r>
            <w:r w:rsidR="00840D90">
              <w:rPr>
                <w:rFonts w:eastAsiaTheme="minorEastAsia" w:hint="eastAsia"/>
                <w:sz w:val="24"/>
                <w:szCs w:val="24"/>
              </w:rPr>
              <w:t>月份《职工体温检测登记表》和</w:t>
            </w:r>
            <w:r w:rsidR="00840D90">
              <w:rPr>
                <w:rFonts w:eastAsiaTheme="minorEastAsia" w:hint="eastAsia"/>
                <w:sz w:val="24"/>
                <w:szCs w:val="24"/>
              </w:rPr>
              <w:t>4</w:t>
            </w:r>
            <w:r w:rsidR="00840D90">
              <w:rPr>
                <w:rFonts w:eastAsiaTheme="minorEastAsia" w:hint="eastAsia"/>
                <w:sz w:val="24"/>
                <w:szCs w:val="24"/>
              </w:rPr>
              <w:t>月份</w:t>
            </w:r>
            <w:r w:rsidRPr="000E78E0">
              <w:rPr>
                <w:rFonts w:eastAsiaTheme="minorEastAsia" w:hAnsiTheme="minorEastAsia"/>
                <w:sz w:val="24"/>
                <w:szCs w:val="24"/>
              </w:rPr>
              <w:t>《</w:t>
            </w:r>
            <w:r w:rsidR="00847907">
              <w:rPr>
                <w:rFonts w:eastAsiaTheme="minorEastAsia" w:hAnsiTheme="minorEastAsia"/>
                <w:sz w:val="24"/>
                <w:szCs w:val="24"/>
              </w:rPr>
              <w:t>消毒记录表</w:t>
            </w:r>
            <w:r w:rsidRPr="000E78E0">
              <w:rPr>
                <w:rFonts w:eastAsiaTheme="minorEastAsia" w:hAnsiTheme="minorEastAsia"/>
                <w:sz w:val="24"/>
                <w:szCs w:val="24"/>
              </w:rPr>
              <w:t>》，按要求基本做好了控制。</w:t>
            </w:r>
          </w:p>
          <w:p w:rsidR="00847907" w:rsidRPr="00847907" w:rsidRDefault="00840D90" w:rsidP="00840D90">
            <w:pPr>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3378949" cy="3179135"/>
                  <wp:effectExtent l="19050" t="0" r="0" b="0"/>
                  <wp:docPr id="2" name="图片 1" descr="C:\Users\ADMINI~1.USE\AppData\Local\Temp\15876218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7621803(1).png"/>
                          <pic:cNvPicPr>
                            <a:picLocks noChangeAspect="1" noChangeArrowheads="1"/>
                          </pic:cNvPicPr>
                        </pic:nvPicPr>
                        <pic:blipFill>
                          <a:blip r:embed="rId9"/>
                          <a:srcRect/>
                          <a:stretch>
                            <a:fillRect/>
                          </a:stretch>
                        </pic:blipFill>
                        <pic:spPr bwMode="auto">
                          <a:xfrm>
                            <a:off x="0" y="0"/>
                            <a:ext cx="3378801" cy="3178996"/>
                          </a:xfrm>
                          <a:prstGeom prst="rect">
                            <a:avLst/>
                          </a:prstGeom>
                          <a:noFill/>
                          <a:ln w="9525">
                            <a:noFill/>
                            <a:miter lim="800000"/>
                            <a:headEnd/>
                            <a:tailEnd/>
                          </a:ln>
                        </pic:spPr>
                      </pic:pic>
                    </a:graphicData>
                  </a:graphic>
                </wp:inline>
              </w:drawing>
            </w:r>
            <w:r w:rsidRPr="00840D90">
              <w:rPr>
                <w:rFonts w:eastAsiaTheme="minorEastAsia"/>
                <w:sz w:val="24"/>
                <w:szCs w:val="24"/>
              </w:rPr>
              <w:t xml:space="preserve"> </w:t>
            </w:r>
            <w:r w:rsidR="00847907">
              <w:rPr>
                <w:rFonts w:eastAsiaTheme="minorEastAsia"/>
                <w:noProof/>
                <w:sz w:val="24"/>
                <w:szCs w:val="24"/>
              </w:rPr>
              <w:lastRenderedPageBreak/>
              <w:drawing>
                <wp:inline distT="0" distB="0" distL="0" distR="0">
                  <wp:extent cx="3099974" cy="3987209"/>
                  <wp:effectExtent l="19050" t="0" r="5176" b="0"/>
                  <wp:docPr id="6" name="图片 1" descr="C:\Users\ADMINI~1.USE\AppData\Local\Temp\15876087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7608769(1).png"/>
                          <pic:cNvPicPr>
                            <a:picLocks noChangeAspect="1" noChangeArrowheads="1"/>
                          </pic:cNvPicPr>
                        </pic:nvPicPr>
                        <pic:blipFill>
                          <a:blip r:embed="rId10"/>
                          <a:srcRect/>
                          <a:stretch>
                            <a:fillRect/>
                          </a:stretch>
                        </pic:blipFill>
                        <pic:spPr bwMode="auto">
                          <a:xfrm>
                            <a:off x="0" y="0"/>
                            <a:ext cx="3099906" cy="3987121"/>
                          </a:xfrm>
                          <a:prstGeom prst="rect">
                            <a:avLst/>
                          </a:prstGeom>
                          <a:noFill/>
                          <a:ln w="9525">
                            <a:noFill/>
                            <a:miter lim="800000"/>
                            <a:headEnd/>
                            <a:tailEnd/>
                          </a:ln>
                        </pic:spPr>
                      </pic:pic>
                    </a:graphicData>
                  </a:graphic>
                </wp:inline>
              </w:drawing>
            </w:r>
          </w:p>
          <w:p w:rsidR="0053404C" w:rsidRPr="00EE52B1" w:rsidRDefault="0053404C" w:rsidP="005B352A">
            <w:pPr>
              <w:spacing w:line="360" w:lineRule="auto"/>
              <w:ind w:firstLineChars="200" w:firstLine="480"/>
              <w:rPr>
                <w:rFonts w:eastAsiaTheme="minorEastAsia"/>
                <w:sz w:val="24"/>
                <w:szCs w:val="24"/>
              </w:rPr>
            </w:pPr>
            <w:r w:rsidRPr="00EE52B1">
              <w:rPr>
                <w:rFonts w:eastAsiaTheme="minorEastAsia" w:hAnsiTheme="minorEastAsia"/>
                <w:sz w:val="24"/>
                <w:szCs w:val="24"/>
              </w:rPr>
              <w:t>部门运行控制基本符合要求。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2110"/>
        </w:trPr>
        <w:tc>
          <w:tcPr>
            <w:tcW w:w="1242" w:type="dxa"/>
            <w:vAlign w:val="center"/>
          </w:tcPr>
          <w:p w:rsidR="0053404C" w:rsidRPr="00EE52B1" w:rsidRDefault="0053404C"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53404C" w:rsidRPr="00EE52B1" w:rsidRDefault="00F47465" w:rsidP="00AA5451">
            <w:pPr>
              <w:spacing w:line="360" w:lineRule="auto"/>
              <w:rPr>
                <w:rFonts w:eastAsiaTheme="minorEastAsia"/>
                <w:bCs/>
                <w:sz w:val="24"/>
                <w:szCs w:val="24"/>
              </w:rPr>
            </w:pPr>
            <w:r w:rsidRPr="00EE52B1">
              <w:rPr>
                <w:rFonts w:eastAsiaTheme="minorEastAsia"/>
                <w:sz w:val="24"/>
                <w:szCs w:val="24"/>
              </w:rPr>
              <w:t>O</w:t>
            </w:r>
            <w:r w:rsidR="0053404C" w:rsidRPr="00EE52B1">
              <w:rPr>
                <w:rFonts w:eastAsiaTheme="minorEastAsia"/>
                <w:sz w:val="24"/>
                <w:szCs w:val="24"/>
              </w:rPr>
              <w:t>8.2</w:t>
            </w:r>
          </w:p>
          <w:p w:rsidR="0053404C" w:rsidRPr="00EE52B1" w:rsidRDefault="0053404C" w:rsidP="00AA5451">
            <w:pPr>
              <w:spacing w:line="360" w:lineRule="auto"/>
              <w:rPr>
                <w:rFonts w:eastAsiaTheme="minorEastAsia"/>
                <w:bCs/>
                <w:sz w:val="24"/>
                <w:szCs w:val="24"/>
              </w:rPr>
            </w:pPr>
          </w:p>
          <w:p w:rsidR="0053404C" w:rsidRPr="00EE52B1" w:rsidRDefault="0053404C" w:rsidP="00AA5451">
            <w:pPr>
              <w:spacing w:line="360" w:lineRule="auto"/>
              <w:rPr>
                <w:rFonts w:eastAsiaTheme="minorEastAsia"/>
                <w:bCs/>
                <w:sz w:val="24"/>
                <w:szCs w:val="24"/>
              </w:rPr>
            </w:pPr>
          </w:p>
        </w:tc>
        <w:tc>
          <w:tcPr>
            <w:tcW w:w="10606" w:type="dxa"/>
          </w:tcPr>
          <w:p w:rsidR="001B1B11" w:rsidRPr="00EE52B1" w:rsidRDefault="001B1B11" w:rsidP="00E90C62">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编制了《应急准备和响应控制程序</w:t>
            </w:r>
            <w:r w:rsidR="00847907" w:rsidRPr="00847907">
              <w:rPr>
                <w:rFonts w:eastAsiaTheme="minorEastAsia"/>
                <w:sz w:val="24"/>
                <w:szCs w:val="24"/>
              </w:rPr>
              <w:t>TDR-CX14-2019</w:t>
            </w:r>
            <w:r w:rsidRPr="00EE52B1">
              <w:rPr>
                <w:rFonts w:eastAsiaTheme="minorEastAsia" w:hAnsiTheme="minorEastAsia"/>
                <w:sz w:val="24"/>
                <w:szCs w:val="24"/>
              </w:rPr>
              <w:t>，确定的紧急情况有：火灾、触电等。提供了火灾应急预案、触电事故应急预案</w:t>
            </w:r>
            <w:r w:rsidR="00E90C62" w:rsidRPr="00EE52B1">
              <w:rPr>
                <w:rFonts w:eastAsiaTheme="minorEastAsia" w:hAnsiTheme="minorEastAsia"/>
                <w:sz w:val="24"/>
                <w:szCs w:val="24"/>
              </w:rPr>
              <w:t>、</w:t>
            </w:r>
            <w:r w:rsidR="00E90C62" w:rsidRPr="00627A10">
              <w:rPr>
                <w:rFonts w:eastAsiaTheme="minorEastAsia" w:hAnsiTheme="minorEastAsia"/>
                <w:sz w:val="24"/>
                <w:szCs w:val="24"/>
              </w:rPr>
              <w:t>新型冠状病毒感染的肺炎疫情防控</w:t>
            </w:r>
            <w:r w:rsidR="00627A10" w:rsidRPr="00627A10">
              <w:rPr>
                <w:rFonts w:eastAsiaTheme="minorEastAsia" w:hAnsiTheme="minorEastAsia"/>
                <w:sz w:val="24"/>
                <w:szCs w:val="24"/>
              </w:rPr>
              <w:t>机构</w:t>
            </w:r>
            <w:r w:rsidR="00E90C62" w:rsidRPr="00627A10">
              <w:rPr>
                <w:rFonts w:eastAsiaTheme="minorEastAsia" w:hAnsiTheme="minorEastAsia"/>
                <w:sz w:val="24"/>
                <w:szCs w:val="24"/>
              </w:rPr>
              <w:t>工作方案</w:t>
            </w:r>
            <w:r w:rsidRPr="00627A10">
              <w:rPr>
                <w:rFonts w:eastAsiaTheme="minorEastAsia" w:hAnsiTheme="minorEastAsia"/>
                <w:sz w:val="24"/>
                <w:szCs w:val="24"/>
              </w:rPr>
              <w:t>，其中包括目的、适用范围、职责、应急处理细则</w:t>
            </w:r>
            <w:r w:rsidRPr="00EE52B1">
              <w:rPr>
                <w:rFonts w:eastAsiaTheme="minorEastAsia" w:hAnsiTheme="minorEastAsia"/>
                <w:sz w:val="24"/>
                <w:szCs w:val="24"/>
              </w:rPr>
              <w:t>、演习、必备资料等，相关内容基本充分。</w:t>
            </w:r>
          </w:p>
          <w:p w:rsidR="00C80205"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应急设施配置：在办公场所内、</w:t>
            </w:r>
            <w:r w:rsidR="00E90C62" w:rsidRPr="00EE52B1">
              <w:rPr>
                <w:rFonts w:eastAsiaTheme="minorEastAsia" w:hAnsiTheme="minorEastAsia"/>
                <w:sz w:val="24"/>
                <w:szCs w:val="24"/>
              </w:rPr>
              <w:t>生产</w:t>
            </w:r>
            <w:r w:rsidR="00C80205" w:rsidRPr="00EE52B1">
              <w:rPr>
                <w:rFonts w:eastAsiaTheme="minorEastAsia" w:hAnsiTheme="minorEastAsia"/>
                <w:sz w:val="24"/>
                <w:szCs w:val="24"/>
              </w:rPr>
              <w:t>区域</w:t>
            </w:r>
            <w:r w:rsidR="00E90C62" w:rsidRPr="00EE52B1">
              <w:rPr>
                <w:rFonts w:eastAsiaTheme="minorEastAsia" w:hAnsiTheme="minorEastAsia"/>
                <w:sz w:val="24"/>
                <w:szCs w:val="24"/>
              </w:rPr>
              <w:t>内均配备了灭火器等消防设施，口罩、消毒水、体温计、手套等防护用品，</w:t>
            </w:r>
            <w:r w:rsidRPr="00EE52B1">
              <w:rPr>
                <w:rFonts w:eastAsiaTheme="minorEastAsia" w:hAnsiTheme="minorEastAsia"/>
                <w:sz w:val="24"/>
                <w:szCs w:val="24"/>
              </w:rPr>
              <w:t>均在有效期内，状态良好。</w:t>
            </w:r>
          </w:p>
          <w:p w:rsidR="00DF27ED" w:rsidRPr="00EE52B1" w:rsidRDefault="001B1B11"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2019.</w:t>
            </w:r>
            <w:r w:rsidR="00847907">
              <w:rPr>
                <w:rFonts w:eastAsiaTheme="minorEastAsia"/>
                <w:sz w:val="24"/>
                <w:szCs w:val="24"/>
              </w:rPr>
              <w:t>1</w:t>
            </w:r>
            <w:r w:rsidR="00847907">
              <w:rPr>
                <w:rFonts w:eastAsiaTheme="minorEastAsia" w:hint="eastAsia"/>
                <w:sz w:val="24"/>
                <w:szCs w:val="24"/>
              </w:rPr>
              <w:t>0</w:t>
            </w:r>
            <w:r w:rsidRPr="00EE52B1">
              <w:rPr>
                <w:rFonts w:eastAsiaTheme="minorEastAsia"/>
                <w:sz w:val="24"/>
                <w:szCs w:val="24"/>
              </w:rPr>
              <w:t>.</w:t>
            </w:r>
            <w:r w:rsidR="00847907">
              <w:rPr>
                <w:rFonts w:eastAsiaTheme="minorEastAsia" w:hint="eastAsia"/>
                <w:sz w:val="24"/>
                <w:szCs w:val="24"/>
              </w:rPr>
              <w:t>2</w:t>
            </w:r>
            <w:r w:rsidR="00004628" w:rsidRPr="00EE52B1">
              <w:rPr>
                <w:rFonts w:eastAsiaTheme="minorEastAsia"/>
                <w:sz w:val="24"/>
                <w:szCs w:val="24"/>
              </w:rPr>
              <w:t>1</w:t>
            </w:r>
            <w:r w:rsidRPr="00EE52B1">
              <w:rPr>
                <w:rFonts w:eastAsiaTheme="minorEastAsia" w:hAnsiTheme="minorEastAsia"/>
                <w:sz w:val="24"/>
                <w:szCs w:val="24"/>
              </w:rPr>
              <w:t>日的《</w:t>
            </w:r>
            <w:r w:rsidR="004F750F" w:rsidRPr="00EE52B1">
              <w:rPr>
                <w:rFonts w:eastAsiaTheme="minorEastAsia" w:hAnsiTheme="minorEastAsia"/>
                <w:sz w:val="24"/>
                <w:szCs w:val="24"/>
              </w:rPr>
              <w:t>消防安全应急预案演练记录</w:t>
            </w:r>
            <w:r w:rsidRPr="00EE52B1">
              <w:rPr>
                <w:rFonts w:eastAsiaTheme="minorEastAsia" w:hAnsiTheme="minorEastAsia"/>
                <w:sz w:val="24"/>
                <w:szCs w:val="24"/>
              </w:rPr>
              <w:t>》，参加人员各岗位人员；记录演练过程、急救措施等内容。</w:t>
            </w:r>
            <w:r w:rsidR="00A96A66" w:rsidRPr="00EE52B1">
              <w:rPr>
                <w:rFonts w:eastAsiaTheme="minorEastAsia" w:hAnsiTheme="minorEastAsia"/>
                <w:sz w:val="24"/>
                <w:szCs w:val="24"/>
              </w:rPr>
              <w:t>总结</w:t>
            </w:r>
            <w:r w:rsidRPr="00EE52B1">
              <w:rPr>
                <w:rFonts w:eastAsiaTheme="minorEastAsia" w:hAnsiTheme="minorEastAsia"/>
                <w:sz w:val="24"/>
                <w:szCs w:val="24"/>
              </w:rPr>
              <w:t>：</w:t>
            </w:r>
            <w:r w:rsidR="00A96A66" w:rsidRPr="00EE52B1">
              <w:rPr>
                <w:rFonts w:eastAsiaTheme="minorEastAsia" w:hAnsiTheme="minor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w:t>
            </w:r>
            <w:r w:rsidR="003800DE" w:rsidRPr="00EE52B1">
              <w:rPr>
                <w:rFonts w:eastAsiaTheme="minorEastAsia" w:hAnsiTheme="minorEastAsia"/>
                <w:sz w:val="24"/>
                <w:szCs w:val="24"/>
              </w:rPr>
              <w:t>在出现突发事件时有效的组织应急响应活动减少因此造成的人员、财产</w:t>
            </w:r>
            <w:r w:rsidR="00A96A66" w:rsidRPr="00EE52B1">
              <w:rPr>
                <w:rFonts w:eastAsiaTheme="minorEastAsia" w:hAnsiTheme="minorEastAsia"/>
                <w:sz w:val="24"/>
                <w:szCs w:val="24"/>
              </w:rPr>
              <w:t>损失打下良好的基础。同时现场工作人员经过演练掌握了出现突发火灾事件时应如何按应急组织程序要求进行应急处理和有效的撤离和自身防护知识</w:t>
            </w:r>
            <w:r w:rsidRPr="00EE52B1">
              <w:rPr>
                <w:rFonts w:eastAsiaTheme="minorEastAsia" w:hAnsiTheme="minorEastAsia"/>
                <w:sz w:val="24"/>
                <w:szCs w:val="24"/>
              </w:rPr>
              <w:t>。</w:t>
            </w:r>
          </w:p>
          <w:p w:rsidR="001B1B11" w:rsidRPr="00EE52B1" w:rsidRDefault="00A96A66"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预案适宜性充分性评审：适宜性：全部能够执行</w:t>
            </w:r>
            <w:r w:rsidR="00DF27ED" w:rsidRPr="00EE52B1">
              <w:rPr>
                <w:rFonts w:eastAsiaTheme="minorEastAsia" w:hAnsiTheme="minorEastAsia"/>
                <w:sz w:val="24"/>
                <w:szCs w:val="24"/>
              </w:rPr>
              <w:t>；充分性：</w:t>
            </w:r>
            <w:r w:rsidRPr="00EE52B1">
              <w:rPr>
                <w:rFonts w:eastAsiaTheme="minorEastAsia" w:hAnsiTheme="minorEastAsia"/>
                <w:sz w:val="24"/>
                <w:szCs w:val="24"/>
              </w:rPr>
              <w:t>完全满足应急要求</w:t>
            </w:r>
            <w:r w:rsidR="00DF27ED" w:rsidRPr="00EE52B1">
              <w:rPr>
                <w:rFonts w:eastAsiaTheme="minorEastAsia" w:hAnsiTheme="minorEastAsia"/>
                <w:sz w:val="24"/>
                <w:szCs w:val="24"/>
              </w:rPr>
              <w:t>。</w:t>
            </w:r>
          </w:p>
          <w:p w:rsidR="001B1B11"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再查</w:t>
            </w:r>
            <w:r w:rsidRPr="00EE52B1">
              <w:rPr>
                <w:rFonts w:eastAsiaTheme="minorEastAsia"/>
                <w:sz w:val="24"/>
                <w:szCs w:val="24"/>
              </w:rPr>
              <w:t>2019.</w:t>
            </w:r>
            <w:r w:rsidR="004F750F" w:rsidRPr="00EE52B1">
              <w:rPr>
                <w:rFonts w:eastAsiaTheme="minorEastAsia"/>
                <w:sz w:val="24"/>
                <w:szCs w:val="24"/>
              </w:rPr>
              <w:t>11</w:t>
            </w:r>
            <w:r w:rsidRPr="00EE52B1">
              <w:rPr>
                <w:rFonts w:eastAsiaTheme="minorEastAsia"/>
                <w:sz w:val="24"/>
                <w:szCs w:val="24"/>
              </w:rPr>
              <w:t>.</w:t>
            </w:r>
            <w:r w:rsidR="00847907">
              <w:rPr>
                <w:rFonts w:eastAsiaTheme="minorEastAsia" w:hint="eastAsia"/>
                <w:sz w:val="24"/>
                <w:szCs w:val="24"/>
              </w:rPr>
              <w:t>13</w:t>
            </w:r>
            <w:r w:rsidRPr="00EE52B1">
              <w:rPr>
                <w:rFonts w:eastAsiaTheme="minorEastAsia" w:hAnsiTheme="minorEastAsia"/>
                <w:sz w:val="24"/>
                <w:szCs w:val="24"/>
              </w:rPr>
              <w:t>日的《</w:t>
            </w:r>
            <w:r w:rsidR="00B73843" w:rsidRPr="00EE52B1">
              <w:rPr>
                <w:rFonts w:eastAsiaTheme="minorEastAsia" w:hAnsiTheme="minorEastAsia"/>
                <w:sz w:val="24"/>
                <w:szCs w:val="24"/>
              </w:rPr>
              <w:t>触电</w:t>
            </w:r>
            <w:r w:rsidRPr="00EE52B1">
              <w:rPr>
                <w:rFonts w:eastAsiaTheme="minorEastAsia" w:hAnsiTheme="minorEastAsia"/>
                <w:sz w:val="24"/>
                <w:szCs w:val="24"/>
              </w:rPr>
              <w:t>应急救援预案演练</w:t>
            </w:r>
            <w:r w:rsidR="00DF27ED" w:rsidRPr="00EE52B1">
              <w:rPr>
                <w:rFonts w:eastAsiaTheme="minorEastAsia" w:hAnsiTheme="minorEastAsia"/>
                <w:sz w:val="24"/>
                <w:szCs w:val="24"/>
              </w:rPr>
              <w:t>记录</w:t>
            </w:r>
            <w:r w:rsidRPr="00EE52B1">
              <w:rPr>
                <w:rFonts w:eastAsiaTheme="minorEastAsia" w:hAnsiTheme="minorEastAsia"/>
                <w:sz w:val="24"/>
                <w:szCs w:val="24"/>
              </w:rPr>
              <w:t>》，情况基本同上。</w:t>
            </w:r>
          </w:p>
          <w:p w:rsidR="00E02CC9" w:rsidRPr="00EE52B1" w:rsidRDefault="00847907" w:rsidP="0052582F">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现场巡视办公区有灭火器等消防设施</w:t>
            </w:r>
            <w:r w:rsidR="001B1B11" w:rsidRPr="00EE52B1">
              <w:rPr>
                <w:rFonts w:eastAsiaTheme="minorEastAsia" w:hAnsiTheme="minorEastAsia"/>
                <w:sz w:val="24"/>
                <w:szCs w:val="24"/>
              </w:rPr>
              <w:t>，均有效。</w:t>
            </w:r>
          </w:p>
          <w:p w:rsidR="0053404C" w:rsidRPr="00EE52B1" w:rsidRDefault="00965CCD" w:rsidP="00965CCD">
            <w:pPr>
              <w:tabs>
                <w:tab w:val="left" w:pos="6597"/>
              </w:tabs>
              <w:spacing w:line="360" w:lineRule="auto"/>
              <w:ind w:firstLineChars="200" w:firstLine="480"/>
              <w:rPr>
                <w:rFonts w:eastAsiaTheme="minorEastAsia"/>
                <w:sz w:val="24"/>
                <w:szCs w:val="24"/>
              </w:rPr>
            </w:pPr>
            <w:r>
              <w:rPr>
                <w:rFonts w:eastAsiaTheme="minorEastAsia" w:hAnsiTheme="minorEastAsia" w:hint="eastAsia"/>
                <w:sz w:val="24"/>
                <w:szCs w:val="24"/>
              </w:rPr>
              <w:t>应急演练后对应急预案进行了评审，应急预案不需</w:t>
            </w:r>
            <w:r w:rsidRPr="00965CCD">
              <w:rPr>
                <w:rFonts w:eastAsiaTheme="minorEastAsia" w:hAnsiTheme="minorEastAsia" w:hint="eastAsia"/>
                <w:sz w:val="24"/>
                <w:szCs w:val="24"/>
              </w:rPr>
              <w:t>要修订。自体系运行以来尚未发生紧急情况。</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1C51A9">
        <w:trPr>
          <w:trHeight w:val="818"/>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t>内部审核</w:t>
            </w:r>
          </w:p>
        </w:tc>
        <w:tc>
          <w:tcPr>
            <w:tcW w:w="1276" w:type="dxa"/>
          </w:tcPr>
          <w:p w:rsidR="0053404C" w:rsidRPr="00EE52B1" w:rsidRDefault="0053404C" w:rsidP="008A7C7E">
            <w:pPr>
              <w:spacing w:line="360" w:lineRule="auto"/>
              <w:rPr>
                <w:rFonts w:eastAsiaTheme="minorEastAsia"/>
                <w:sz w:val="24"/>
                <w:szCs w:val="24"/>
              </w:rPr>
            </w:pPr>
            <w:r w:rsidRPr="00EE52B1">
              <w:rPr>
                <w:rFonts w:eastAsiaTheme="minorEastAsia"/>
                <w:sz w:val="24"/>
                <w:szCs w:val="24"/>
              </w:rPr>
              <w:t>O9.2</w:t>
            </w:r>
          </w:p>
        </w:tc>
        <w:tc>
          <w:tcPr>
            <w:tcW w:w="10606" w:type="dxa"/>
          </w:tcPr>
          <w:p w:rsidR="00386171" w:rsidRPr="00E8122E" w:rsidRDefault="00386171" w:rsidP="00686182">
            <w:pPr>
              <w:spacing w:line="360" w:lineRule="auto"/>
              <w:ind w:firstLineChars="200" w:firstLine="480"/>
              <w:rPr>
                <w:rFonts w:eastAsiaTheme="minorEastAsia"/>
                <w:sz w:val="24"/>
                <w:szCs w:val="24"/>
              </w:rPr>
            </w:pPr>
            <w:r w:rsidRPr="00E8122E">
              <w:rPr>
                <w:rFonts w:eastAsiaTheme="minorEastAsia" w:hAnsiTheme="minorEastAsia"/>
                <w:sz w:val="24"/>
                <w:szCs w:val="24"/>
              </w:rPr>
              <w:t>由组长</w:t>
            </w:r>
            <w:r w:rsidR="006A4F88" w:rsidRPr="006A4F88">
              <w:rPr>
                <w:rFonts w:eastAsiaTheme="minorEastAsia" w:hAnsiTheme="minorEastAsia" w:hint="eastAsia"/>
                <w:sz w:val="24"/>
                <w:szCs w:val="24"/>
              </w:rPr>
              <w:t>张建伟</w:t>
            </w:r>
            <w:r w:rsidRPr="00E8122E">
              <w:rPr>
                <w:rFonts w:eastAsiaTheme="minorEastAsia" w:hAnsiTheme="minorEastAsia"/>
                <w:sz w:val="24"/>
                <w:szCs w:val="24"/>
              </w:rPr>
              <w:t>组织内部审核，查年度审核计划：提供《内部审核计划》，其内容已包括了审核目的、范围、依据。</w:t>
            </w:r>
          </w:p>
          <w:p w:rsidR="006A31E8" w:rsidRPr="00E8122E" w:rsidRDefault="00386171" w:rsidP="00A76CD3">
            <w:pPr>
              <w:spacing w:line="360" w:lineRule="auto"/>
              <w:ind w:left="456" w:hangingChars="190" w:hanging="456"/>
              <w:rPr>
                <w:rFonts w:eastAsiaTheme="minorEastAsia"/>
                <w:sz w:val="24"/>
                <w:szCs w:val="24"/>
              </w:rPr>
            </w:pPr>
            <w:r w:rsidRPr="00E8122E">
              <w:rPr>
                <w:rFonts w:eastAsiaTheme="minorEastAsia" w:hAnsiTheme="minorEastAsia"/>
                <w:sz w:val="24"/>
                <w:szCs w:val="24"/>
              </w:rPr>
              <w:t>审核组构成：</w:t>
            </w:r>
            <w:r w:rsidR="00A76CD3" w:rsidRPr="00E8122E">
              <w:rPr>
                <w:rFonts w:eastAsiaTheme="minorEastAsia" w:hAnsiTheme="minorEastAsia"/>
                <w:sz w:val="24"/>
                <w:szCs w:val="24"/>
              </w:rPr>
              <w:t>组长：</w:t>
            </w:r>
            <w:r w:rsidR="006A4F88" w:rsidRPr="006A4F88">
              <w:rPr>
                <w:rFonts w:eastAsiaTheme="minorEastAsia" w:hAnsiTheme="minorEastAsia" w:hint="eastAsia"/>
                <w:sz w:val="24"/>
                <w:szCs w:val="24"/>
              </w:rPr>
              <w:t>张建伟</w:t>
            </w:r>
            <w:r w:rsidR="006A4F88" w:rsidRPr="006A4F88">
              <w:rPr>
                <w:rFonts w:eastAsiaTheme="minorEastAsia" w:hAnsiTheme="minorEastAsia" w:hint="eastAsia"/>
                <w:sz w:val="24"/>
                <w:szCs w:val="24"/>
              </w:rPr>
              <w:t xml:space="preserve"> </w:t>
            </w:r>
            <w:r w:rsidR="00A76CD3" w:rsidRPr="00E8122E">
              <w:rPr>
                <w:rFonts w:eastAsiaTheme="minorEastAsia"/>
                <w:sz w:val="24"/>
                <w:szCs w:val="24"/>
              </w:rPr>
              <w:t xml:space="preserve"> </w:t>
            </w:r>
            <w:r w:rsidR="00A76CD3" w:rsidRPr="00E8122E">
              <w:rPr>
                <w:rFonts w:eastAsiaTheme="minorEastAsia" w:hAnsiTheme="minorEastAsia"/>
                <w:sz w:val="24"/>
                <w:szCs w:val="24"/>
              </w:rPr>
              <w:t>组员：</w:t>
            </w:r>
            <w:r w:rsidR="006A4F88" w:rsidRPr="006A4F88">
              <w:rPr>
                <w:rFonts w:eastAsiaTheme="minorEastAsia" w:hAnsiTheme="minorEastAsia" w:hint="eastAsia"/>
                <w:sz w:val="24"/>
                <w:szCs w:val="24"/>
              </w:rPr>
              <w:t>黄云、</w:t>
            </w:r>
            <w:r w:rsidR="006A4F88" w:rsidRPr="006A4F88">
              <w:rPr>
                <w:rFonts w:eastAsiaTheme="minorEastAsia" w:hAnsiTheme="minorEastAsia" w:hint="eastAsia"/>
                <w:sz w:val="24"/>
                <w:szCs w:val="24"/>
              </w:rPr>
              <w:t xml:space="preserve"> </w:t>
            </w:r>
            <w:r w:rsidR="006A4F88" w:rsidRPr="006A4F88">
              <w:rPr>
                <w:rFonts w:eastAsiaTheme="minorEastAsia" w:hAnsiTheme="minorEastAsia" w:hint="eastAsia"/>
                <w:sz w:val="24"/>
                <w:szCs w:val="24"/>
              </w:rPr>
              <w:t>彭开辉</w:t>
            </w:r>
            <w:r w:rsidR="006A31E8" w:rsidRPr="00E8122E">
              <w:rPr>
                <w:rFonts w:eastAsiaTheme="minorEastAsia" w:hAnsiTheme="minorEastAsia"/>
                <w:sz w:val="24"/>
                <w:szCs w:val="24"/>
              </w:rPr>
              <w:t>；</w:t>
            </w:r>
          </w:p>
          <w:p w:rsidR="00386171" w:rsidRPr="00E8122E" w:rsidRDefault="00386171" w:rsidP="00386171">
            <w:pPr>
              <w:spacing w:line="360" w:lineRule="auto"/>
              <w:rPr>
                <w:rFonts w:eastAsiaTheme="minorEastAsia"/>
                <w:sz w:val="24"/>
                <w:szCs w:val="24"/>
              </w:rPr>
            </w:pPr>
            <w:r w:rsidRPr="00E8122E">
              <w:rPr>
                <w:rFonts w:eastAsiaTheme="minorEastAsia"/>
                <w:sz w:val="24"/>
                <w:szCs w:val="24"/>
              </w:rPr>
              <w:lastRenderedPageBreak/>
              <w:t xml:space="preserve">1. </w:t>
            </w:r>
            <w:r w:rsidRPr="00E8122E">
              <w:rPr>
                <w:rFonts w:eastAsiaTheme="minorEastAsia" w:hAnsiTheme="minorEastAsia"/>
                <w:sz w:val="24"/>
                <w:szCs w:val="24"/>
              </w:rPr>
              <w:t>审核时间</w:t>
            </w:r>
            <w:r w:rsidRPr="00E8122E">
              <w:rPr>
                <w:rFonts w:eastAsiaTheme="minorEastAsia"/>
                <w:sz w:val="24"/>
                <w:szCs w:val="24"/>
              </w:rPr>
              <w:t>20</w:t>
            </w:r>
            <w:r w:rsidR="00E03E91" w:rsidRPr="00E8122E">
              <w:rPr>
                <w:rFonts w:eastAsiaTheme="minorEastAsia"/>
                <w:sz w:val="24"/>
                <w:szCs w:val="24"/>
              </w:rPr>
              <w:t>20</w:t>
            </w:r>
            <w:r w:rsidRPr="00E8122E">
              <w:rPr>
                <w:rFonts w:eastAsiaTheme="minorEastAsia" w:hAnsiTheme="minorEastAsia"/>
                <w:sz w:val="24"/>
                <w:szCs w:val="24"/>
              </w:rPr>
              <w:t>年</w:t>
            </w:r>
            <w:r w:rsidR="006A4F88">
              <w:rPr>
                <w:rFonts w:eastAsiaTheme="minorEastAsia" w:hint="eastAsia"/>
                <w:sz w:val="24"/>
                <w:szCs w:val="24"/>
              </w:rPr>
              <w:t>4</w:t>
            </w:r>
            <w:r w:rsidRPr="00E8122E">
              <w:rPr>
                <w:rFonts w:eastAsiaTheme="minorEastAsia" w:hAnsiTheme="minorEastAsia"/>
                <w:sz w:val="24"/>
                <w:szCs w:val="24"/>
              </w:rPr>
              <w:t>月</w:t>
            </w:r>
            <w:r w:rsidR="006A4F88">
              <w:rPr>
                <w:rFonts w:eastAsiaTheme="minorEastAsia" w:hint="eastAsia"/>
                <w:sz w:val="24"/>
                <w:szCs w:val="24"/>
              </w:rPr>
              <w:t>1</w:t>
            </w:r>
            <w:r w:rsidR="006A31E8" w:rsidRPr="00E8122E">
              <w:rPr>
                <w:rFonts w:eastAsiaTheme="minorEastAsia"/>
                <w:sz w:val="24"/>
                <w:szCs w:val="24"/>
              </w:rPr>
              <w:t>-</w:t>
            </w:r>
            <w:r w:rsidR="006A4F88">
              <w:rPr>
                <w:rFonts w:eastAsiaTheme="minorEastAsia" w:hint="eastAsia"/>
                <w:sz w:val="24"/>
                <w:szCs w:val="24"/>
              </w:rPr>
              <w:t>2</w:t>
            </w:r>
            <w:r w:rsidRPr="00E8122E">
              <w:rPr>
                <w:rFonts w:eastAsiaTheme="minorEastAsia" w:hAnsiTheme="minorEastAsia"/>
                <w:sz w:val="24"/>
                <w:szCs w:val="24"/>
              </w:rPr>
              <w:t>日，</w:t>
            </w:r>
          </w:p>
          <w:p w:rsidR="00386171" w:rsidRPr="00E8122E" w:rsidRDefault="00386171" w:rsidP="00386171">
            <w:pPr>
              <w:spacing w:line="360" w:lineRule="auto"/>
              <w:rPr>
                <w:rFonts w:eastAsiaTheme="minorEastAsia"/>
                <w:sz w:val="24"/>
                <w:szCs w:val="24"/>
              </w:rPr>
            </w:pPr>
            <w:r w:rsidRPr="00E8122E">
              <w:rPr>
                <w:rFonts w:eastAsiaTheme="minorEastAsia"/>
                <w:sz w:val="24"/>
                <w:szCs w:val="24"/>
              </w:rPr>
              <w:t>2.</w:t>
            </w:r>
            <w:r w:rsidRPr="00E8122E">
              <w:rPr>
                <w:rFonts w:eastAsiaTheme="minorEastAsia" w:hAnsiTheme="minorEastAsia"/>
                <w:sz w:val="24"/>
                <w:szCs w:val="24"/>
              </w:rPr>
              <w:t>审核按计划进行，抽查检查表</w:t>
            </w:r>
            <w:r w:rsidR="006A4F88">
              <w:rPr>
                <w:rFonts w:eastAsiaTheme="minorEastAsia" w:hAnsiTheme="minorEastAsia"/>
                <w:sz w:val="24"/>
                <w:szCs w:val="24"/>
              </w:rPr>
              <w:t>办公室</w:t>
            </w:r>
            <w:r w:rsidRPr="00E8122E">
              <w:rPr>
                <w:rFonts w:eastAsiaTheme="minorEastAsia" w:hAnsiTheme="minorEastAsia"/>
                <w:sz w:val="24"/>
                <w:szCs w:val="24"/>
              </w:rPr>
              <w:t>、</w:t>
            </w:r>
            <w:r w:rsidR="00A76CD3" w:rsidRPr="00E8122E">
              <w:rPr>
                <w:rFonts w:eastAsiaTheme="minorEastAsia" w:hAnsiTheme="minorEastAsia"/>
                <w:sz w:val="24"/>
                <w:szCs w:val="24"/>
              </w:rPr>
              <w:t>销售部、采购部</w:t>
            </w:r>
            <w:r w:rsidRPr="00E8122E">
              <w:rPr>
                <w:rFonts w:eastAsiaTheme="minorEastAsia" w:hAnsiTheme="minorEastAsia"/>
                <w:sz w:val="24"/>
                <w:szCs w:val="24"/>
              </w:rPr>
              <w:t>、</w:t>
            </w:r>
            <w:r w:rsidR="00A76CD3" w:rsidRPr="00E8122E">
              <w:rPr>
                <w:rFonts w:eastAsiaTheme="minorEastAsia" w:hAnsiTheme="minorEastAsia"/>
                <w:sz w:val="24"/>
                <w:szCs w:val="24"/>
              </w:rPr>
              <w:t>生产部</w:t>
            </w:r>
            <w:r w:rsidRPr="00E8122E">
              <w:rPr>
                <w:rFonts w:eastAsiaTheme="minorEastAsia" w:hAnsiTheme="minorEastAsia"/>
                <w:sz w:val="24"/>
                <w:szCs w:val="24"/>
              </w:rPr>
              <w:t>审核记录与计划相一致，内审员经内部培训合格，能力还需加强；</w:t>
            </w:r>
          </w:p>
          <w:p w:rsidR="00386171" w:rsidRPr="00E8122E" w:rsidRDefault="00386171" w:rsidP="006A4F88">
            <w:pPr>
              <w:rPr>
                <w:rFonts w:eastAsia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sidR="006A4F88">
              <w:rPr>
                <w:rFonts w:eastAsiaTheme="minorEastAsia" w:hint="eastAsia"/>
                <w:sz w:val="24"/>
                <w:szCs w:val="24"/>
              </w:rPr>
              <w:t>2</w:t>
            </w:r>
            <w:r w:rsidRPr="00E8122E">
              <w:rPr>
                <w:rFonts w:eastAsiaTheme="minorEastAsia" w:hAnsiTheme="minorEastAsia"/>
                <w:sz w:val="24"/>
                <w:szCs w:val="24"/>
              </w:rPr>
              <w:t>个一般不符合项</w:t>
            </w:r>
            <w:r w:rsidR="00E8122E" w:rsidRPr="00E8122E">
              <w:rPr>
                <w:rFonts w:eastAsiaTheme="minorEastAsia" w:hAnsiTheme="minorEastAsia"/>
                <w:sz w:val="24"/>
                <w:szCs w:val="24"/>
              </w:rPr>
              <w:t>（</w:t>
            </w:r>
            <w:r w:rsidR="006A4F88" w:rsidRPr="006A4F88">
              <w:rPr>
                <w:rFonts w:eastAsiaTheme="minorEastAsia" w:hAnsiTheme="minorEastAsia" w:hint="eastAsia"/>
                <w:sz w:val="24"/>
                <w:szCs w:val="24"/>
              </w:rPr>
              <w:t>办公室有</w:t>
            </w:r>
            <w:r w:rsidR="006A4F88" w:rsidRPr="006A4F88">
              <w:rPr>
                <w:rFonts w:eastAsiaTheme="minorEastAsia" w:hAnsiTheme="minorEastAsia" w:hint="eastAsia"/>
                <w:sz w:val="24"/>
                <w:szCs w:val="24"/>
              </w:rPr>
              <w:t>2</w:t>
            </w:r>
            <w:r w:rsidR="006A4F88">
              <w:rPr>
                <w:rFonts w:eastAsiaTheme="minorEastAsia" w:hAnsiTheme="minorEastAsia" w:hint="eastAsia"/>
                <w:sz w:val="24"/>
                <w:szCs w:val="24"/>
              </w:rPr>
              <w:t>处灭火器无检查记录；生产部</w:t>
            </w:r>
            <w:r w:rsidR="006A4F88">
              <w:rPr>
                <w:rFonts w:ascii="宋体" w:hAnsi="宋体" w:hint="eastAsia"/>
                <w:bCs/>
                <w:sz w:val="24"/>
              </w:rPr>
              <w:t>车间有两名工人未戴口罩作业。</w:t>
            </w:r>
            <w:r w:rsidR="00E8122E" w:rsidRPr="00E8122E">
              <w:rPr>
                <w:rFonts w:eastAsiaTheme="minorEastAsia" w:hAnsiTheme="minor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C40565" w:rsidRDefault="00386171" w:rsidP="00C40565">
            <w:pPr>
              <w:spacing w:line="360" w:lineRule="auto"/>
              <w:ind w:firstLineChars="200" w:firstLine="480"/>
              <w:rPr>
                <w:rFonts w:ascii="宋体" w:hAnsi="宋体"/>
                <w:bCs/>
                <w:sz w:val="24"/>
              </w:rPr>
            </w:pPr>
            <w:r w:rsidRPr="00E8122E">
              <w:rPr>
                <w:rFonts w:eastAsiaTheme="minorEastAsia" w:hAnsiTheme="minorEastAsia"/>
                <w:sz w:val="24"/>
                <w:szCs w:val="24"/>
              </w:rPr>
              <w:t>内部审核结论：提供了《内部审核报告》，对现场审核进行了综述，对</w:t>
            </w:r>
            <w:r w:rsidR="001C51A9" w:rsidRPr="00E8122E">
              <w:rPr>
                <w:rFonts w:eastAsiaTheme="minorEastAsia" w:hAnsiTheme="minorEastAsia"/>
                <w:sz w:val="24"/>
                <w:szCs w:val="24"/>
              </w:rPr>
              <w:t>质量</w:t>
            </w:r>
            <w:r w:rsidRPr="00E8122E">
              <w:rPr>
                <w:rFonts w:eastAsiaTheme="minorEastAsia" w:hAnsiTheme="minorEastAsia"/>
                <w:sz w:val="24"/>
                <w:szCs w:val="24"/>
              </w:rPr>
              <w:t>环境</w:t>
            </w:r>
            <w:r w:rsidR="001C51A9" w:rsidRPr="00E8122E">
              <w:rPr>
                <w:rFonts w:eastAsiaTheme="minorEastAsia" w:hAnsiTheme="minorEastAsia"/>
                <w:sz w:val="24"/>
                <w:szCs w:val="24"/>
              </w:rPr>
              <w:t>安全</w:t>
            </w:r>
            <w:r w:rsidRPr="00E8122E">
              <w:rPr>
                <w:rFonts w:eastAsiaTheme="minorEastAsia" w:hAnsiTheme="minorEastAsia"/>
                <w:sz w:val="24"/>
                <w:szCs w:val="24"/>
              </w:rPr>
              <w:t>管理体系进行了符合性的综合评价，最后结论为：</w:t>
            </w:r>
            <w:r w:rsidR="006A4F88">
              <w:rPr>
                <w:rFonts w:ascii="宋体" w:hAnsi="宋体" w:hint="eastAsia"/>
                <w:bCs/>
                <w:sz w:val="24"/>
              </w:rPr>
              <w:t>本次内审在各部门的支持和配合下，内审组能够较系统地对公司进行检查，认为公司三体系运行基本良好，运行达到一定的效果，基本符合</w:t>
            </w:r>
            <w:r w:rsidR="006A4F88">
              <w:rPr>
                <w:rFonts w:ascii="宋体" w:hAnsi="宋体" w:hint="eastAsia"/>
                <w:sz w:val="24"/>
              </w:rPr>
              <w:t>ISO9</w:t>
            </w:r>
            <w:r w:rsidR="006A4F88">
              <w:rPr>
                <w:rFonts w:ascii="宋体" w:hAnsi="宋体"/>
                <w:sz w:val="24"/>
              </w:rPr>
              <w:t>001</w:t>
            </w:r>
            <w:r w:rsidR="006A4F88">
              <w:rPr>
                <w:rFonts w:ascii="宋体" w:hAnsi="宋体" w:hint="eastAsia"/>
                <w:sz w:val="24"/>
              </w:rPr>
              <w:t>:</w:t>
            </w:r>
            <w:r w:rsidR="006A4F88">
              <w:rPr>
                <w:rFonts w:ascii="宋体" w:hAnsi="宋体"/>
                <w:sz w:val="24"/>
              </w:rPr>
              <w:t>20</w:t>
            </w:r>
            <w:r w:rsidR="006A4F88">
              <w:rPr>
                <w:rFonts w:ascii="宋体" w:hAnsi="宋体" w:hint="eastAsia"/>
                <w:sz w:val="24"/>
              </w:rPr>
              <w:t>15</w:t>
            </w:r>
            <w:r w:rsidR="006A4F88">
              <w:rPr>
                <w:rFonts w:ascii="宋体" w:hAnsi="宋体"/>
                <w:sz w:val="24"/>
              </w:rPr>
              <w:t>；</w:t>
            </w:r>
            <w:r w:rsidR="006A4F88">
              <w:rPr>
                <w:rFonts w:ascii="宋体" w:hAnsi="宋体" w:hint="eastAsia"/>
                <w:sz w:val="24"/>
              </w:rPr>
              <w:t>ISO1</w:t>
            </w:r>
            <w:r w:rsidR="006A4F88">
              <w:rPr>
                <w:rFonts w:ascii="宋体" w:hAnsi="宋体"/>
                <w:sz w:val="24"/>
              </w:rPr>
              <w:t>4001</w:t>
            </w:r>
            <w:r w:rsidR="006A4F88">
              <w:rPr>
                <w:rFonts w:ascii="宋体" w:hAnsi="宋体" w:hint="eastAsia"/>
                <w:sz w:val="24"/>
              </w:rPr>
              <w:t>:</w:t>
            </w:r>
            <w:r w:rsidR="006A4F88">
              <w:rPr>
                <w:rFonts w:ascii="宋体" w:hAnsi="宋体"/>
                <w:sz w:val="24"/>
              </w:rPr>
              <w:t>20</w:t>
            </w:r>
            <w:r w:rsidR="006A4F88">
              <w:rPr>
                <w:rFonts w:ascii="宋体" w:hAnsi="宋体" w:hint="eastAsia"/>
                <w:sz w:val="24"/>
              </w:rPr>
              <w:t>15</w:t>
            </w:r>
            <w:r w:rsidR="006A4F88">
              <w:rPr>
                <w:rFonts w:ascii="宋体" w:hAnsi="宋体"/>
                <w:sz w:val="24"/>
              </w:rPr>
              <w:t>；ISO45001:2018</w:t>
            </w:r>
            <w:r w:rsidR="006A4F88">
              <w:rPr>
                <w:rFonts w:ascii="宋体" w:hAnsi="宋体" w:hint="eastAsia"/>
                <w:sz w:val="24"/>
              </w:rPr>
              <w:t>标准的要求，</w:t>
            </w:r>
            <w:r w:rsidR="006A4F88">
              <w:rPr>
                <w:rFonts w:ascii="宋体" w:hAnsi="宋体" w:hint="eastAsia"/>
                <w:bCs/>
                <w:sz w:val="24"/>
              </w:rPr>
              <w:t>但仍存在不足，各部门应举一反三，对类似问题予以整改。</w:t>
            </w:r>
          </w:p>
          <w:p w:rsidR="004E4FEA" w:rsidRPr="00EE52B1" w:rsidRDefault="00C40565" w:rsidP="00C40565">
            <w:pPr>
              <w:spacing w:line="360" w:lineRule="auto"/>
              <w:ind w:firstLineChars="200" w:firstLine="480"/>
              <w:rPr>
                <w:rFonts w:eastAsiaTheme="minorEastAsia"/>
                <w:sz w:val="24"/>
                <w:szCs w:val="24"/>
                <w:highlight w:val="yellow"/>
              </w:rPr>
            </w:pPr>
            <w:r>
              <w:rPr>
                <w:rFonts w:eastAsiaTheme="minorEastAsia"/>
                <w:noProof/>
                <w:sz w:val="24"/>
                <w:szCs w:val="24"/>
              </w:rPr>
              <w:lastRenderedPageBreak/>
              <w:drawing>
                <wp:inline distT="0" distB="0" distL="0" distR="0">
                  <wp:extent cx="2926169" cy="2646435"/>
                  <wp:effectExtent l="19050" t="0" r="7531" b="0"/>
                  <wp:docPr id="13" name="图片 2" descr="C:\Users\ADMINI~1.USE\AppData\Local\Temp\15876099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587609923(1).png"/>
                          <pic:cNvPicPr>
                            <a:picLocks noChangeAspect="1" noChangeArrowheads="1"/>
                          </pic:cNvPicPr>
                        </pic:nvPicPr>
                        <pic:blipFill>
                          <a:blip r:embed="rId11"/>
                          <a:srcRect/>
                          <a:stretch>
                            <a:fillRect/>
                          </a:stretch>
                        </pic:blipFill>
                        <pic:spPr bwMode="auto">
                          <a:xfrm>
                            <a:off x="0" y="0"/>
                            <a:ext cx="2926031" cy="2646310"/>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r>
              <w:rPr>
                <w:rFonts w:eastAsiaTheme="minorEastAsia"/>
                <w:noProof/>
                <w:sz w:val="24"/>
                <w:szCs w:val="24"/>
              </w:rPr>
              <w:drawing>
                <wp:inline distT="0" distB="0" distL="0" distR="0">
                  <wp:extent cx="2649722" cy="2683706"/>
                  <wp:effectExtent l="19050" t="0" r="0" b="0"/>
                  <wp:docPr id="14" name="图片 3" descr="C:\Users\ADMINI~1.USE\AppData\Local\Temp\15876099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USE\AppData\Local\Temp\1587609960(1).png"/>
                          <pic:cNvPicPr>
                            <a:picLocks noChangeAspect="1" noChangeArrowheads="1"/>
                          </pic:cNvPicPr>
                        </pic:nvPicPr>
                        <pic:blipFill>
                          <a:blip r:embed="rId12"/>
                          <a:srcRect/>
                          <a:stretch>
                            <a:fillRect/>
                          </a:stretch>
                        </pic:blipFill>
                        <pic:spPr bwMode="auto">
                          <a:xfrm>
                            <a:off x="0" y="0"/>
                            <a:ext cx="2649640" cy="2683623"/>
                          </a:xfrm>
                          <a:prstGeom prst="rect">
                            <a:avLst/>
                          </a:prstGeom>
                          <a:noFill/>
                          <a:ln w="9525">
                            <a:noFill/>
                            <a:miter lim="800000"/>
                            <a:headEnd/>
                            <a:tailEnd/>
                          </a:ln>
                        </pic:spPr>
                      </pic:pic>
                    </a:graphicData>
                  </a:graphic>
                </wp:inline>
              </w:drawing>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151"/>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不合格和纠正措施</w:t>
            </w:r>
          </w:p>
        </w:tc>
        <w:tc>
          <w:tcPr>
            <w:tcW w:w="1276" w:type="dxa"/>
          </w:tcPr>
          <w:p w:rsidR="0053404C" w:rsidRPr="00EE52B1" w:rsidRDefault="0053404C" w:rsidP="008A7C7E">
            <w:pPr>
              <w:spacing w:line="360" w:lineRule="auto"/>
              <w:rPr>
                <w:rFonts w:eastAsiaTheme="minorEastAsia"/>
                <w:sz w:val="24"/>
                <w:szCs w:val="24"/>
              </w:rPr>
            </w:pPr>
            <w:r w:rsidRPr="00EE52B1">
              <w:rPr>
                <w:rFonts w:eastAsiaTheme="minorEastAsia"/>
                <w:sz w:val="24"/>
                <w:szCs w:val="24"/>
              </w:rPr>
              <w:t>O10.2</w:t>
            </w:r>
          </w:p>
          <w:p w:rsidR="0053404C" w:rsidRPr="00EE52B1" w:rsidRDefault="0053404C" w:rsidP="008A7C7E">
            <w:pPr>
              <w:spacing w:line="360" w:lineRule="auto"/>
              <w:rPr>
                <w:rFonts w:eastAsiaTheme="minorEastAsia"/>
                <w:sz w:val="24"/>
                <w:szCs w:val="24"/>
              </w:rPr>
            </w:pPr>
          </w:p>
        </w:tc>
        <w:tc>
          <w:tcPr>
            <w:tcW w:w="10606" w:type="dxa"/>
          </w:tcPr>
          <w:p w:rsidR="0053404C" w:rsidRPr="00EE52B1" w:rsidRDefault="0053404C"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w:t>
            </w:r>
            <w:r w:rsidR="008F3781" w:rsidRPr="00EE52B1">
              <w:rPr>
                <w:rFonts w:eastAsiaTheme="minorEastAsia" w:hAnsiTheme="minorEastAsia"/>
                <w:sz w:val="24"/>
                <w:szCs w:val="24"/>
              </w:rPr>
              <w:t>不符合、纠正和预防措施控制程序</w:t>
            </w:r>
            <w:r w:rsidR="00C40565" w:rsidRPr="00C40565">
              <w:rPr>
                <w:rFonts w:eastAsiaTheme="minorEastAsia"/>
                <w:sz w:val="24"/>
                <w:szCs w:val="24"/>
              </w:rPr>
              <w:t>TDR-CX16-2019</w:t>
            </w:r>
            <w:r w:rsidRPr="00EE52B1">
              <w:rPr>
                <w:rFonts w:eastAsiaTheme="minorEastAsia" w:hAnsiTheme="minorEastAsia"/>
                <w:sz w:val="24"/>
                <w:szCs w:val="24"/>
              </w:rPr>
              <w:t>》、《</w:t>
            </w:r>
            <w:r w:rsidR="008F3781" w:rsidRPr="00EE52B1">
              <w:rPr>
                <w:rFonts w:eastAsiaTheme="minorEastAsia" w:hAnsiTheme="minorEastAsia"/>
                <w:sz w:val="24"/>
                <w:szCs w:val="24"/>
              </w:rPr>
              <w:t>事故调查处理控制程序</w:t>
            </w:r>
            <w:r w:rsidR="00C40565" w:rsidRPr="00C40565">
              <w:rPr>
                <w:rFonts w:eastAsiaTheme="minorEastAsia"/>
                <w:sz w:val="24"/>
                <w:szCs w:val="24"/>
              </w:rPr>
              <w:t>TDR-CX17-2019</w:t>
            </w:r>
            <w:r w:rsidRPr="00EE52B1">
              <w:rPr>
                <w:rFonts w:eastAsiaTheme="minorEastAsia" w:hAnsiTheme="minorEastAsia"/>
                <w:sz w:val="24"/>
                <w:szCs w:val="24"/>
              </w:rPr>
              <w:t>》，对纠正预防措施识别、评审、验证，事故事件报告、调查、处理等作了规定，其内容符合组织实际及标准要求。</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EE52B1">
              <w:rPr>
                <w:rFonts w:eastAsiaTheme="minorEastAsia" w:hAnsiTheme="minorEastAsia"/>
                <w:sz w:val="24"/>
                <w:szCs w:val="24"/>
              </w:rPr>
              <w:t>内审和</w:t>
            </w:r>
            <w:r w:rsidRPr="00EE52B1">
              <w:rPr>
                <w:rFonts w:eastAsiaTheme="minorEastAsia" w:hAnsiTheme="minorEastAsia"/>
                <w:sz w:val="24"/>
                <w:szCs w:val="24"/>
              </w:rPr>
              <w:t>管理评审</w:t>
            </w:r>
            <w:r w:rsidR="00F05FB7" w:rsidRPr="00EE52B1">
              <w:rPr>
                <w:rFonts w:eastAsiaTheme="minorEastAsia" w:hAnsiTheme="minorEastAsia"/>
                <w:sz w:val="24"/>
                <w:szCs w:val="24"/>
              </w:rPr>
              <w:t>审核</w:t>
            </w:r>
            <w:r w:rsidRPr="00EE52B1">
              <w:rPr>
                <w:rFonts w:eastAsiaTheme="minorEastAsia" w:hAnsiTheme="minorEastAsia"/>
                <w:sz w:val="24"/>
                <w:szCs w:val="24"/>
              </w:rPr>
              <w:t>记录）。</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w:t>
            </w:r>
            <w:r w:rsidRPr="00EE52B1">
              <w:rPr>
                <w:rFonts w:eastAsiaTheme="minorEastAsia" w:hAnsiTheme="minorEastAsia"/>
                <w:sz w:val="24"/>
                <w:szCs w:val="24"/>
              </w:rPr>
              <w:lastRenderedPageBreak/>
              <w:t>康安全事件和投诉处罚。</w:t>
            </w:r>
          </w:p>
          <w:p w:rsidR="0053404C" w:rsidRPr="00EE52B1" w:rsidRDefault="0053404C"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F05FB7" w:rsidRPr="00EE52B1">
              <w:rPr>
                <w:rFonts w:eastAsiaTheme="minorEastAsia" w:hAnsiTheme="minorEastAsia"/>
                <w:sz w:val="24"/>
                <w:szCs w:val="24"/>
              </w:rPr>
              <w:t>不合格和</w:t>
            </w:r>
            <w:r w:rsidRPr="00EE52B1">
              <w:rPr>
                <w:rFonts w:eastAsiaTheme="minorEastAsia" w:hAnsiTheme="minorEastAsia"/>
                <w:sz w:val="24"/>
                <w:szCs w:val="24"/>
              </w:rPr>
              <w:t>纠正措施的管理符合标准规定要求。</w:t>
            </w:r>
          </w:p>
        </w:tc>
        <w:tc>
          <w:tcPr>
            <w:tcW w:w="1585" w:type="dxa"/>
          </w:tcPr>
          <w:p w:rsidR="0053404C" w:rsidRPr="00EE52B1" w:rsidRDefault="0053404C" w:rsidP="008A7C7E">
            <w:pPr>
              <w:spacing w:line="360" w:lineRule="auto"/>
              <w:rPr>
                <w:rFonts w:eastAsiaTheme="minorEastAsia"/>
                <w:sz w:val="24"/>
                <w:szCs w:val="24"/>
                <w:highlight w:val="yellow"/>
              </w:rPr>
            </w:pPr>
          </w:p>
        </w:tc>
      </w:tr>
    </w:tbl>
    <w:p w:rsidR="008973EE" w:rsidRPr="00EE52B1" w:rsidRDefault="00971600">
      <w:pPr>
        <w:rPr>
          <w:rFonts w:eastAsiaTheme="minorEastAsia"/>
        </w:rPr>
      </w:pPr>
      <w:r w:rsidRPr="00EE52B1">
        <w:rPr>
          <w:rFonts w:eastAsiaTheme="minorEastAsia"/>
        </w:rPr>
        <w:lastRenderedPageBreak/>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2F" w:rsidRDefault="004D4F2F" w:rsidP="008973EE">
      <w:r>
        <w:separator/>
      </w:r>
    </w:p>
  </w:endnote>
  <w:endnote w:type="continuationSeparator" w:id="1">
    <w:p w:rsidR="004D4F2F" w:rsidRDefault="004D4F2F"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1B673F">
            <w:pPr>
              <w:pStyle w:val="a4"/>
              <w:jc w:val="center"/>
            </w:pPr>
            <w:r>
              <w:rPr>
                <w:b/>
                <w:sz w:val="24"/>
                <w:szCs w:val="24"/>
              </w:rPr>
              <w:fldChar w:fldCharType="begin"/>
            </w:r>
            <w:r w:rsidR="00EE52B1">
              <w:rPr>
                <w:b/>
              </w:rPr>
              <w:instrText>PAGE</w:instrText>
            </w:r>
            <w:r>
              <w:rPr>
                <w:b/>
                <w:sz w:val="24"/>
                <w:szCs w:val="24"/>
              </w:rPr>
              <w:fldChar w:fldCharType="separate"/>
            </w:r>
            <w:r w:rsidR="008A29A2">
              <w:rPr>
                <w:b/>
                <w:noProof/>
              </w:rPr>
              <w:t>1</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8A29A2">
              <w:rPr>
                <w:b/>
                <w:noProof/>
              </w:rPr>
              <w:t>14</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2F" w:rsidRDefault="004D4F2F" w:rsidP="008973EE">
      <w:r>
        <w:separator/>
      </w:r>
    </w:p>
  </w:footnote>
  <w:footnote w:type="continuationSeparator" w:id="1">
    <w:p w:rsidR="004D4F2F" w:rsidRDefault="004D4F2F"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1B673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427BC"/>
    <w:rsid w:val="000441D7"/>
    <w:rsid w:val="0005116E"/>
    <w:rsid w:val="0005199E"/>
    <w:rsid w:val="00052202"/>
    <w:rsid w:val="00053F56"/>
    <w:rsid w:val="0005697E"/>
    <w:rsid w:val="000579CF"/>
    <w:rsid w:val="00060270"/>
    <w:rsid w:val="00060BFF"/>
    <w:rsid w:val="00061F6E"/>
    <w:rsid w:val="00074F39"/>
    <w:rsid w:val="00076BF1"/>
    <w:rsid w:val="000804E6"/>
    <w:rsid w:val="00082216"/>
    <w:rsid w:val="00082398"/>
    <w:rsid w:val="0008375B"/>
    <w:rsid w:val="000849D2"/>
    <w:rsid w:val="00084DAD"/>
    <w:rsid w:val="000870FB"/>
    <w:rsid w:val="00094791"/>
    <w:rsid w:val="000A067A"/>
    <w:rsid w:val="000A30F9"/>
    <w:rsid w:val="000A5E44"/>
    <w:rsid w:val="000B1394"/>
    <w:rsid w:val="000B2F9B"/>
    <w:rsid w:val="000B40BD"/>
    <w:rsid w:val="000B4B2F"/>
    <w:rsid w:val="000B69C3"/>
    <w:rsid w:val="000B6EAD"/>
    <w:rsid w:val="000C123B"/>
    <w:rsid w:val="000C23FE"/>
    <w:rsid w:val="000C2D5B"/>
    <w:rsid w:val="000D4F09"/>
    <w:rsid w:val="000D5401"/>
    <w:rsid w:val="000D697A"/>
    <w:rsid w:val="000D7C2E"/>
    <w:rsid w:val="000E2B69"/>
    <w:rsid w:val="000E355F"/>
    <w:rsid w:val="000E4402"/>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73F"/>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C24"/>
    <w:rsid w:val="00222532"/>
    <w:rsid w:val="00223BE5"/>
    <w:rsid w:val="002358ED"/>
    <w:rsid w:val="00235ED5"/>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9464B"/>
    <w:rsid w:val="002973F0"/>
    <w:rsid w:val="002975C1"/>
    <w:rsid w:val="002977E1"/>
    <w:rsid w:val="002A0E6E"/>
    <w:rsid w:val="002A33CC"/>
    <w:rsid w:val="002B1808"/>
    <w:rsid w:val="002C1ACE"/>
    <w:rsid w:val="002C3E0D"/>
    <w:rsid w:val="002D2873"/>
    <w:rsid w:val="002D41FB"/>
    <w:rsid w:val="002D6CAD"/>
    <w:rsid w:val="002E0587"/>
    <w:rsid w:val="002E1E1D"/>
    <w:rsid w:val="002E6597"/>
    <w:rsid w:val="002F030C"/>
    <w:rsid w:val="002F1DCE"/>
    <w:rsid w:val="002F51CA"/>
    <w:rsid w:val="003002BB"/>
    <w:rsid w:val="003120F5"/>
    <w:rsid w:val="00313F8D"/>
    <w:rsid w:val="00316FF8"/>
    <w:rsid w:val="00317401"/>
    <w:rsid w:val="00317FAF"/>
    <w:rsid w:val="0032112D"/>
    <w:rsid w:val="003222EC"/>
    <w:rsid w:val="00325BFD"/>
    <w:rsid w:val="003264F9"/>
    <w:rsid w:val="00326FC1"/>
    <w:rsid w:val="00327EB6"/>
    <w:rsid w:val="00330DBC"/>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40D7"/>
    <w:rsid w:val="003965AB"/>
    <w:rsid w:val="003A1E9C"/>
    <w:rsid w:val="003A3803"/>
    <w:rsid w:val="003A57BB"/>
    <w:rsid w:val="003A5B31"/>
    <w:rsid w:val="003A79D1"/>
    <w:rsid w:val="003B4391"/>
    <w:rsid w:val="003B4582"/>
    <w:rsid w:val="003B4C0E"/>
    <w:rsid w:val="003B4DB8"/>
    <w:rsid w:val="003B63F4"/>
    <w:rsid w:val="003B686D"/>
    <w:rsid w:val="003B6EB8"/>
    <w:rsid w:val="003C7699"/>
    <w:rsid w:val="003D1723"/>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20650"/>
    <w:rsid w:val="00420C60"/>
    <w:rsid w:val="004214A7"/>
    <w:rsid w:val="00422BE6"/>
    <w:rsid w:val="00430432"/>
    <w:rsid w:val="00432E49"/>
    <w:rsid w:val="0043352B"/>
    <w:rsid w:val="00433759"/>
    <w:rsid w:val="0043494E"/>
    <w:rsid w:val="00437325"/>
    <w:rsid w:val="004414A5"/>
    <w:rsid w:val="00441B50"/>
    <w:rsid w:val="0044209C"/>
    <w:rsid w:val="004428CE"/>
    <w:rsid w:val="004478E6"/>
    <w:rsid w:val="00450792"/>
    <w:rsid w:val="00456697"/>
    <w:rsid w:val="004606D0"/>
    <w:rsid w:val="00463AD4"/>
    <w:rsid w:val="00463F22"/>
    <w:rsid w:val="00465FE1"/>
    <w:rsid w:val="00466134"/>
    <w:rsid w:val="004750AF"/>
    <w:rsid w:val="00475491"/>
    <w:rsid w:val="004869FB"/>
    <w:rsid w:val="00487A71"/>
    <w:rsid w:val="00487DDC"/>
    <w:rsid w:val="004916B9"/>
    <w:rsid w:val="00491735"/>
    <w:rsid w:val="00491EEB"/>
    <w:rsid w:val="00493760"/>
    <w:rsid w:val="00494A46"/>
    <w:rsid w:val="00495E16"/>
    <w:rsid w:val="00497CEF"/>
    <w:rsid w:val="004A1070"/>
    <w:rsid w:val="004A38FC"/>
    <w:rsid w:val="004A3C73"/>
    <w:rsid w:val="004A4739"/>
    <w:rsid w:val="004A7106"/>
    <w:rsid w:val="004B217F"/>
    <w:rsid w:val="004B3E7F"/>
    <w:rsid w:val="004B57AB"/>
    <w:rsid w:val="004B77C5"/>
    <w:rsid w:val="004C07FE"/>
    <w:rsid w:val="004C318B"/>
    <w:rsid w:val="004C3A73"/>
    <w:rsid w:val="004C5731"/>
    <w:rsid w:val="004C5BFE"/>
    <w:rsid w:val="004C5C5A"/>
    <w:rsid w:val="004C78A9"/>
    <w:rsid w:val="004D3E4C"/>
    <w:rsid w:val="004D4F2F"/>
    <w:rsid w:val="004D55E7"/>
    <w:rsid w:val="004D62EF"/>
    <w:rsid w:val="004D7A97"/>
    <w:rsid w:val="004E4FEA"/>
    <w:rsid w:val="004E5609"/>
    <w:rsid w:val="004E61BC"/>
    <w:rsid w:val="004E63AC"/>
    <w:rsid w:val="004F185D"/>
    <w:rsid w:val="004F750F"/>
    <w:rsid w:val="00500565"/>
    <w:rsid w:val="0050237C"/>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0E5F"/>
    <w:rsid w:val="00576C70"/>
    <w:rsid w:val="00580B9E"/>
    <w:rsid w:val="00583277"/>
    <w:rsid w:val="00592C3E"/>
    <w:rsid w:val="005978E6"/>
    <w:rsid w:val="005A000F"/>
    <w:rsid w:val="005A25DA"/>
    <w:rsid w:val="005A5268"/>
    <w:rsid w:val="005B173D"/>
    <w:rsid w:val="005B2F7B"/>
    <w:rsid w:val="005B352A"/>
    <w:rsid w:val="005B6888"/>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27A10"/>
    <w:rsid w:val="00633AC5"/>
    <w:rsid w:val="006370B4"/>
    <w:rsid w:val="00637E5C"/>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4F88"/>
    <w:rsid w:val="006A68F3"/>
    <w:rsid w:val="006A6EA3"/>
    <w:rsid w:val="006A7352"/>
    <w:rsid w:val="006B182C"/>
    <w:rsid w:val="006B30C6"/>
    <w:rsid w:val="006B4127"/>
    <w:rsid w:val="006C058B"/>
    <w:rsid w:val="006C24BF"/>
    <w:rsid w:val="006C36AB"/>
    <w:rsid w:val="006C40B9"/>
    <w:rsid w:val="006C4656"/>
    <w:rsid w:val="006C4CFB"/>
    <w:rsid w:val="006C6B02"/>
    <w:rsid w:val="006D265F"/>
    <w:rsid w:val="006D2C16"/>
    <w:rsid w:val="006D4DF7"/>
    <w:rsid w:val="006D5BDA"/>
    <w:rsid w:val="006E678B"/>
    <w:rsid w:val="006F2682"/>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2894"/>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6299"/>
    <w:rsid w:val="007B106B"/>
    <w:rsid w:val="007B275D"/>
    <w:rsid w:val="007C24A1"/>
    <w:rsid w:val="007C2EC8"/>
    <w:rsid w:val="007D2DB1"/>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40D90"/>
    <w:rsid w:val="008429D0"/>
    <w:rsid w:val="00847396"/>
    <w:rsid w:val="00847907"/>
    <w:rsid w:val="00850591"/>
    <w:rsid w:val="00861584"/>
    <w:rsid w:val="0086249C"/>
    <w:rsid w:val="008638DE"/>
    <w:rsid w:val="00863B20"/>
    <w:rsid w:val="008646DE"/>
    <w:rsid w:val="00864902"/>
    <w:rsid w:val="00864BE7"/>
    <w:rsid w:val="00865200"/>
    <w:rsid w:val="00866A54"/>
    <w:rsid w:val="00871695"/>
    <w:rsid w:val="00872888"/>
    <w:rsid w:val="0087521C"/>
    <w:rsid w:val="0088174B"/>
    <w:rsid w:val="00881C64"/>
    <w:rsid w:val="00885631"/>
    <w:rsid w:val="00886006"/>
    <w:rsid w:val="00891C25"/>
    <w:rsid w:val="00894200"/>
    <w:rsid w:val="008973EE"/>
    <w:rsid w:val="008A0DA8"/>
    <w:rsid w:val="008A29A2"/>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35CC"/>
    <w:rsid w:val="0090402A"/>
    <w:rsid w:val="00904554"/>
    <w:rsid w:val="0091272B"/>
    <w:rsid w:val="00930694"/>
    <w:rsid w:val="00932193"/>
    <w:rsid w:val="0093521F"/>
    <w:rsid w:val="0093786C"/>
    <w:rsid w:val="00945677"/>
    <w:rsid w:val="00947436"/>
    <w:rsid w:val="00951EAA"/>
    <w:rsid w:val="0095344F"/>
    <w:rsid w:val="0095571F"/>
    <w:rsid w:val="00955B84"/>
    <w:rsid w:val="0095689B"/>
    <w:rsid w:val="00962F78"/>
    <w:rsid w:val="00963A6C"/>
    <w:rsid w:val="00965A0E"/>
    <w:rsid w:val="00965CCD"/>
    <w:rsid w:val="0096609F"/>
    <w:rsid w:val="00967FB4"/>
    <w:rsid w:val="00971600"/>
    <w:rsid w:val="00984342"/>
    <w:rsid w:val="00993632"/>
    <w:rsid w:val="00995C51"/>
    <w:rsid w:val="00996B0D"/>
    <w:rsid w:val="009973B4"/>
    <w:rsid w:val="009A1279"/>
    <w:rsid w:val="009A3FB8"/>
    <w:rsid w:val="009A4B5C"/>
    <w:rsid w:val="009A6F79"/>
    <w:rsid w:val="009B07D7"/>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5DB"/>
    <w:rsid w:val="009F3FB8"/>
    <w:rsid w:val="009F6386"/>
    <w:rsid w:val="009F7BFC"/>
    <w:rsid w:val="009F7EED"/>
    <w:rsid w:val="00A00583"/>
    <w:rsid w:val="00A0721A"/>
    <w:rsid w:val="00A1383B"/>
    <w:rsid w:val="00A138EC"/>
    <w:rsid w:val="00A33900"/>
    <w:rsid w:val="00A33BB2"/>
    <w:rsid w:val="00A378F6"/>
    <w:rsid w:val="00A41F32"/>
    <w:rsid w:val="00A50B4B"/>
    <w:rsid w:val="00A51349"/>
    <w:rsid w:val="00A57E86"/>
    <w:rsid w:val="00A61ED7"/>
    <w:rsid w:val="00A64722"/>
    <w:rsid w:val="00A743CD"/>
    <w:rsid w:val="00A76CD3"/>
    <w:rsid w:val="00A801DE"/>
    <w:rsid w:val="00A80C1F"/>
    <w:rsid w:val="00A81FD7"/>
    <w:rsid w:val="00A86BDD"/>
    <w:rsid w:val="00A90A22"/>
    <w:rsid w:val="00A90B03"/>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D145D"/>
    <w:rsid w:val="00AD20E6"/>
    <w:rsid w:val="00AD6F34"/>
    <w:rsid w:val="00AE020D"/>
    <w:rsid w:val="00AE0F91"/>
    <w:rsid w:val="00AE14A3"/>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A91"/>
    <w:rsid w:val="00B6210F"/>
    <w:rsid w:val="00B6762E"/>
    <w:rsid w:val="00B71EA0"/>
    <w:rsid w:val="00B729F6"/>
    <w:rsid w:val="00B73843"/>
    <w:rsid w:val="00B73B0E"/>
    <w:rsid w:val="00B73EA8"/>
    <w:rsid w:val="00B8202D"/>
    <w:rsid w:val="00B82639"/>
    <w:rsid w:val="00B91271"/>
    <w:rsid w:val="00B91605"/>
    <w:rsid w:val="00B929FD"/>
    <w:rsid w:val="00B94A6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597E"/>
    <w:rsid w:val="00C03098"/>
    <w:rsid w:val="00C070E4"/>
    <w:rsid w:val="00C10EF3"/>
    <w:rsid w:val="00C14685"/>
    <w:rsid w:val="00C31C73"/>
    <w:rsid w:val="00C31C8D"/>
    <w:rsid w:val="00C40565"/>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6CD5"/>
    <w:rsid w:val="00CB0154"/>
    <w:rsid w:val="00CB0D49"/>
    <w:rsid w:val="00CB127F"/>
    <w:rsid w:val="00CB1FBC"/>
    <w:rsid w:val="00CB260B"/>
    <w:rsid w:val="00CB3729"/>
    <w:rsid w:val="00CB43FE"/>
    <w:rsid w:val="00CC0969"/>
    <w:rsid w:val="00CC2A01"/>
    <w:rsid w:val="00CC3BF9"/>
    <w:rsid w:val="00CC4D84"/>
    <w:rsid w:val="00CD1DEE"/>
    <w:rsid w:val="00CD21DF"/>
    <w:rsid w:val="00CD394A"/>
    <w:rsid w:val="00CD68C2"/>
    <w:rsid w:val="00CD6C83"/>
    <w:rsid w:val="00CD6E0D"/>
    <w:rsid w:val="00CE0AA5"/>
    <w:rsid w:val="00CE2A9E"/>
    <w:rsid w:val="00CE2DBB"/>
    <w:rsid w:val="00CE315A"/>
    <w:rsid w:val="00CE4B8A"/>
    <w:rsid w:val="00CE7BE1"/>
    <w:rsid w:val="00CF147A"/>
    <w:rsid w:val="00CF1726"/>
    <w:rsid w:val="00CF5473"/>
    <w:rsid w:val="00CF6C5C"/>
    <w:rsid w:val="00CF78F6"/>
    <w:rsid w:val="00D004F0"/>
    <w:rsid w:val="00D0368C"/>
    <w:rsid w:val="00D04E45"/>
    <w:rsid w:val="00D06F59"/>
    <w:rsid w:val="00D071AB"/>
    <w:rsid w:val="00D13453"/>
    <w:rsid w:val="00D274D0"/>
    <w:rsid w:val="00D3392D"/>
    <w:rsid w:val="00D379ED"/>
    <w:rsid w:val="00D37D1B"/>
    <w:rsid w:val="00D41F5E"/>
    <w:rsid w:val="00D4235F"/>
    <w:rsid w:val="00D429D7"/>
    <w:rsid w:val="00D42B0E"/>
    <w:rsid w:val="00D42C94"/>
    <w:rsid w:val="00D42D53"/>
    <w:rsid w:val="00D548EE"/>
    <w:rsid w:val="00D55E69"/>
    <w:rsid w:val="00D562F6"/>
    <w:rsid w:val="00D74FBF"/>
    <w:rsid w:val="00D75463"/>
    <w:rsid w:val="00D75EFF"/>
    <w:rsid w:val="00D80770"/>
    <w:rsid w:val="00D83050"/>
    <w:rsid w:val="00D8388C"/>
    <w:rsid w:val="00D97182"/>
    <w:rsid w:val="00DA0DF0"/>
    <w:rsid w:val="00DA3199"/>
    <w:rsid w:val="00DA657E"/>
    <w:rsid w:val="00DB2382"/>
    <w:rsid w:val="00DB3D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11CD7"/>
    <w:rsid w:val="00E13D9A"/>
    <w:rsid w:val="00E14BA9"/>
    <w:rsid w:val="00E2085D"/>
    <w:rsid w:val="00E221C3"/>
    <w:rsid w:val="00E32D13"/>
    <w:rsid w:val="00E34F47"/>
    <w:rsid w:val="00E352EE"/>
    <w:rsid w:val="00E420B7"/>
    <w:rsid w:val="00E43822"/>
    <w:rsid w:val="00E45E9E"/>
    <w:rsid w:val="00E54035"/>
    <w:rsid w:val="00E54383"/>
    <w:rsid w:val="00E5717A"/>
    <w:rsid w:val="00E62996"/>
    <w:rsid w:val="00E63714"/>
    <w:rsid w:val="00E64A51"/>
    <w:rsid w:val="00E64CB9"/>
    <w:rsid w:val="00E676F9"/>
    <w:rsid w:val="00E726DD"/>
    <w:rsid w:val="00E7279B"/>
    <w:rsid w:val="00E74608"/>
    <w:rsid w:val="00E8122E"/>
    <w:rsid w:val="00E82AC1"/>
    <w:rsid w:val="00E84C02"/>
    <w:rsid w:val="00E90BBC"/>
    <w:rsid w:val="00E90C62"/>
    <w:rsid w:val="00E910C0"/>
    <w:rsid w:val="00E92810"/>
    <w:rsid w:val="00E95637"/>
    <w:rsid w:val="00E97424"/>
    <w:rsid w:val="00EA04FF"/>
    <w:rsid w:val="00EA55F7"/>
    <w:rsid w:val="00EB0164"/>
    <w:rsid w:val="00EB5DF5"/>
    <w:rsid w:val="00EB65F7"/>
    <w:rsid w:val="00EB7607"/>
    <w:rsid w:val="00EC3DBA"/>
    <w:rsid w:val="00EC42F5"/>
    <w:rsid w:val="00EC6620"/>
    <w:rsid w:val="00ED0F62"/>
    <w:rsid w:val="00ED77D9"/>
    <w:rsid w:val="00ED7F2E"/>
    <w:rsid w:val="00EE52B1"/>
    <w:rsid w:val="00EE5CD9"/>
    <w:rsid w:val="00EE6713"/>
    <w:rsid w:val="00EE71F4"/>
    <w:rsid w:val="00EF29B6"/>
    <w:rsid w:val="00EF36E7"/>
    <w:rsid w:val="00EF5F1D"/>
    <w:rsid w:val="00F02CFC"/>
    <w:rsid w:val="00F05FB7"/>
    <w:rsid w:val="00F06B25"/>
    <w:rsid w:val="00F06D09"/>
    <w:rsid w:val="00F0731D"/>
    <w:rsid w:val="00F11201"/>
    <w:rsid w:val="00F115BF"/>
    <w:rsid w:val="00F14D99"/>
    <w:rsid w:val="00F14FBF"/>
    <w:rsid w:val="00F2038C"/>
    <w:rsid w:val="00F21382"/>
    <w:rsid w:val="00F25AFF"/>
    <w:rsid w:val="00F267F2"/>
    <w:rsid w:val="00F31E8A"/>
    <w:rsid w:val="00F32CB9"/>
    <w:rsid w:val="00F33729"/>
    <w:rsid w:val="00F3372A"/>
    <w:rsid w:val="00F35CD7"/>
    <w:rsid w:val="00F361AE"/>
    <w:rsid w:val="00F3666E"/>
    <w:rsid w:val="00F40333"/>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41F4"/>
    <w:rsid w:val="00FB5A65"/>
    <w:rsid w:val="00FB6C45"/>
    <w:rsid w:val="00FC01AB"/>
    <w:rsid w:val="00FC4F9E"/>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TotalTime>
  <Pages>14</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dcterms:created xsi:type="dcterms:W3CDTF">2015-06-17T12:51:00Z</dcterms:created>
  <dcterms:modified xsi:type="dcterms:W3CDTF">2020-04-24T03:17:00Z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