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1166"/>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54" w:type="dxa"/>
            <w:vMerge w:val="restart"/>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jc w:val="center"/>
              <w:rPr>
                <w:rFonts w:ascii="楷体" w:hAnsi="楷体" w:eastAsia="楷体"/>
                <w:sz w:val="24"/>
                <w:szCs w:val="24"/>
              </w:rPr>
            </w:pPr>
            <w:r>
              <w:rPr>
                <w:rFonts w:hint="eastAsia" w:ascii="楷体" w:hAnsi="楷体" w:eastAsia="楷体"/>
                <w:sz w:val="24"/>
                <w:szCs w:val="24"/>
              </w:rPr>
              <w:t>抽样计划</w:t>
            </w:r>
          </w:p>
        </w:tc>
        <w:tc>
          <w:tcPr>
            <w:tcW w:w="1166" w:type="dxa"/>
            <w:vMerge w:val="restart"/>
            <w:vAlign w:val="center"/>
          </w:tcPr>
          <w:p>
            <w:pPr>
              <w:rPr>
                <w:rFonts w:ascii="楷体" w:hAnsi="楷体" w:eastAsia="楷体"/>
                <w:sz w:val="24"/>
                <w:szCs w:val="24"/>
              </w:rPr>
            </w:pPr>
            <w:r>
              <w:rPr>
                <w:rFonts w:hint="eastAsia" w:ascii="楷体" w:hAnsi="楷体" w:eastAsia="楷体"/>
                <w:sz w:val="24"/>
                <w:szCs w:val="24"/>
              </w:rPr>
              <w:t>涉及</w:t>
            </w:r>
          </w:p>
          <w:p>
            <w:pPr>
              <w:rPr>
                <w:rFonts w:ascii="楷体" w:hAnsi="楷体" w:eastAsia="楷体"/>
                <w:sz w:val="24"/>
                <w:szCs w:val="24"/>
              </w:rPr>
            </w:pPr>
            <w:r>
              <w:rPr>
                <w:rFonts w:hint="eastAsia" w:ascii="楷体" w:hAnsi="楷体" w:eastAsia="楷体"/>
                <w:sz w:val="24"/>
                <w:szCs w:val="24"/>
              </w:rPr>
              <w:t>条款</w:t>
            </w:r>
          </w:p>
        </w:tc>
        <w:tc>
          <w:tcPr>
            <w:tcW w:w="10738" w:type="dxa"/>
            <w:vAlign w:val="center"/>
          </w:tcPr>
          <w:p>
            <w:pPr>
              <w:rPr>
                <w:rFonts w:hint="default" w:ascii="楷体" w:hAnsi="楷体" w:eastAsia="楷体"/>
                <w:sz w:val="24"/>
                <w:szCs w:val="24"/>
                <w:lang w:val="en-US" w:eastAsia="zh-CN"/>
              </w:rPr>
            </w:pPr>
            <w:r>
              <w:rPr>
                <w:rFonts w:hint="eastAsia" w:ascii="楷体" w:hAnsi="楷体" w:eastAsia="楷体"/>
                <w:sz w:val="24"/>
                <w:szCs w:val="24"/>
              </w:rPr>
              <w:t>受审核部门：生产部</w:t>
            </w:r>
            <w:r>
              <w:rPr>
                <w:rFonts w:ascii="楷体" w:hAnsi="楷体" w:eastAsia="楷体"/>
                <w:sz w:val="24"/>
                <w:szCs w:val="24"/>
              </w:rPr>
              <w:t xml:space="preserve">     </w:t>
            </w:r>
            <w:r>
              <w:rPr>
                <w:rFonts w:hint="eastAsia" w:ascii="楷体" w:hAnsi="楷体" w:eastAsia="楷体"/>
                <w:sz w:val="24"/>
                <w:szCs w:val="24"/>
              </w:rPr>
              <w:t>主管领导：</w:t>
            </w:r>
            <w:r>
              <w:rPr>
                <w:rFonts w:hint="eastAsia" w:ascii="楷体" w:hAnsi="楷体" w:eastAsia="楷体"/>
                <w:sz w:val="24"/>
                <w:szCs w:val="24"/>
                <w:lang w:val="en-US" w:eastAsia="zh-CN"/>
              </w:rPr>
              <w:t>熊华英</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章舒</w:t>
            </w:r>
          </w:p>
        </w:tc>
        <w:tc>
          <w:tcPr>
            <w:tcW w:w="851"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54" w:type="dxa"/>
            <w:vMerge w:val="continue"/>
            <w:vAlign w:val="center"/>
          </w:tcPr>
          <w:p>
            <w:pPr>
              <w:rPr>
                <w:rFonts w:ascii="楷体" w:hAnsi="楷体" w:eastAsia="楷体"/>
                <w:sz w:val="24"/>
                <w:szCs w:val="24"/>
              </w:rPr>
            </w:pPr>
          </w:p>
        </w:tc>
        <w:tc>
          <w:tcPr>
            <w:tcW w:w="1166" w:type="dxa"/>
            <w:vMerge w:val="continue"/>
            <w:vAlign w:val="center"/>
          </w:tcPr>
          <w:p>
            <w:pPr>
              <w:rPr>
                <w:rFonts w:ascii="楷体" w:hAnsi="楷体" w:eastAsia="楷体"/>
                <w:sz w:val="24"/>
                <w:szCs w:val="24"/>
              </w:rPr>
            </w:pPr>
          </w:p>
        </w:tc>
        <w:tc>
          <w:tcPr>
            <w:tcW w:w="10738" w:type="dxa"/>
            <w:vAlign w:val="center"/>
          </w:tcPr>
          <w:p>
            <w:pPr>
              <w:spacing w:before="120"/>
              <w:rPr>
                <w:rFonts w:ascii="楷体" w:hAnsi="楷体" w:eastAsia="楷体"/>
                <w:sz w:val="24"/>
                <w:szCs w:val="24"/>
              </w:rPr>
            </w:pPr>
            <w:r>
              <w:rPr>
                <w:rFonts w:hint="eastAsia" w:ascii="楷体" w:hAnsi="楷体" w:eastAsia="楷体"/>
                <w:sz w:val="24"/>
                <w:szCs w:val="24"/>
              </w:rPr>
              <w:t>审核员：伍光华</w:t>
            </w:r>
            <w:r>
              <w:rPr>
                <w:rFonts w:ascii="楷体" w:hAnsi="楷体" w:eastAsia="楷体"/>
                <w:sz w:val="24"/>
                <w:szCs w:val="24"/>
              </w:rPr>
              <w:t xml:space="preserve">      </w:t>
            </w:r>
            <w:r>
              <w:rPr>
                <w:rFonts w:hint="eastAsia" w:ascii="楷体" w:hAnsi="楷体" w:eastAsia="楷体"/>
                <w:sz w:val="24"/>
                <w:szCs w:val="24"/>
              </w:rPr>
              <w:t>审核时间：</w:t>
            </w:r>
            <w:r>
              <w:rPr>
                <w:rFonts w:hint="eastAsia" w:ascii="楷体" w:hAnsi="楷体" w:eastAsia="楷体"/>
                <w:sz w:val="24"/>
                <w:szCs w:val="24"/>
                <w:lang w:val="en-US" w:eastAsia="zh-CN"/>
              </w:rPr>
              <w:t>2020</w:t>
            </w:r>
            <w:r>
              <w:rPr>
                <w:rFonts w:hint="eastAsia" w:ascii="楷体" w:hAnsi="楷体" w:eastAsia="楷体"/>
                <w:sz w:val="24"/>
                <w:szCs w:val="24"/>
              </w:rPr>
              <w:t>年</w:t>
            </w:r>
            <w:r>
              <w:rPr>
                <w:rFonts w:hint="eastAsia" w:ascii="楷体" w:hAnsi="楷体" w:eastAsia="楷体"/>
                <w:sz w:val="24"/>
                <w:szCs w:val="24"/>
                <w:lang w:val="en-US" w:eastAsia="zh-CN"/>
              </w:rPr>
              <w:t>4</w:t>
            </w:r>
            <w:r>
              <w:rPr>
                <w:rFonts w:hint="eastAsia" w:ascii="楷体" w:hAnsi="楷体" w:eastAsia="楷体"/>
                <w:sz w:val="24"/>
                <w:szCs w:val="24"/>
              </w:rPr>
              <w:t>月</w:t>
            </w:r>
            <w:r>
              <w:rPr>
                <w:rFonts w:hint="eastAsia" w:ascii="楷体" w:hAnsi="楷体" w:eastAsia="楷体"/>
                <w:sz w:val="24"/>
                <w:szCs w:val="24"/>
                <w:lang w:val="en-US" w:eastAsia="zh-CN"/>
              </w:rPr>
              <w:t>25</w:t>
            </w:r>
            <w:r>
              <w:rPr>
                <w:rFonts w:hint="eastAsia" w:ascii="楷体" w:hAnsi="楷体" w:eastAsia="楷体"/>
                <w:sz w:val="24"/>
                <w:szCs w:val="24"/>
              </w:rPr>
              <w:t>日</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54" w:type="dxa"/>
            <w:vMerge w:val="continue"/>
            <w:vAlign w:val="center"/>
          </w:tcPr>
          <w:p>
            <w:pPr>
              <w:rPr>
                <w:rFonts w:ascii="楷体" w:hAnsi="楷体" w:eastAsia="楷体"/>
                <w:sz w:val="24"/>
                <w:szCs w:val="24"/>
              </w:rPr>
            </w:pPr>
          </w:p>
        </w:tc>
        <w:tc>
          <w:tcPr>
            <w:tcW w:w="1166" w:type="dxa"/>
            <w:vMerge w:val="continue"/>
            <w:vAlign w:val="center"/>
          </w:tcPr>
          <w:p>
            <w:pPr>
              <w:rPr>
                <w:rFonts w:ascii="楷体" w:hAnsi="楷体" w:eastAsia="楷体"/>
                <w:sz w:val="24"/>
                <w:szCs w:val="24"/>
              </w:rPr>
            </w:pPr>
          </w:p>
        </w:tc>
        <w:tc>
          <w:tcPr>
            <w:tcW w:w="10738" w:type="dxa"/>
            <w:vAlign w:val="center"/>
          </w:tcPr>
          <w:p>
            <w:pPr>
              <w:rPr>
                <w:rFonts w:ascii="楷体" w:hAnsi="楷体" w:eastAsia="楷体"/>
                <w:sz w:val="24"/>
                <w:szCs w:val="24"/>
              </w:rPr>
            </w:pPr>
            <w:r>
              <w:rPr>
                <w:rFonts w:hint="eastAsia" w:ascii="楷体" w:hAnsi="楷体" w:eastAsia="楷体"/>
                <w:sz w:val="24"/>
                <w:szCs w:val="24"/>
              </w:rPr>
              <w:t>审核条款：</w:t>
            </w:r>
          </w:p>
          <w:p>
            <w:pPr>
              <w:adjustRightInd w:val="0"/>
              <w:snapToGrid w:val="0"/>
              <w:spacing w:line="320" w:lineRule="exact"/>
              <w:ind w:right="105" w:rightChars="50"/>
              <w:textAlignment w:val="baseline"/>
              <w:rPr>
                <w:rFonts w:ascii="楷体" w:hAnsi="楷体" w:eastAsia="楷体" w:cs="Arial"/>
                <w:b/>
                <w:sz w:val="24"/>
                <w:szCs w:val="24"/>
              </w:rPr>
            </w:pPr>
            <w:r>
              <w:rPr>
                <w:rFonts w:ascii="楷体" w:hAnsi="楷体" w:eastAsia="楷体" w:cs="Arial"/>
                <w:sz w:val="24"/>
                <w:szCs w:val="24"/>
              </w:rPr>
              <w:t>QMS:5.3</w:t>
            </w:r>
            <w:r>
              <w:rPr>
                <w:rFonts w:hint="eastAsia" w:ascii="楷体" w:hAnsi="楷体" w:eastAsia="楷体" w:cs="Arial"/>
                <w:sz w:val="24"/>
                <w:szCs w:val="24"/>
              </w:rPr>
              <w:t>组织的岗位、职责和权限、</w:t>
            </w:r>
            <w:r>
              <w:rPr>
                <w:rFonts w:ascii="楷体" w:hAnsi="楷体" w:eastAsia="楷体" w:cs="Arial"/>
                <w:sz w:val="24"/>
                <w:szCs w:val="24"/>
              </w:rPr>
              <w:t>6.2</w:t>
            </w:r>
            <w:r>
              <w:rPr>
                <w:rFonts w:hint="eastAsia" w:ascii="楷体" w:hAnsi="楷体" w:eastAsia="楷体" w:cs="Arial"/>
                <w:sz w:val="24"/>
                <w:szCs w:val="24"/>
              </w:rPr>
              <w:t>质量目标、</w:t>
            </w:r>
            <w:r>
              <w:rPr>
                <w:rFonts w:ascii="楷体" w:hAnsi="楷体" w:eastAsia="楷体" w:cs="Arial"/>
                <w:sz w:val="24"/>
                <w:szCs w:val="24"/>
              </w:rPr>
              <w:t>7.1.5</w:t>
            </w:r>
            <w:r>
              <w:rPr>
                <w:rFonts w:hint="eastAsia" w:ascii="楷体" w:hAnsi="楷体" w:eastAsia="楷体" w:cs="Arial"/>
                <w:sz w:val="24"/>
                <w:szCs w:val="24"/>
              </w:rPr>
              <w:t>监视和测量资源不适用确认、</w:t>
            </w:r>
            <w:r>
              <w:rPr>
                <w:rFonts w:ascii="楷体" w:hAnsi="楷体" w:eastAsia="楷体" w:cs="Arial"/>
                <w:sz w:val="24"/>
                <w:szCs w:val="24"/>
              </w:rPr>
              <w:t>7.1.3</w:t>
            </w:r>
            <w:r>
              <w:rPr>
                <w:rFonts w:hint="eastAsia" w:ascii="楷体" w:hAnsi="楷体" w:eastAsia="楷体" w:cs="Arial"/>
                <w:sz w:val="24"/>
                <w:szCs w:val="24"/>
              </w:rPr>
              <w:t>基础设施、</w:t>
            </w:r>
            <w:r>
              <w:rPr>
                <w:rFonts w:ascii="楷体" w:hAnsi="楷体" w:eastAsia="楷体" w:cs="Arial"/>
                <w:sz w:val="24"/>
                <w:szCs w:val="24"/>
              </w:rPr>
              <w:t>7.1.4</w:t>
            </w:r>
            <w:r>
              <w:rPr>
                <w:rFonts w:hint="eastAsia" w:ascii="楷体" w:hAnsi="楷体" w:eastAsia="楷体" w:cs="Arial"/>
                <w:sz w:val="24"/>
                <w:szCs w:val="24"/>
              </w:rPr>
              <w:t>过程运行环境、</w:t>
            </w:r>
            <w:r>
              <w:rPr>
                <w:rFonts w:ascii="楷体" w:hAnsi="楷体" w:eastAsia="楷体" w:cs="Arial"/>
                <w:sz w:val="24"/>
                <w:szCs w:val="24"/>
              </w:rPr>
              <w:t>8.1</w:t>
            </w:r>
            <w:r>
              <w:rPr>
                <w:rFonts w:hint="eastAsia" w:ascii="楷体" w:hAnsi="楷体" w:eastAsia="楷体" w:cs="Arial"/>
                <w:sz w:val="24"/>
                <w:szCs w:val="24"/>
              </w:rPr>
              <w:t>运行策划和控制、</w:t>
            </w:r>
            <w:r>
              <w:rPr>
                <w:rFonts w:ascii="楷体" w:hAnsi="楷体" w:eastAsia="楷体" w:cs="Arial"/>
                <w:sz w:val="24"/>
                <w:szCs w:val="24"/>
              </w:rPr>
              <w:t>8.3</w:t>
            </w:r>
            <w:r>
              <w:rPr>
                <w:rFonts w:hint="eastAsia" w:ascii="楷体" w:hAnsi="楷体" w:eastAsia="楷体" w:cs="Arial"/>
                <w:sz w:val="24"/>
                <w:szCs w:val="24"/>
              </w:rPr>
              <w:t>产品和服务的设计和开发、</w:t>
            </w:r>
            <w:r>
              <w:rPr>
                <w:rFonts w:ascii="楷体" w:hAnsi="楷体" w:eastAsia="楷体" w:cs="Arial"/>
                <w:sz w:val="24"/>
                <w:szCs w:val="24"/>
              </w:rPr>
              <w:t>8.5.1</w:t>
            </w:r>
            <w:r>
              <w:rPr>
                <w:rFonts w:hint="eastAsia" w:ascii="楷体" w:hAnsi="楷体" w:eastAsia="楷体" w:cs="Arial"/>
                <w:sz w:val="24"/>
                <w:szCs w:val="24"/>
              </w:rPr>
              <w:t>生产和服务提供的控制、</w:t>
            </w:r>
            <w:r>
              <w:rPr>
                <w:rFonts w:ascii="楷体" w:hAnsi="楷体" w:eastAsia="楷体" w:cs="Arial"/>
                <w:sz w:val="24"/>
                <w:szCs w:val="24"/>
              </w:rPr>
              <w:t>8.5.2</w:t>
            </w:r>
            <w:r>
              <w:rPr>
                <w:rFonts w:hint="eastAsia" w:ascii="楷体" w:hAnsi="楷体" w:eastAsia="楷体" w:cs="Arial"/>
                <w:sz w:val="24"/>
                <w:szCs w:val="24"/>
              </w:rPr>
              <w:t>产品标识和可追朔性、</w:t>
            </w:r>
            <w:r>
              <w:rPr>
                <w:rFonts w:ascii="楷体" w:hAnsi="楷体" w:eastAsia="楷体" w:cs="Arial"/>
                <w:sz w:val="24"/>
                <w:szCs w:val="24"/>
              </w:rPr>
              <w:t>8.5.4</w:t>
            </w:r>
            <w:r>
              <w:rPr>
                <w:rFonts w:hint="eastAsia" w:ascii="楷体" w:hAnsi="楷体" w:eastAsia="楷体" w:cs="Arial"/>
                <w:sz w:val="24"/>
                <w:szCs w:val="24"/>
              </w:rPr>
              <w:t>产品防护、</w:t>
            </w:r>
            <w:r>
              <w:rPr>
                <w:rFonts w:ascii="楷体" w:hAnsi="楷体" w:eastAsia="楷体" w:cs="Arial"/>
                <w:sz w:val="24"/>
                <w:szCs w:val="24"/>
              </w:rPr>
              <w:t>8.5.6</w:t>
            </w:r>
            <w:r>
              <w:rPr>
                <w:rFonts w:hint="eastAsia" w:ascii="楷体" w:hAnsi="楷体" w:eastAsia="楷体" w:cs="Arial"/>
                <w:sz w:val="24"/>
                <w:szCs w:val="24"/>
              </w:rPr>
              <w:t>生产和服务提供的更改控制，</w:t>
            </w:r>
            <w:r>
              <w:rPr>
                <w:rFonts w:ascii="楷体" w:hAnsi="楷体" w:eastAsia="楷体" w:cs="Arial"/>
                <w:sz w:val="24"/>
                <w:szCs w:val="24"/>
              </w:rPr>
              <w:t>8.6</w:t>
            </w:r>
            <w:r>
              <w:rPr>
                <w:rFonts w:hint="eastAsia" w:ascii="楷体" w:hAnsi="楷体" w:eastAsia="楷体" w:cs="Arial"/>
                <w:sz w:val="24"/>
                <w:szCs w:val="24"/>
              </w:rPr>
              <w:t>产品和服务的放行、</w:t>
            </w:r>
            <w:r>
              <w:rPr>
                <w:rFonts w:ascii="楷体" w:hAnsi="楷体" w:eastAsia="楷体" w:cs="Arial"/>
                <w:sz w:val="24"/>
                <w:szCs w:val="24"/>
              </w:rPr>
              <w:t>8.7</w:t>
            </w:r>
            <w:r>
              <w:rPr>
                <w:rFonts w:hint="eastAsia" w:ascii="楷体" w:hAnsi="楷体" w:eastAsia="楷体" w:cs="Arial"/>
                <w:sz w:val="24"/>
                <w:szCs w:val="24"/>
              </w:rPr>
              <w:t>不合格输出的控制，</w:t>
            </w:r>
            <w:r>
              <w:rPr>
                <w:rFonts w:ascii="楷体" w:hAnsi="楷体" w:eastAsia="楷体" w:cs="Arial"/>
                <w:b/>
                <w:sz w:val="24"/>
                <w:szCs w:val="24"/>
              </w:rPr>
              <w:t xml:space="preserve"> </w:t>
            </w:r>
          </w:p>
          <w:p>
            <w:pPr>
              <w:snapToGrid w:val="0"/>
              <w:spacing w:line="260" w:lineRule="exact"/>
              <w:rPr>
                <w:rFonts w:ascii="楷体" w:hAnsi="楷体" w:eastAsia="楷体"/>
                <w:sz w:val="24"/>
                <w:szCs w:val="24"/>
              </w:rPr>
            </w:pPr>
            <w:r>
              <w:rPr>
                <w:rFonts w:ascii="楷体" w:hAnsi="楷体" w:eastAsia="楷体" w:cs="Arial"/>
                <w:sz w:val="24"/>
                <w:szCs w:val="24"/>
              </w:rPr>
              <w:t>E/OMS: 5.3</w:t>
            </w:r>
            <w:r>
              <w:rPr>
                <w:rFonts w:hint="eastAsia" w:ascii="楷体" w:hAnsi="楷体" w:eastAsia="楷体" w:cs="Arial"/>
                <w:sz w:val="24"/>
                <w:szCs w:val="24"/>
              </w:rPr>
              <w:t>组织的岗位、职责和权限、</w:t>
            </w:r>
            <w:r>
              <w:rPr>
                <w:rFonts w:ascii="楷体" w:hAnsi="楷体" w:eastAsia="楷体" w:cs="Arial"/>
                <w:sz w:val="24"/>
                <w:szCs w:val="24"/>
              </w:rPr>
              <w:t>6.2</w:t>
            </w:r>
            <w:r>
              <w:rPr>
                <w:rFonts w:hint="eastAsia" w:ascii="楷体" w:hAnsi="楷体" w:eastAsia="楷体" w:cs="Arial"/>
                <w:sz w:val="24"/>
                <w:szCs w:val="24"/>
              </w:rPr>
              <w:t>环境与职业健康安全目标、</w:t>
            </w:r>
            <w:r>
              <w:rPr>
                <w:rFonts w:ascii="楷体" w:hAnsi="楷体" w:eastAsia="楷体" w:cs="Arial"/>
                <w:sz w:val="24"/>
                <w:szCs w:val="24"/>
              </w:rPr>
              <w:t>6.1.2</w:t>
            </w:r>
            <w:r>
              <w:rPr>
                <w:rFonts w:hint="eastAsia" w:ascii="楷体" w:hAnsi="楷体" w:eastAsia="楷体" w:cs="Arial"/>
                <w:sz w:val="24"/>
                <w:szCs w:val="24"/>
              </w:rPr>
              <w:t>环境因素</w:t>
            </w:r>
            <w:r>
              <w:rPr>
                <w:rFonts w:ascii="楷体" w:hAnsi="楷体" w:eastAsia="楷体" w:cs="Arial"/>
                <w:sz w:val="24"/>
                <w:szCs w:val="24"/>
              </w:rPr>
              <w:t>/</w:t>
            </w:r>
            <w:r>
              <w:rPr>
                <w:rFonts w:hint="eastAsia" w:ascii="楷体" w:hAnsi="楷体" w:eastAsia="楷体" w:cs="Arial"/>
                <w:sz w:val="24"/>
                <w:szCs w:val="24"/>
              </w:rPr>
              <w:t>危险源辨识与评价、</w:t>
            </w:r>
            <w:r>
              <w:rPr>
                <w:rFonts w:ascii="楷体" w:hAnsi="楷体" w:eastAsia="楷体" w:cs="Arial"/>
                <w:sz w:val="24"/>
                <w:szCs w:val="24"/>
              </w:rPr>
              <w:t>8.1</w:t>
            </w:r>
            <w:r>
              <w:rPr>
                <w:rFonts w:hint="eastAsia" w:ascii="楷体" w:hAnsi="楷体" w:eastAsia="楷体" w:cs="Arial"/>
                <w:sz w:val="24"/>
                <w:szCs w:val="24"/>
              </w:rPr>
              <w:t>运行策划和控制、8.2应急准备和响应，</w:t>
            </w:r>
          </w:p>
        </w:tc>
        <w:tc>
          <w:tcPr>
            <w:tcW w:w="851"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954" w:type="dxa"/>
          </w:tcPr>
          <w:p>
            <w:pPr>
              <w:rPr>
                <w:rFonts w:ascii="楷体" w:hAnsi="楷体" w:eastAsia="楷体"/>
                <w:sz w:val="24"/>
                <w:szCs w:val="24"/>
              </w:rPr>
            </w:pPr>
            <w:r>
              <w:rPr>
                <w:rFonts w:hint="eastAsia" w:ascii="楷体" w:hAnsi="楷体" w:eastAsia="楷体" w:cs="宋体"/>
                <w:sz w:val="24"/>
                <w:szCs w:val="24"/>
              </w:rPr>
              <w:t>部门及人员的职责和权限</w:t>
            </w:r>
          </w:p>
        </w:tc>
        <w:tc>
          <w:tcPr>
            <w:tcW w:w="1166" w:type="dxa"/>
          </w:tcPr>
          <w:p>
            <w:pPr>
              <w:rPr>
                <w:rFonts w:ascii="楷体" w:hAnsi="楷体" w:eastAsia="楷体" w:cs="宋体"/>
                <w:b/>
                <w:bCs/>
                <w:sz w:val="24"/>
                <w:szCs w:val="24"/>
              </w:rPr>
            </w:pPr>
            <w:r>
              <w:rPr>
                <w:rFonts w:ascii="楷体" w:hAnsi="楷体" w:eastAsia="楷体" w:cs="宋体"/>
                <w:b/>
                <w:bCs/>
                <w:sz w:val="24"/>
                <w:szCs w:val="24"/>
              </w:rPr>
              <w:t>QES5.3</w:t>
            </w:r>
          </w:p>
          <w:p>
            <w:pPr>
              <w:rPr>
                <w:rFonts w:ascii="楷体" w:hAnsi="楷体" w:eastAsia="楷体" w:cs="宋体"/>
                <w:b/>
                <w:bCs/>
                <w:sz w:val="24"/>
                <w:szCs w:val="24"/>
              </w:rPr>
            </w:pPr>
          </w:p>
          <w:p>
            <w:pPr>
              <w:rPr>
                <w:rFonts w:ascii="楷体" w:hAnsi="楷体" w:eastAsia="楷体"/>
                <w:sz w:val="24"/>
                <w:szCs w:val="24"/>
              </w:rPr>
            </w:pPr>
          </w:p>
        </w:tc>
        <w:tc>
          <w:tcPr>
            <w:tcW w:w="10738" w:type="dxa"/>
          </w:tcPr>
          <w:p>
            <w:pPr>
              <w:rPr>
                <w:rFonts w:hint="eastAsia" w:ascii="楷体" w:hAnsi="楷体" w:eastAsia="楷体" w:cs="楷体"/>
                <w:sz w:val="24"/>
              </w:rPr>
            </w:pPr>
            <w:r>
              <w:rPr>
                <w:rFonts w:hint="eastAsia" w:ascii="楷体" w:hAnsi="楷体" w:eastAsia="楷体" w:cs="楷体"/>
                <w:sz w:val="24"/>
              </w:rPr>
              <w:t>A.负责生产工作环境和基础设施的控制，负责环保治理设施的控制；</w:t>
            </w:r>
          </w:p>
          <w:p>
            <w:pPr>
              <w:rPr>
                <w:rFonts w:hint="eastAsia" w:ascii="楷体" w:hAnsi="楷体" w:eastAsia="楷体" w:cs="楷体"/>
                <w:sz w:val="24"/>
              </w:rPr>
            </w:pPr>
            <w:r>
              <w:rPr>
                <w:rFonts w:hint="eastAsia" w:ascii="楷体" w:hAnsi="楷体" w:eastAsia="楷体" w:cs="楷体"/>
                <w:sz w:val="24"/>
              </w:rPr>
              <w:t>B.负责产品实现的策划；本部门环境因素危险源的识别评价控制。</w:t>
            </w:r>
          </w:p>
          <w:p>
            <w:pPr>
              <w:rPr>
                <w:rFonts w:hint="eastAsia" w:ascii="楷体" w:hAnsi="楷体" w:eastAsia="楷体" w:cs="楷体"/>
                <w:sz w:val="24"/>
              </w:rPr>
            </w:pPr>
            <w:r>
              <w:rPr>
                <w:rFonts w:hint="eastAsia" w:ascii="楷体" w:hAnsi="楷体" w:eastAsia="楷体" w:cs="楷体"/>
                <w:sz w:val="24"/>
              </w:rPr>
              <w:t>C.负责质量管理体系生产服务提供控制，环境职业健康安全的运行控制、应急准备和响应控制；</w:t>
            </w:r>
          </w:p>
          <w:p>
            <w:pPr>
              <w:rPr>
                <w:rFonts w:hint="eastAsia" w:ascii="楷体" w:hAnsi="楷体" w:eastAsia="楷体" w:cs="楷体"/>
                <w:sz w:val="24"/>
              </w:rPr>
            </w:pPr>
            <w:r>
              <w:rPr>
                <w:rFonts w:hint="eastAsia" w:ascii="楷体" w:hAnsi="楷体" w:eastAsia="楷体" w:cs="楷体"/>
                <w:sz w:val="24"/>
              </w:rPr>
              <w:t>D. 负责监视和测量装置的控制；负责文件\记录\人力资源管理;</w:t>
            </w:r>
          </w:p>
          <w:p>
            <w:pPr>
              <w:rPr>
                <w:rFonts w:hint="eastAsia" w:ascii="楷体" w:hAnsi="楷体" w:eastAsia="楷体" w:cs="楷体"/>
                <w:sz w:val="24"/>
              </w:rPr>
            </w:pPr>
            <w:r>
              <w:rPr>
                <w:rFonts w:hint="eastAsia" w:ascii="楷体" w:hAnsi="楷体" w:eastAsia="楷体" w:cs="楷体"/>
                <w:sz w:val="24"/>
              </w:rPr>
              <w:t>E.负责质量/环境/职业健康安全体系过程的监视和测量，绩效测量和监视；</w:t>
            </w:r>
          </w:p>
          <w:p>
            <w:pPr>
              <w:rPr>
                <w:rFonts w:hint="eastAsia" w:ascii="楷体" w:hAnsi="楷体" w:eastAsia="楷体" w:cs="楷体"/>
                <w:sz w:val="24"/>
              </w:rPr>
            </w:pPr>
            <w:r>
              <w:rPr>
                <w:rFonts w:hint="eastAsia" w:ascii="楷体" w:hAnsi="楷体" w:eastAsia="楷体" w:cs="楷体"/>
                <w:sz w:val="24"/>
              </w:rPr>
              <w:t>F.负责产品的监视和测量；负责内部沟通,法律法规收集及合规性评价;</w:t>
            </w:r>
          </w:p>
          <w:p>
            <w:pPr>
              <w:rPr>
                <w:rFonts w:hint="eastAsia" w:ascii="楷体" w:hAnsi="楷体" w:eastAsia="楷体" w:cs="楷体"/>
                <w:sz w:val="24"/>
              </w:rPr>
            </w:pPr>
            <w:r>
              <w:rPr>
                <w:rFonts w:hint="eastAsia" w:ascii="楷体" w:hAnsi="楷体" w:eastAsia="楷体" w:cs="楷体"/>
                <w:sz w:val="24"/>
              </w:rPr>
              <w:t>G.负责不合格品的控制及处置</w:t>
            </w:r>
          </w:p>
          <w:p>
            <w:pPr>
              <w:rPr>
                <w:rFonts w:ascii="楷体" w:hAnsi="楷体" w:eastAsia="楷体"/>
                <w:sz w:val="24"/>
                <w:szCs w:val="24"/>
              </w:rPr>
            </w:pP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954" w:type="dxa"/>
          </w:tcPr>
          <w:p>
            <w:pPr>
              <w:spacing w:line="360" w:lineRule="auto"/>
              <w:rPr>
                <w:rFonts w:ascii="楷体" w:hAnsi="楷体" w:eastAsia="楷体"/>
                <w:sz w:val="24"/>
                <w:szCs w:val="24"/>
              </w:rPr>
            </w:pPr>
            <w:r>
              <w:rPr>
                <w:rFonts w:hint="eastAsia" w:ascii="楷体" w:hAnsi="楷体" w:eastAsia="楷体" w:cs="Arial"/>
                <w:sz w:val="24"/>
                <w:szCs w:val="24"/>
              </w:rPr>
              <w:t>环境因素</w:t>
            </w:r>
            <w:r>
              <w:rPr>
                <w:rFonts w:ascii="楷体" w:hAnsi="楷体" w:eastAsia="楷体" w:cs="Arial"/>
                <w:sz w:val="24"/>
                <w:szCs w:val="24"/>
              </w:rPr>
              <w:t>/</w:t>
            </w:r>
            <w:r>
              <w:rPr>
                <w:rFonts w:hint="eastAsia" w:ascii="楷体" w:hAnsi="楷体" w:eastAsia="楷体" w:cs="Arial"/>
                <w:sz w:val="24"/>
                <w:szCs w:val="24"/>
              </w:rPr>
              <w:t>危险源辨识与评价</w:t>
            </w:r>
          </w:p>
        </w:tc>
        <w:tc>
          <w:tcPr>
            <w:tcW w:w="1166" w:type="dxa"/>
          </w:tcPr>
          <w:p>
            <w:pPr>
              <w:spacing w:line="360" w:lineRule="auto"/>
              <w:rPr>
                <w:rFonts w:ascii="楷体" w:hAnsi="楷体" w:eastAsia="楷体" w:cs="宋体"/>
                <w:b/>
                <w:sz w:val="24"/>
                <w:szCs w:val="24"/>
              </w:rPr>
            </w:pPr>
            <w:r>
              <w:rPr>
                <w:rFonts w:ascii="楷体" w:hAnsi="楷体" w:eastAsia="楷体" w:cs="宋体"/>
                <w:b/>
                <w:bCs/>
                <w:sz w:val="24"/>
                <w:szCs w:val="24"/>
              </w:rPr>
              <w:t>ES</w:t>
            </w:r>
            <w:r>
              <w:rPr>
                <w:rFonts w:ascii="楷体" w:hAnsi="楷体" w:eastAsia="楷体" w:cs="宋体"/>
                <w:b/>
                <w:sz w:val="24"/>
                <w:szCs w:val="24"/>
              </w:rPr>
              <w:t>6.1.2</w:t>
            </w:r>
          </w:p>
          <w:p>
            <w:pPr>
              <w:rPr>
                <w:rFonts w:ascii="楷体" w:hAnsi="楷体" w:eastAsia="楷体" w:cs="宋体"/>
                <w:b/>
                <w:bCs/>
                <w:sz w:val="24"/>
                <w:szCs w:val="24"/>
              </w:rPr>
            </w:pPr>
          </w:p>
          <w:p>
            <w:pPr>
              <w:rPr>
                <w:rFonts w:ascii="楷体" w:hAnsi="楷体" w:eastAsia="楷体"/>
                <w:sz w:val="24"/>
                <w:szCs w:val="24"/>
              </w:rPr>
            </w:pPr>
          </w:p>
        </w:tc>
        <w:tc>
          <w:tcPr>
            <w:tcW w:w="10738" w:type="dxa"/>
          </w:tcPr>
          <w:p>
            <w:pPr>
              <w:spacing w:line="240" w:lineRule="exact"/>
              <w:rPr>
                <w:rFonts w:ascii="楷体" w:hAnsi="楷体" w:eastAsia="楷体" w:cs="宋体"/>
                <w:bCs/>
                <w:sz w:val="24"/>
                <w:szCs w:val="24"/>
              </w:rPr>
            </w:pPr>
            <w:r>
              <w:rPr>
                <w:rFonts w:hint="eastAsia" w:ascii="楷体" w:hAnsi="楷体" w:eastAsia="楷体" w:cs="宋体"/>
                <w:bCs/>
                <w:sz w:val="24"/>
                <w:szCs w:val="24"/>
              </w:rPr>
              <w:t>生产部部长</w:t>
            </w:r>
            <w:r>
              <w:rPr>
                <w:rFonts w:hint="eastAsia" w:ascii="楷体" w:hAnsi="楷体" w:eastAsia="楷体"/>
                <w:sz w:val="24"/>
                <w:szCs w:val="24"/>
                <w:lang w:val="en-US" w:eastAsia="zh-CN"/>
              </w:rPr>
              <w:t>熊华英</w:t>
            </w:r>
            <w:r>
              <w:rPr>
                <w:rFonts w:hint="eastAsia" w:ascii="楷体" w:hAnsi="楷体" w:eastAsia="楷体" w:cs="宋体"/>
                <w:bCs/>
                <w:sz w:val="24"/>
                <w:szCs w:val="24"/>
              </w:rPr>
              <w:t>述：公司制订《环境因素识别与评价控制程序》和《危险源识别与风险评价控制程序》，生产部根据</w:t>
            </w:r>
            <w:r>
              <w:rPr>
                <w:rFonts w:hint="eastAsia" w:ascii="楷体" w:hAnsi="楷体" w:eastAsia="楷体" w:cs="楷体"/>
                <w:sz w:val="24"/>
                <w:szCs w:val="24"/>
              </w:rPr>
              <w:t>佛龛存放架、骨灰存放架、牌位架的生产</w:t>
            </w:r>
            <w:r>
              <w:rPr>
                <w:rFonts w:hint="eastAsia" w:ascii="楷体" w:hAnsi="楷体" w:eastAsia="楷体" w:cs="宋体"/>
                <w:bCs/>
                <w:sz w:val="24"/>
                <w:szCs w:val="24"/>
              </w:rPr>
              <w:t>工作特点对涉及的环境因素、危险源进行了识别和辨识。</w:t>
            </w:r>
          </w:p>
          <w:p>
            <w:pPr>
              <w:ind w:firstLine="480" w:firstLineChars="200"/>
              <w:rPr>
                <w:rFonts w:ascii="楷体" w:hAnsi="楷体" w:eastAsia="楷体" w:cs="宋体"/>
                <w:bCs/>
                <w:sz w:val="24"/>
                <w:szCs w:val="24"/>
              </w:rPr>
            </w:pPr>
            <w:r>
              <w:rPr>
                <w:rFonts w:hint="eastAsia" w:ascii="楷体" w:hAnsi="楷体" w:eastAsia="楷体" w:cs="宋体"/>
                <w:bCs/>
                <w:sz w:val="24"/>
                <w:szCs w:val="24"/>
              </w:rPr>
              <w:t>在公司编制的”环境因素识别与评价控制程序”中，对环境因素识别和评价的目的、职责、工作程序和记录的要求均有明确的规定。</w:t>
            </w:r>
          </w:p>
          <w:p>
            <w:pPr>
              <w:jc w:val="left"/>
              <w:rPr>
                <w:rFonts w:ascii="楷体" w:hAnsi="楷体" w:eastAsia="楷体" w:cs="宋体"/>
                <w:bCs/>
                <w:sz w:val="24"/>
                <w:szCs w:val="24"/>
              </w:rPr>
            </w:pPr>
            <w:r>
              <w:rPr>
                <w:rFonts w:hint="eastAsia" w:ascii="楷体" w:hAnsi="楷体" w:eastAsia="楷体" w:cs="宋体"/>
                <w:bCs/>
                <w:sz w:val="24"/>
                <w:szCs w:val="24"/>
              </w:rPr>
              <w:t>查到《环境因素识别评价表》：已识别生产部的环境因素产生过程包括：</w:t>
            </w:r>
            <w:r>
              <w:rPr>
                <w:rFonts w:hint="eastAsia" w:ascii="楷体" w:hAnsi="楷体" w:eastAsia="楷体" w:cs="楷体"/>
                <w:sz w:val="24"/>
                <w:szCs w:val="24"/>
              </w:rPr>
              <w:t>剪切开料</w:t>
            </w:r>
            <w:r>
              <w:rPr>
                <w:rFonts w:hint="eastAsia" w:ascii="楷体" w:hAnsi="楷体" w:eastAsia="楷体" w:cs="楷体"/>
                <w:bCs/>
                <w:sz w:val="24"/>
                <w:szCs w:val="24"/>
              </w:rPr>
              <w:t>、</w:t>
            </w:r>
            <w:r>
              <w:rPr>
                <w:rFonts w:hint="eastAsia" w:ascii="楷体" w:hAnsi="楷体" w:eastAsia="楷体" w:cs="楷体"/>
                <w:sz w:val="24"/>
                <w:szCs w:val="24"/>
              </w:rPr>
              <w:t>冲压</w:t>
            </w:r>
            <w:r>
              <w:rPr>
                <w:rFonts w:hint="eastAsia" w:ascii="楷体" w:hAnsi="楷体" w:eastAsia="楷体" w:cs="楷体"/>
                <w:bCs/>
                <w:sz w:val="24"/>
                <w:szCs w:val="24"/>
              </w:rPr>
              <w:t>、</w:t>
            </w:r>
            <w:r>
              <w:rPr>
                <w:rFonts w:hint="eastAsia" w:ascii="楷体" w:hAnsi="楷体" w:eastAsia="楷体" w:cs="楷体"/>
                <w:sz w:val="24"/>
                <w:szCs w:val="24"/>
              </w:rPr>
              <w:t>模压折弯</w:t>
            </w:r>
            <w:r>
              <w:rPr>
                <w:rFonts w:hint="eastAsia" w:ascii="楷体" w:hAnsi="楷体" w:eastAsia="楷体" w:cs="楷体"/>
                <w:bCs/>
                <w:sz w:val="24"/>
                <w:szCs w:val="24"/>
              </w:rPr>
              <w:t>、</w:t>
            </w:r>
            <w:r>
              <w:rPr>
                <w:rFonts w:hint="eastAsia" w:ascii="楷体" w:hAnsi="楷体" w:eastAsia="楷体" w:cs="楷体"/>
                <w:sz w:val="24"/>
                <w:szCs w:val="24"/>
              </w:rPr>
              <w:t>钻孔</w:t>
            </w:r>
            <w:r>
              <w:rPr>
                <w:rFonts w:hint="eastAsia" w:ascii="楷体" w:hAnsi="楷体" w:eastAsia="楷体" w:cs="楷体"/>
                <w:bCs/>
                <w:sz w:val="24"/>
                <w:szCs w:val="24"/>
              </w:rPr>
              <w:t>、</w:t>
            </w:r>
            <w:r>
              <w:rPr>
                <w:rFonts w:hint="eastAsia" w:ascii="楷体" w:hAnsi="楷体" w:eastAsia="楷体" w:cs="楷体"/>
                <w:sz w:val="24"/>
                <w:szCs w:val="24"/>
              </w:rPr>
              <w:t>打磨</w:t>
            </w:r>
            <w:r>
              <w:rPr>
                <w:rFonts w:hint="eastAsia" w:ascii="楷体" w:hAnsi="楷体" w:eastAsia="楷体" w:cs="楷体"/>
                <w:bCs/>
                <w:sz w:val="24"/>
                <w:szCs w:val="24"/>
              </w:rPr>
              <w:t>、</w:t>
            </w:r>
            <w:r>
              <w:rPr>
                <w:rFonts w:hint="eastAsia" w:ascii="楷体" w:hAnsi="楷体" w:eastAsia="楷体" w:cs="楷体"/>
                <w:sz w:val="24"/>
                <w:szCs w:val="24"/>
              </w:rPr>
              <w:t>试组装</w:t>
            </w:r>
            <w:r>
              <w:rPr>
                <w:rFonts w:hint="eastAsia" w:ascii="楷体" w:hAnsi="楷体" w:eastAsia="楷体" w:cs="楷体"/>
                <w:bCs/>
                <w:sz w:val="24"/>
                <w:szCs w:val="24"/>
              </w:rPr>
              <w:t>、</w:t>
            </w:r>
            <w:r>
              <w:rPr>
                <w:rFonts w:hint="eastAsia" w:ascii="楷体" w:hAnsi="楷体" w:eastAsia="楷体" w:cs="楷体"/>
                <w:sz w:val="24"/>
                <w:szCs w:val="24"/>
              </w:rPr>
              <w:t>能源消耗</w:t>
            </w:r>
            <w:r>
              <w:rPr>
                <w:rFonts w:hint="eastAsia" w:ascii="楷体" w:hAnsi="楷体" w:eastAsia="楷体" w:cs="楷体"/>
                <w:bCs/>
                <w:sz w:val="24"/>
                <w:szCs w:val="24"/>
              </w:rPr>
              <w:t>、</w:t>
            </w:r>
            <w:r>
              <w:rPr>
                <w:rFonts w:hint="eastAsia" w:ascii="楷体" w:hAnsi="楷体" w:eastAsia="楷体" w:cs="楷体"/>
                <w:sz w:val="24"/>
                <w:szCs w:val="24"/>
              </w:rPr>
              <w:t>用电不当</w:t>
            </w:r>
            <w:r>
              <w:rPr>
                <w:rFonts w:hint="eastAsia" w:ascii="楷体" w:hAnsi="楷体" w:eastAsia="楷体" w:cs="楷体"/>
                <w:sz w:val="24"/>
                <w:szCs w:val="24"/>
                <w:lang w:eastAsia="zh-CN"/>
              </w:rPr>
              <w:t>、</w:t>
            </w:r>
            <w:r>
              <w:rPr>
                <w:rFonts w:hint="eastAsia" w:ascii="楷体" w:hAnsi="楷体" w:eastAsia="楷体" w:cs="楷体"/>
                <w:sz w:val="24"/>
                <w:szCs w:val="24"/>
              </w:rPr>
              <w:t>生产垃圾</w:t>
            </w:r>
            <w:r>
              <w:rPr>
                <w:rFonts w:hint="eastAsia" w:ascii="楷体" w:hAnsi="楷体" w:eastAsia="楷体" w:cs="宋体"/>
                <w:kern w:val="0"/>
                <w:sz w:val="24"/>
                <w:szCs w:val="24"/>
              </w:rPr>
              <w:t>等过程中粉尘的排放，噪声的排放，能源的消耗，废水、废渣的排放、固废的废弃等，在环境评价过程中</w:t>
            </w:r>
            <w:r>
              <w:rPr>
                <w:rFonts w:hint="eastAsia" w:ascii="楷体" w:hAnsi="楷体" w:eastAsia="楷体" w:cs="宋体"/>
                <w:bCs/>
                <w:sz w:val="24"/>
                <w:szCs w:val="24"/>
              </w:rPr>
              <w:t>考虑到环境影响、三种时态和三种状态等。使用分级评分的方式。基本合理。</w:t>
            </w:r>
          </w:p>
          <w:p>
            <w:pPr>
              <w:rPr>
                <w:rFonts w:hint="eastAsia" w:ascii="楷体" w:hAnsi="楷体" w:eastAsia="楷体" w:cs="楷体"/>
                <w:sz w:val="24"/>
                <w:szCs w:val="24"/>
              </w:rPr>
            </w:pPr>
            <w:r>
              <w:rPr>
                <w:rFonts w:hint="eastAsia" w:ascii="楷体" w:hAnsi="楷体" w:eastAsia="楷体" w:cs="楷体"/>
                <w:sz w:val="24"/>
                <w:szCs w:val="24"/>
              </w:rPr>
              <w:t>参加环境因素辨识和评价人员： 章舒、熊</w:t>
            </w:r>
            <w:r>
              <w:rPr>
                <w:rFonts w:hint="eastAsia" w:ascii="楷体" w:hAnsi="楷体" w:eastAsia="楷体" w:cs="楷体"/>
                <w:sz w:val="24"/>
                <w:szCs w:val="24"/>
                <w:lang w:eastAsia="zh-CN"/>
              </w:rPr>
              <w:t>华英、聂小飞</w:t>
            </w:r>
            <w:r>
              <w:rPr>
                <w:rFonts w:hint="eastAsia" w:ascii="楷体" w:hAnsi="楷体" w:eastAsia="楷体" w:cs="楷体"/>
                <w:sz w:val="24"/>
                <w:szCs w:val="24"/>
              </w:rPr>
              <w:t xml:space="preserve">         时间：2019年12月5日</w:t>
            </w:r>
          </w:p>
          <w:p>
            <w:pPr>
              <w:spacing w:before="156" w:beforeLines="50"/>
              <w:ind w:firstLine="420"/>
              <w:rPr>
                <w:rFonts w:ascii="楷体" w:hAnsi="楷体" w:eastAsia="楷体" w:cs="宋体"/>
                <w:bCs/>
                <w:sz w:val="24"/>
                <w:szCs w:val="24"/>
              </w:rPr>
            </w:pPr>
            <w:r>
              <w:rPr>
                <w:rFonts w:hint="eastAsia" w:ascii="楷体" w:hAnsi="楷体" w:eastAsia="楷体" w:cs="宋体"/>
                <w:bCs/>
                <w:sz w:val="24"/>
                <w:szCs w:val="24"/>
              </w:rPr>
              <w:t>查到《重要环境因素清单》已识别重要环境因素包括：噪声的排放、潜在火灾和固体废弃物排放，明确控制措施和责任部门</w:t>
            </w:r>
            <w:r>
              <w:rPr>
                <w:rFonts w:hint="eastAsia" w:ascii="楷体" w:hAnsi="楷体" w:eastAsia="楷体" w:cs="宋体"/>
                <w:bCs/>
                <w:sz w:val="24"/>
                <w:szCs w:val="24"/>
                <w:lang w:eastAsia="zh-CN"/>
              </w:rPr>
              <w:t>，</w:t>
            </w:r>
            <w:r>
              <w:rPr>
                <w:rFonts w:hint="eastAsia" w:ascii="楷体" w:hAnsi="楷体" w:eastAsia="楷体" w:cs="宋体"/>
                <w:bCs/>
                <w:sz w:val="24"/>
                <w:szCs w:val="24"/>
              </w:rPr>
              <w:t>基本合理。</w:t>
            </w:r>
          </w:p>
          <w:p>
            <w:pPr>
              <w:ind w:firstLine="480" w:firstLineChars="200"/>
              <w:rPr>
                <w:rFonts w:ascii="楷体" w:hAnsi="楷体" w:eastAsia="楷体" w:cs="宋体"/>
                <w:bCs/>
                <w:sz w:val="24"/>
                <w:szCs w:val="24"/>
              </w:rPr>
            </w:pPr>
            <w:r>
              <w:rPr>
                <w:rFonts w:hint="eastAsia" w:ascii="楷体" w:hAnsi="楷体" w:eastAsia="楷体" w:cs="宋体"/>
                <w:bCs/>
                <w:sz w:val="24"/>
                <w:szCs w:val="24"/>
              </w:rPr>
              <w:t>查到《危险源辨识与评价一览表》，内容有：作业活动名称、潜在危险因素、时态、状态、可导致事故、可采取控制措施、危险发生的可能性</w:t>
            </w:r>
            <w:r>
              <w:rPr>
                <w:rFonts w:ascii="楷体" w:hAnsi="楷体" w:eastAsia="楷体" w:cs="宋体"/>
                <w:bCs/>
                <w:sz w:val="24"/>
                <w:szCs w:val="24"/>
              </w:rPr>
              <w:t>L</w:t>
            </w:r>
            <w:r>
              <w:rPr>
                <w:rFonts w:hint="eastAsia" w:ascii="楷体" w:hAnsi="楷体" w:eastAsia="楷体" w:cs="宋体"/>
                <w:bCs/>
                <w:sz w:val="24"/>
                <w:szCs w:val="24"/>
              </w:rPr>
              <w:t>、损失后果</w:t>
            </w:r>
            <w:r>
              <w:rPr>
                <w:rFonts w:ascii="楷体" w:hAnsi="楷体" w:eastAsia="楷体" w:cs="宋体"/>
                <w:bCs/>
                <w:sz w:val="24"/>
                <w:szCs w:val="24"/>
              </w:rPr>
              <w:t>C</w:t>
            </w:r>
            <w:r>
              <w:rPr>
                <w:rFonts w:hint="eastAsia" w:ascii="楷体" w:hAnsi="楷体" w:eastAsia="楷体" w:cs="宋体"/>
                <w:bCs/>
                <w:sz w:val="24"/>
                <w:szCs w:val="24"/>
              </w:rPr>
              <w:t>、频繁程度</w:t>
            </w:r>
            <w:r>
              <w:rPr>
                <w:rFonts w:ascii="楷体" w:hAnsi="楷体" w:eastAsia="楷体" w:cs="宋体"/>
                <w:bCs/>
                <w:sz w:val="24"/>
                <w:szCs w:val="24"/>
              </w:rPr>
              <w:t>E</w:t>
            </w:r>
            <w:r>
              <w:rPr>
                <w:rFonts w:hint="eastAsia" w:ascii="楷体" w:hAnsi="楷体" w:eastAsia="楷体" w:cs="宋体"/>
                <w:bCs/>
                <w:sz w:val="24"/>
                <w:szCs w:val="24"/>
              </w:rPr>
              <w:t>、等。识别出生产部危险源有：触电、火灾、机械伤害、听力损害、爆炸、高空坠落、中毒、职业病、人身伤害等。优先控制风险采用“</w:t>
            </w:r>
            <w:r>
              <w:rPr>
                <w:rFonts w:ascii="楷体" w:hAnsi="楷体" w:eastAsia="楷体" w:cs="宋体"/>
                <w:bCs/>
                <w:sz w:val="24"/>
                <w:szCs w:val="24"/>
              </w:rPr>
              <w:t>LEC</w:t>
            </w:r>
            <w:r>
              <w:rPr>
                <w:rFonts w:hint="eastAsia" w:ascii="楷体" w:hAnsi="楷体" w:eastAsia="楷体" w:cs="宋体"/>
                <w:bCs/>
                <w:sz w:val="24"/>
                <w:szCs w:val="24"/>
              </w:rPr>
              <w:t>”方法进行评价。提供《不可接受风险清单》有：</w:t>
            </w:r>
            <w:r>
              <w:rPr>
                <w:rFonts w:hint="eastAsia" w:ascii="楷体" w:hAnsi="楷体" w:eastAsia="楷体" w:cs="宋体"/>
                <w:bCs/>
                <w:sz w:val="24"/>
                <w:szCs w:val="24"/>
                <w:lang w:val="en-US" w:eastAsia="zh-CN"/>
              </w:rPr>
              <w:t>潜在的火灾</w:t>
            </w:r>
            <w:r>
              <w:rPr>
                <w:rFonts w:hint="eastAsia" w:ascii="楷体" w:hAnsi="楷体" w:eastAsia="楷体" w:cs="宋体"/>
                <w:bCs/>
                <w:sz w:val="24"/>
                <w:szCs w:val="24"/>
              </w:rPr>
              <w:t>、机械伤害和触电，并制定有控制措施。</w:t>
            </w:r>
          </w:p>
          <w:p>
            <w:pPr>
              <w:ind w:firstLine="240" w:firstLineChars="100"/>
              <w:rPr>
                <w:rFonts w:ascii="楷体" w:hAnsi="楷体" w:eastAsia="楷体"/>
                <w:color w:val="FF0000"/>
                <w:sz w:val="24"/>
                <w:szCs w:val="24"/>
              </w:rPr>
            </w:pPr>
            <w:r>
              <w:rPr>
                <w:rFonts w:hint="eastAsia" w:ascii="楷体" w:hAnsi="楷体" w:eastAsia="楷体" w:cs="宋体"/>
                <w:bCs/>
                <w:sz w:val="24"/>
                <w:szCs w:val="24"/>
              </w:rPr>
              <w:t>评价人：</w:t>
            </w:r>
            <w:r>
              <w:rPr>
                <w:rFonts w:hint="eastAsia" w:ascii="楷体" w:hAnsi="楷体" w:eastAsia="楷体" w:cs="楷体"/>
                <w:sz w:val="24"/>
                <w:szCs w:val="24"/>
              </w:rPr>
              <w:t>章舒、熊</w:t>
            </w:r>
            <w:r>
              <w:rPr>
                <w:rFonts w:hint="eastAsia" w:ascii="楷体" w:hAnsi="楷体" w:eastAsia="楷体" w:cs="楷体"/>
                <w:sz w:val="24"/>
                <w:szCs w:val="24"/>
                <w:lang w:eastAsia="zh-CN"/>
              </w:rPr>
              <w:t>华英、聂小飞</w:t>
            </w:r>
            <w:r>
              <w:rPr>
                <w:rFonts w:hint="eastAsia" w:ascii="楷体" w:hAnsi="楷体" w:eastAsia="楷体" w:cs="楷体"/>
                <w:sz w:val="24"/>
                <w:szCs w:val="24"/>
              </w:rPr>
              <w:t xml:space="preserve">    时间：2019年12月5日</w:t>
            </w:r>
            <w:r>
              <w:rPr>
                <w:rFonts w:ascii="楷体" w:hAnsi="楷体" w:eastAsia="楷体" w:cs="宋体"/>
                <w:bCs/>
                <w:sz w:val="24"/>
                <w:szCs w:val="24"/>
              </w:rPr>
              <w:t xml:space="preserve"> </w:t>
            </w:r>
            <w:r>
              <w:rPr>
                <w:rFonts w:hint="eastAsia" w:ascii="楷体" w:hAnsi="楷体" w:eastAsia="楷体" w:cs="宋体"/>
                <w:bCs/>
                <w:sz w:val="24"/>
                <w:szCs w:val="24"/>
              </w:rPr>
              <w:t>。以上危险源识别基本全面、无遗漏，评价基本合理。</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954" w:type="dxa"/>
          </w:tcPr>
          <w:p>
            <w:pPr>
              <w:spacing w:line="360" w:lineRule="auto"/>
              <w:rPr>
                <w:rFonts w:ascii="楷体" w:hAnsi="楷体" w:eastAsia="楷体" w:cs="宋体"/>
                <w:kern w:val="0"/>
                <w:sz w:val="24"/>
                <w:szCs w:val="24"/>
              </w:rPr>
            </w:pPr>
            <w:r>
              <w:rPr>
                <w:rFonts w:hint="eastAsia" w:ascii="楷体" w:hAnsi="楷体" w:eastAsia="楷体" w:cs="宋体"/>
                <w:kern w:val="0"/>
                <w:sz w:val="24"/>
                <w:szCs w:val="24"/>
              </w:rPr>
              <w:t>目标</w:t>
            </w:r>
          </w:p>
          <w:p>
            <w:pPr>
              <w:spacing w:line="360" w:lineRule="auto"/>
              <w:rPr>
                <w:rFonts w:ascii="楷体" w:hAnsi="楷体" w:eastAsia="楷体" w:cs="宋体"/>
                <w:sz w:val="24"/>
                <w:szCs w:val="24"/>
              </w:rPr>
            </w:pPr>
          </w:p>
        </w:tc>
        <w:tc>
          <w:tcPr>
            <w:tcW w:w="1166" w:type="dxa"/>
          </w:tcPr>
          <w:p>
            <w:pPr>
              <w:spacing w:line="360" w:lineRule="auto"/>
              <w:rPr>
                <w:rFonts w:ascii="楷体" w:hAnsi="楷体" w:eastAsia="楷体" w:cs="宋体"/>
                <w:bCs/>
                <w:sz w:val="24"/>
                <w:szCs w:val="24"/>
              </w:rPr>
            </w:pPr>
            <w:r>
              <w:rPr>
                <w:rFonts w:ascii="楷体" w:hAnsi="楷体" w:eastAsia="楷体" w:cs="宋体"/>
                <w:b/>
                <w:bCs/>
                <w:sz w:val="24"/>
                <w:szCs w:val="24"/>
              </w:rPr>
              <w:t>QES</w:t>
            </w:r>
            <w:r>
              <w:rPr>
                <w:rFonts w:ascii="楷体" w:hAnsi="楷体" w:eastAsia="楷体" w:cs="宋体"/>
                <w:b/>
                <w:sz w:val="24"/>
                <w:szCs w:val="24"/>
              </w:rPr>
              <w:t>6.2</w:t>
            </w:r>
          </w:p>
          <w:p>
            <w:pPr>
              <w:spacing w:line="360" w:lineRule="auto"/>
              <w:rPr>
                <w:rFonts w:ascii="楷体" w:hAnsi="楷体" w:eastAsia="楷体" w:cs="宋体"/>
                <w:bCs/>
                <w:sz w:val="24"/>
                <w:szCs w:val="24"/>
              </w:rPr>
            </w:pPr>
          </w:p>
          <w:p>
            <w:pPr>
              <w:spacing w:line="360" w:lineRule="auto"/>
              <w:rPr>
                <w:rFonts w:ascii="楷体" w:hAnsi="楷体" w:eastAsia="楷体" w:cs="宋体"/>
                <w:sz w:val="24"/>
                <w:szCs w:val="24"/>
              </w:rPr>
            </w:pPr>
          </w:p>
        </w:tc>
        <w:tc>
          <w:tcPr>
            <w:tcW w:w="10738" w:type="dxa"/>
          </w:tcPr>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查有公司公司级管理目标，并按照部门对目标进行分解，有目标管理管理规定，规定了目标的分解及考核的具体方法。</w:t>
            </w:r>
          </w:p>
          <w:p>
            <w:pPr>
              <w:spacing w:line="360" w:lineRule="auto"/>
              <w:ind w:firstLine="480" w:firstLineChars="200"/>
              <w:rPr>
                <w:rFonts w:ascii="楷体" w:hAnsi="楷体" w:eastAsia="楷体" w:cs="宋体"/>
                <w:sz w:val="24"/>
                <w:szCs w:val="24"/>
              </w:rPr>
            </w:pPr>
            <w:r>
              <w:rPr>
                <w:rFonts w:ascii="楷体" w:hAnsi="楷体" w:eastAsia="楷体" w:cs="宋体"/>
                <w:sz w:val="24"/>
                <w:szCs w:val="24"/>
              </w:rPr>
              <w:t>20</w:t>
            </w:r>
            <w:r>
              <w:rPr>
                <w:rFonts w:hint="eastAsia" w:ascii="楷体" w:hAnsi="楷体" w:eastAsia="楷体" w:cs="宋体"/>
                <w:sz w:val="24"/>
                <w:szCs w:val="24"/>
                <w:lang w:val="en-US" w:eastAsia="zh-CN"/>
              </w:rPr>
              <w:t>20</w:t>
            </w:r>
            <w:r>
              <w:rPr>
                <w:rFonts w:hint="eastAsia" w:ascii="楷体" w:hAnsi="楷体" w:eastAsia="楷体" w:cs="宋体"/>
                <w:sz w:val="24"/>
                <w:szCs w:val="24"/>
              </w:rPr>
              <w:t>年</w:t>
            </w:r>
            <w:r>
              <w:rPr>
                <w:rFonts w:hint="eastAsia" w:ascii="楷体" w:hAnsi="楷体" w:eastAsia="楷体" w:cs="宋体"/>
                <w:sz w:val="24"/>
                <w:szCs w:val="24"/>
                <w:lang w:val="en-US" w:eastAsia="zh-CN"/>
              </w:rPr>
              <w:t>2</w:t>
            </w:r>
            <w:r>
              <w:rPr>
                <w:rFonts w:hint="eastAsia" w:ascii="楷体" w:hAnsi="楷体" w:eastAsia="楷体" w:cs="宋体"/>
                <w:sz w:val="24"/>
                <w:szCs w:val="24"/>
              </w:rPr>
              <w:t>月</w:t>
            </w:r>
            <w:r>
              <w:rPr>
                <w:rFonts w:hint="eastAsia" w:ascii="楷体" w:hAnsi="楷体" w:eastAsia="楷体" w:cs="宋体"/>
                <w:sz w:val="24"/>
                <w:szCs w:val="24"/>
                <w:lang w:val="en-US" w:eastAsia="zh-CN"/>
              </w:rPr>
              <w:t>28</w:t>
            </w:r>
            <w:r>
              <w:rPr>
                <w:rFonts w:hint="eastAsia" w:ascii="楷体" w:hAnsi="楷体" w:eastAsia="楷体" w:cs="宋体"/>
                <w:sz w:val="24"/>
                <w:szCs w:val="24"/>
              </w:rPr>
              <w:t>日生产部质量、环境、职业健康安全目标统计情况</w:t>
            </w:r>
          </w:p>
          <w:p>
            <w:pPr>
              <w:spacing w:line="360" w:lineRule="auto"/>
              <w:rPr>
                <w:rFonts w:ascii="楷体" w:hAnsi="楷体" w:eastAsia="楷体" w:cs="宋体"/>
                <w:sz w:val="24"/>
                <w:szCs w:val="24"/>
              </w:rPr>
            </w:pPr>
            <w:r>
              <w:pict>
                <v:shape id="_x0000_i1025" o:spt="75" type="#_x0000_t75" style="height:302.15pt;width:488.95pt;" filled="f" stroked="f" coordsize="21600,21600">
                  <v:path/>
                  <v:fill on="f" focussize="0,0"/>
                  <v:stroke on="f"/>
                  <v:imagedata r:id="rId6" o:title=""/>
                  <o:lock v:ext="edit" aspectratio="t"/>
                  <w10:wrap type="none"/>
                  <w10:anchorlock/>
                </v:shape>
              </w:pict>
            </w:r>
          </w:p>
          <w:p>
            <w:pPr>
              <w:spacing w:line="360" w:lineRule="auto"/>
              <w:ind w:firstLine="480" w:firstLineChars="200"/>
              <w:rPr>
                <w:rFonts w:ascii="楷体" w:hAnsi="楷体" w:eastAsia="楷体"/>
                <w:sz w:val="24"/>
                <w:szCs w:val="24"/>
              </w:rPr>
            </w:pPr>
            <w:r>
              <w:rPr>
                <w:rFonts w:hint="eastAsia" w:ascii="楷体" w:hAnsi="楷体" w:eastAsia="楷体" w:cs="宋体"/>
                <w:sz w:val="24"/>
                <w:szCs w:val="24"/>
              </w:rPr>
              <w:t>与方针一致，符合公司总的质量、环境、职业健康安全目标，</w:t>
            </w:r>
            <w:r>
              <w:rPr>
                <w:rFonts w:ascii="楷体" w:hAnsi="楷体" w:eastAsia="楷体" w:cs="宋体"/>
                <w:sz w:val="24"/>
                <w:szCs w:val="24"/>
              </w:rPr>
              <w:t>20</w:t>
            </w:r>
            <w:r>
              <w:rPr>
                <w:rFonts w:hint="eastAsia" w:ascii="楷体" w:hAnsi="楷体" w:eastAsia="楷体" w:cs="宋体"/>
                <w:sz w:val="24"/>
                <w:szCs w:val="24"/>
                <w:lang w:val="en-US" w:eastAsia="zh-CN"/>
              </w:rPr>
              <w:t>20</w:t>
            </w:r>
            <w:r>
              <w:rPr>
                <w:rFonts w:hint="eastAsia" w:ascii="楷体" w:hAnsi="楷体" w:eastAsia="楷体" w:cs="宋体"/>
                <w:sz w:val="24"/>
                <w:szCs w:val="24"/>
              </w:rPr>
              <w:t>年</w:t>
            </w:r>
            <w:r>
              <w:rPr>
                <w:rFonts w:hint="eastAsia" w:ascii="楷体" w:hAnsi="楷体" w:eastAsia="楷体" w:cs="宋体"/>
                <w:sz w:val="24"/>
                <w:szCs w:val="24"/>
                <w:lang w:val="en-US" w:eastAsia="zh-CN"/>
              </w:rPr>
              <w:t>2</w:t>
            </w:r>
            <w:r>
              <w:rPr>
                <w:rFonts w:hint="eastAsia" w:ascii="楷体" w:hAnsi="楷体" w:eastAsia="楷体" w:cs="宋体"/>
                <w:sz w:val="24"/>
                <w:szCs w:val="24"/>
              </w:rPr>
              <w:t>月</w:t>
            </w:r>
            <w:r>
              <w:rPr>
                <w:rFonts w:hint="eastAsia" w:ascii="楷体" w:hAnsi="楷体" w:eastAsia="楷体" w:cs="宋体"/>
                <w:sz w:val="24"/>
                <w:szCs w:val="24"/>
                <w:lang w:val="en-US" w:eastAsia="zh-CN"/>
              </w:rPr>
              <w:t>28</w:t>
            </w:r>
            <w:r>
              <w:rPr>
                <w:rFonts w:hint="eastAsia" w:ascii="楷体" w:hAnsi="楷体" w:eastAsia="楷体" w:cs="宋体"/>
                <w:sz w:val="24"/>
                <w:szCs w:val="24"/>
              </w:rPr>
              <w:t>日</w:t>
            </w:r>
            <w:r>
              <w:rPr>
                <w:rFonts w:ascii="楷体" w:hAnsi="楷体" w:eastAsia="楷体" w:cs="宋体"/>
                <w:sz w:val="24"/>
                <w:szCs w:val="24"/>
              </w:rPr>
              <w:t xml:space="preserve"> </w:t>
            </w:r>
            <w:r>
              <w:rPr>
                <w:rFonts w:hint="eastAsia" w:ascii="楷体" w:hAnsi="楷体" w:eastAsia="楷体" w:cs="宋体"/>
                <w:sz w:val="24"/>
                <w:szCs w:val="24"/>
              </w:rPr>
              <w:t>，</w:t>
            </w:r>
            <w:r>
              <w:rPr>
                <w:rFonts w:hint="eastAsia" w:ascii="楷体" w:hAnsi="楷体" w:eastAsia="楷体" w:cs="宋体"/>
                <w:sz w:val="24"/>
                <w:szCs w:val="24"/>
                <w:lang w:val="en-US" w:eastAsia="zh-CN"/>
              </w:rPr>
              <w:t>章舒</w:t>
            </w:r>
            <w:r>
              <w:rPr>
                <w:rFonts w:hint="eastAsia" w:ascii="楷体" w:hAnsi="楷体" w:eastAsia="楷体" w:cs="宋体"/>
                <w:sz w:val="24"/>
                <w:szCs w:val="24"/>
              </w:rPr>
              <w:t>进行了统计及目标实现分析，经查，达成目标，并将管理目标完成情况在公司会议上进行通报。</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9" w:hRule="atLeast"/>
        </w:trPr>
        <w:tc>
          <w:tcPr>
            <w:tcW w:w="1954" w:type="dxa"/>
          </w:tcPr>
          <w:p>
            <w:pPr>
              <w:pStyle w:val="8"/>
              <w:spacing w:line="360" w:lineRule="auto"/>
              <w:ind w:firstLine="0" w:firstLineChars="0"/>
              <w:jc w:val="both"/>
              <w:rPr>
                <w:rFonts w:ascii="楷体" w:hAnsi="楷体" w:eastAsia="楷体" w:cs="宋体"/>
                <w:color w:val="auto"/>
                <w:sz w:val="24"/>
                <w:szCs w:val="24"/>
              </w:rPr>
            </w:pPr>
            <w:r>
              <w:rPr>
                <w:rFonts w:hint="eastAsia" w:ascii="楷体" w:hAnsi="楷体" w:eastAsia="楷体" w:cs="宋体"/>
                <w:bCs/>
                <w:color w:val="auto"/>
                <w:sz w:val="24"/>
                <w:szCs w:val="24"/>
              </w:rPr>
              <w:t>基础设施</w:t>
            </w:r>
          </w:p>
        </w:tc>
        <w:tc>
          <w:tcPr>
            <w:tcW w:w="1166" w:type="dxa"/>
          </w:tcPr>
          <w:p>
            <w:pPr>
              <w:pStyle w:val="8"/>
              <w:spacing w:line="360" w:lineRule="auto"/>
              <w:ind w:firstLine="0" w:firstLineChars="0"/>
              <w:rPr>
                <w:rFonts w:ascii="楷体" w:hAnsi="楷体" w:eastAsia="楷体" w:cs="宋体"/>
                <w:color w:val="auto"/>
                <w:sz w:val="24"/>
                <w:szCs w:val="24"/>
              </w:rPr>
            </w:pPr>
            <w:r>
              <w:rPr>
                <w:rFonts w:ascii="楷体" w:hAnsi="楷体" w:eastAsia="楷体" w:cs="宋体"/>
                <w:bCs/>
                <w:color w:val="auto"/>
                <w:sz w:val="24"/>
                <w:szCs w:val="24"/>
              </w:rPr>
              <w:t>Q7.1.3</w:t>
            </w:r>
          </w:p>
        </w:tc>
        <w:tc>
          <w:tcPr>
            <w:tcW w:w="10738" w:type="dxa"/>
          </w:tcPr>
          <w:p>
            <w:pPr>
              <w:spacing w:line="360" w:lineRule="auto"/>
              <w:rPr>
                <w:rFonts w:ascii="楷体" w:hAnsi="楷体" w:eastAsia="楷体" w:cs="宋体"/>
                <w:bCs/>
                <w:sz w:val="24"/>
                <w:szCs w:val="24"/>
              </w:rPr>
            </w:pPr>
            <w:r>
              <w:rPr>
                <w:rFonts w:hint="eastAsia" w:ascii="楷体" w:hAnsi="楷体" w:eastAsia="楷体" w:cs="宋体"/>
                <w:bCs/>
                <w:sz w:val="24"/>
                <w:szCs w:val="24"/>
              </w:rPr>
              <w:t>查看《设备台账》生产设备有：</w:t>
            </w:r>
          </w:p>
          <w:p>
            <w:pPr>
              <w:spacing w:line="360" w:lineRule="auto"/>
              <w:rPr>
                <w:rFonts w:hint="eastAsia" w:ascii="楷体" w:hAnsi="楷体" w:eastAsia="楷体" w:cs="宋体"/>
                <w:bCs/>
                <w:sz w:val="24"/>
                <w:szCs w:val="24"/>
              </w:rPr>
            </w:pPr>
            <w:r>
              <w:pict>
                <v:shape id="_x0000_i1026" o:spt="75" type="#_x0000_t75" style="height:348pt;width:496pt;" filled="f" stroked="f" coordsize="21600,21600">
                  <v:path/>
                  <v:fill on="f" focussize="0,0"/>
                  <v:stroke on="f"/>
                  <v:imagedata r:id="rId7" o:title=""/>
                  <o:lock v:ext="edit" aspectratio="t"/>
                  <w10:wrap type="none"/>
                  <w10:anchorlock/>
                </v:shape>
              </w:pict>
            </w:r>
          </w:p>
          <w:p>
            <w:pPr>
              <w:spacing w:line="360" w:lineRule="auto"/>
              <w:rPr>
                <w:rFonts w:ascii="楷体" w:hAnsi="楷体" w:eastAsia="楷体" w:cs="宋体"/>
                <w:bCs/>
                <w:sz w:val="24"/>
                <w:szCs w:val="24"/>
              </w:rPr>
            </w:pPr>
            <w:r>
              <w:rPr>
                <w:rFonts w:hint="eastAsia" w:ascii="楷体" w:hAnsi="楷体" w:eastAsia="楷体" w:cs="宋体"/>
                <w:bCs/>
                <w:sz w:val="24"/>
                <w:szCs w:val="24"/>
              </w:rPr>
              <w:t>等，基本满足生产要求。</w:t>
            </w:r>
          </w:p>
          <w:p>
            <w:pPr>
              <w:pStyle w:val="8"/>
              <w:spacing w:line="360" w:lineRule="auto"/>
              <w:ind w:firstLine="480"/>
              <w:rPr>
                <w:rFonts w:ascii="楷体" w:hAnsi="楷体" w:eastAsia="楷体" w:cs="宋体"/>
                <w:bCs/>
                <w:color w:val="auto"/>
                <w:sz w:val="24"/>
                <w:szCs w:val="24"/>
              </w:rPr>
            </w:pPr>
            <w:r>
              <w:rPr>
                <w:rFonts w:hint="eastAsia" w:ascii="楷体" w:hAnsi="楷体" w:eastAsia="楷体" w:cs="宋体"/>
                <w:bCs/>
                <w:color w:val="auto"/>
                <w:sz w:val="24"/>
                <w:szCs w:val="24"/>
              </w:rPr>
              <w:t>监测资源：</w:t>
            </w:r>
          </w:p>
          <w:p>
            <w:pPr>
              <w:pStyle w:val="8"/>
              <w:spacing w:line="360" w:lineRule="auto"/>
              <w:ind w:firstLine="0" w:firstLineChars="0"/>
              <w:rPr>
                <w:rFonts w:hint="eastAsia" w:ascii="楷体" w:hAnsi="楷体" w:eastAsia="楷体" w:cs="宋体"/>
                <w:bCs/>
                <w:color w:val="auto"/>
                <w:sz w:val="24"/>
                <w:szCs w:val="24"/>
              </w:rPr>
            </w:pPr>
            <w:r>
              <w:pict>
                <v:shape id="_x0000_i1027" o:spt="75" type="#_x0000_t75" style="height:352.6pt;width:526pt;" filled="f" stroked="f" coordsize="21600,21600">
                  <v:path/>
                  <v:fill on="f" focussize="0,0"/>
                  <v:stroke on="f"/>
                  <v:imagedata r:id="rId8" o:title=""/>
                  <o:lock v:ext="edit" aspectratio="t"/>
                  <w10:wrap type="none"/>
                  <w10:anchorlock/>
                </v:shape>
              </w:pict>
            </w:r>
          </w:p>
          <w:p>
            <w:pPr>
              <w:pStyle w:val="8"/>
              <w:spacing w:line="360" w:lineRule="auto"/>
              <w:ind w:firstLine="0" w:firstLineChars="0"/>
              <w:rPr>
                <w:rFonts w:ascii="楷体" w:hAnsi="楷体" w:eastAsia="楷体" w:cs="宋体"/>
                <w:bCs/>
                <w:color w:val="auto"/>
                <w:sz w:val="24"/>
                <w:szCs w:val="24"/>
              </w:rPr>
            </w:pPr>
            <w:r>
              <w:rPr>
                <w:rFonts w:hint="eastAsia" w:ascii="楷体" w:hAnsi="楷体" w:eastAsia="楷体" w:cs="宋体"/>
                <w:bCs/>
                <w:color w:val="auto"/>
                <w:sz w:val="24"/>
                <w:szCs w:val="24"/>
              </w:rPr>
              <w:t>提供</w:t>
            </w:r>
            <w:r>
              <w:rPr>
                <w:rFonts w:hint="eastAsia" w:ascii="楷体" w:hAnsi="楷体" w:eastAsia="楷体" w:cs="宋体"/>
                <w:bCs/>
                <w:color w:val="auto"/>
                <w:sz w:val="24"/>
                <w:szCs w:val="24"/>
                <w:lang w:val="en-US" w:eastAsia="zh-CN"/>
              </w:rPr>
              <w:t>校准</w:t>
            </w:r>
            <w:r>
              <w:rPr>
                <w:rFonts w:hint="eastAsia" w:ascii="楷体" w:hAnsi="楷体" w:eastAsia="楷体" w:cs="宋体"/>
                <w:bCs/>
                <w:color w:val="auto"/>
                <w:sz w:val="24"/>
                <w:szCs w:val="24"/>
              </w:rPr>
              <w:t>证书（见附件）。</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办公设备：电脑、打印机、传真机、电话等。提供维修保养计划及记录，满足要求。</w:t>
            </w:r>
          </w:p>
          <w:p>
            <w:pPr>
              <w:spacing w:line="360" w:lineRule="auto"/>
              <w:rPr>
                <w:rFonts w:ascii="楷体" w:hAnsi="楷体" w:eastAsia="楷体" w:cs="宋体"/>
                <w:bCs/>
                <w:sz w:val="24"/>
                <w:szCs w:val="24"/>
              </w:rPr>
            </w:pPr>
            <w:r>
              <w:rPr>
                <w:rFonts w:hint="eastAsia" w:ascii="楷体" w:hAnsi="楷体" w:eastAsia="楷体" w:cs="宋体"/>
                <w:bCs/>
                <w:sz w:val="24"/>
                <w:szCs w:val="24"/>
              </w:rPr>
              <w:t>环保设施包括：垃圾桶、消防设施；</w:t>
            </w:r>
          </w:p>
          <w:p>
            <w:pPr>
              <w:spacing w:line="360" w:lineRule="auto"/>
              <w:rPr>
                <w:rFonts w:ascii="楷体" w:hAnsi="楷体" w:eastAsia="楷体" w:cs="宋体"/>
                <w:bCs/>
                <w:sz w:val="24"/>
                <w:szCs w:val="24"/>
              </w:rPr>
            </w:pPr>
            <w:r>
              <w:rPr>
                <w:rFonts w:hint="eastAsia" w:ascii="楷体" w:hAnsi="楷体" w:eastAsia="楷体" w:cs="宋体"/>
                <w:bCs/>
                <w:sz w:val="24"/>
                <w:szCs w:val="24"/>
              </w:rPr>
              <w:t>安全设施配置主要有：标识牌、灭火器、消防器材等，生产部定期维护与保养。</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公司根据的需要，配备了行政办公用房及通讯、信息系统等基础设施，</w:t>
            </w:r>
            <w:r>
              <w:rPr>
                <w:rFonts w:ascii="楷体" w:hAnsi="楷体" w:eastAsia="楷体" w:cs="宋体"/>
                <w:bCs/>
                <w:sz w:val="24"/>
                <w:szCs w:val="24"/>
              </w:rPr>
              <w:t xml:space="preserve"> </w:t>
            </w:r>
            <w:r>
              <w:rPr>
                <w:rFonts w:hint="eastAsia" w:ascii="楷体" w:hAnsi="楷体" w:eastAsia="楷体" w:cs="宋体"/>
                <w:bCs/>
                <w:sz w:val="24"/>
                <w:szCs w:val="24"/>
              </w:rPr>
              <w:t>并配备有办公桌椅，水电、空调、会议室、消防设施设备，并有电脑、打印机、电话、传真机、复印机等办公设备；满足办公需要。</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见：依照计划进行设备设施的升级、维护、更换、配备，相关设施配备和管理比较完善。</w:t>
            </w:r>
          </w:p>
          <w:p>
            <w:pPr>
              <w:spacing w:line="360" w:lineRule="auto"/>
              <w:ind w:firstLine="480" w:firstLineChars="200"/>
              <w:rPr>
                <w:rFonts w:hint="eastAsia" w:ascii="楷体" w:hAnsi="楷体" w:eastAsia="楷体" w:cs="宋体"/>
                <w:bCs/>
                <w:sz w:val="24"/>
                <w:szCs w:val="24"/>
                <w:lang w:val="en-US" w:eastAsia="zh-CN"/>
              </w:rPr>
            </w:pPr>
            <w:r>
              <w:rPr>
                <w:rFonts w:hint="eastAsia" w:ascii="楷体" w:hAnsi="楷体" w:eastAsia="楷体" w:cs="宋体"/>
                <w:bCs/>
                <w:sz w:val="24"/>
                <w:szCs w:val="24"/>
              </w:rPr>
              <w:t>查：查看设备</w:t>
            </w:r>
            <w:r>
              <w:rPr>
                <w:rFonts w:hint="eastAsia" w:ascii="楷体" w:hAnsi="楷体" w:eastAsia="楷体" w:cs="宋体"/>
                <w:bCs/>
                <w:sz w:val="24"/>
                <w:szCs w:val="24"/>
                <w:lang w:val="en-US" w:eastAsia="zh-CN"/>
              </w:rPr>
              <w:t>日常保养（检修）</w:t>
            </w:r>
            <w:r>
              <w:rPr>
                <w:rFonts w:hint="eastAsia" w:ascii="楷体" w:hAnsi="楷体" w:eastAsia="楷体" w:cs="宋体"/>
                <w:bCs/>
                <w:sz w:val="24"/>
                <w:szCs w:val="24"/>
              </w:rPr>
              <w:t>记录</w:t>
            </w:r>
            <w:r>
              <w:rPr>
                <w:rFonts w:hint="eastAsia" w:ascii="楷体" w:hAnsi="楷体" w:eastAsia="楷体" w:cs="宋体"/>
                <w:bCs/>
                <w:sz w:val="24"/>
                <w:szCs w:val="24"/>
                <w:lang w:val="en-US" w:eastAsia="zh-CN"/>
              </w:rPr>
              <w:t>表，监督检查人，熊华英</w:t>
            </w:r>
            <w:r>
              <w:rPr>
                <w:rFonts w:hint="eastAsia" w:ascii="楷体" w:hAnsi="楷体" w:eastAsia="楷体" w:cs="宋体"/>
                <w:bCs/>
                <w:sz w:val="24"/>
                <w:szCs w:val="24"/>
              </w:rPr>
              <w:t>。</w:t>
            </w:r>
          </w:p>
          <w:p>
            <w:pPr>
              <w:spacing w:line="360" w:lineRule="auto"/>
              <w:ind w:firstLine="420" w:firstLineChars="200"/>
            </w:pPr>
            <w:r>
              <w:pict>
                <v:shape id="_x0000_i1037" o:spt="75" type="#_x0000_t75" style="height:344pt;width:501pt;" filled="f" stroked="f" coordsize="21600,21600">
                  <v:path/>
                  <v:fill on="f" focussize="0,0"/>
                  <v:stroke on="f"/>
                  <v:imagedata r:id="rId9" o:title=""/>
                  <o:lock v:ext="edit" aspectratio="t"/>
                  <w10:wrap type="none"/>
                  <w10:anchorlock/>
                </v:shape>
              </w:pict>
            </w:r>
          </w:p>
          <w:p>
            <w:pPr>
              <w:spacing w:line="360" w:lineRule="auto"/>
              <w:ind w:firstLine="420" w:firstLineChars="200"/>
              <w:rPr>
                <w:rFonts w:hint="default"/>
                <w:lang w:val="en-US" w:eastAsia="zh-CN"/>
              </w:rPr>
            </w:pPr>
            <w:r>
              <w:pict>
                <v:shape id="_x0000_i1038" o:spt="75" type="#_x0000_t75" style="height:342pt;width:506pt;" filled="f" stroked="f" coordsize="21600,21600">
                  <v:path/>
                  <v:fill on="f" focussize="0,0"/>
                  <v:stroke on="f"/>
                  <v:imagedata r:id="rId10" o:title=""/>
                  <o:lock v:ext="edit" aspectratio="t"/>
                  <w10:wrap type="none"/>
                  <w10:anchorlock/>
                </v:shape>
              </w:pict>
            </w:r>
          </w:p>
          <w:p>
            <w:pPr>
              <w:spacing w:line="360" w:lineRule="auto"/>
              <w:ind w:firstLine="480" w:firstLineChars="200"/>
              <w:rPr>
                <w:rFonts w:ascii="楷体" w:hAnsi="楷体" w:eastAsia="楷体" w:cs="宋体"/>
                <w:bCs/>
                <w:sz w:val="24"/>
                <w:szCs w:val="24"/>
              </w:rPr>
            </w:pPr>
            <w:r>
              <w:rPr>
                <w:rFonts w:hint="eastAsia" w:ascii="楷体" w:hAnsi="楷体" w:eastAsia="楷体"/>
                <w:sz w:val="24"/>
                <w:szCs w:val="24"/>
              </w:rPr>
              <w:t>现场观察到上述生产设备及辅助设备运行状态正常。</w:t>
            </w:r>
          </w:p>
          <w:p>
            <w:pPr>
              <w:spacing w:line="360" w:lineRule="auto"/>
              <w:ind w:firstLine="480" w:firstLineChars="200"/>
              <w:rPr>
                <w:rFonts w:hint="default" w:ascii="楷体" w:hAnsi="楷体" w:eastAsia="楷体"/>
                <w:sz w:val="24"/>
                <w:szCs w:val="24"/>
                <w:lang w:val="en-US" w:eastAsia="zh-CN"/>
              </w:rPr>
            </w:pPr>
            <w:r>
              <w:rPr>
                <w:rFonts w:hint="eastAsia" w:ascii="楷体" w:hAnsi="楷体" w:eastAsia="楷体"/>
                <w:sz w:val="24"/>
                <w:szCs w:val="24"/>
              </w:rPr>
              <w:t>查特种设备：</w:t>
            </w:r>
            <w:r>
              <w:rPr>
                <w:rFonts w:hint="eastAsia" w:ascii="楷体" w:hAnsi="楷体" w:eastAsia="楷体"/>
                <w:sz w:val="24"/>
                <w:szCs w:val="24"/>
                <w:lang w:val="en-US" w:eastAsia="zh-CN"/>
              </w:rPr>
              <w:t>无特种设备。</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0" w:hRule="atLeast"/>
        </w:trPr>
        <w:tc>
          <w:tcPr>
            <w:tcW w:w="1954" w:type="dxa"/>
          </w:tcPr>
          <w:p>
            <w:pPr>
              <w:pStyle w:val="8"/>
              <w:spacing w:line="360" w:lineRule="auto"/>
              <w:ind w:firstLine="0" w:firstLineChars="0"/>
              <w:rPr>
                <w:rFonts w:ascii="楷体" w:hAnsi="楷体" w:eastAsia="楷体" w:cs="宋体"/>
                <w:color w:val="auto"/>
                <w:sz w:val="24"/>
                <w:szCs w:val="24"/>
              </w:rPr>
            </w:pPr>
            <w:r>
              <w:rPr>
                <w:rFonts w:hint="eastAsia" w:ascii="楷体" w:hAnsi="楷体" w:eastAsia="楷体" w:cs="宋体"/>
                <w:bCs/>
                <w:color w:val="auto"/>
                <w:sz w:val="24"/>
                <w:szCs w:val="24"/>
              </w:rPr>
              <w:t>过程运行环境</w:t>
            </w:r>
          </w:p>
        </w:tc>
        <w:tc>
          <w:tcPr>
            <w:tcW w:w="1166" w:type="dxa"/>
          </w:tcPr>
          <w:p>
            <w:pPr>
              <w:pStyle w:val="8"/>
              <w:spacing w:line="360" w:lineRule="auto"/>
              <w:ind w:firstLine="0" w:firstLineChars="0"/>
              <w:rPr>
                <w:rFonts w:ascii="楷体" w:hAnsi="楷体" w:eastAsia="楷体" w:cs="宋体"/>
                <w:b/>
                <w:color w:val="auto"/>
                <w:sz w:val="24"/>
                <w:szCs w:val="24"/>
              </w:rPr>
            </w:pPr>
            <w:r>
              <w:rPr>
                <w:rFonts w:ascii="楷体" w:hAnsi="楷体" w:eastAsia="楷体" w:cs="宋体"/>
                <w:b/>
                <w:bCs/>
                <w:color w:val="auto"/>
                <w:sz w:val="24"/>
                <w:szCs w:val="24"/>
              </w:rPr>
              <w:t>Q</w:t>
            </w:r>
            <w:r>
              <w:rPr>
                <w:rFonts w:ascii="楷体" w:hAnsi="楷体" w:eastAsia="楷体" w:cs="宋体"/>
                <w:b/>
                <w:color w:val="auto"/>
                <w:sz w:val="24"/>
                <w:szCs w:val="24"/>
              </w:rPr>
              <w:t>7.1.4</w:t>
            </w:r>
          </w:p>
          <w:p>
            <w:pPr>
              <w:pStyle w:val="8"/>
              <w:spacing w:line="360" w:lineRule="auto"/>
              <w:ind w:firstLine="0" w:firstLineChars="0"/>
              <w:rPr>
                <w:rFonts w:ascii="楷体" w:hAnsi="楷体" w:eastAsia="楷体" w:cs="宋体"/>
                <w:color w:val="auto"/>
                <w:sz w:val="24"/>
                <w:szCs w:val="24"/>
              </w:rPr>
            </w:pPr>
          </w:p>
        </w:tc>
        <w:tc>
          <w:tcPr>
            <w:tcW w:w="10738" w:type="dxa"/>
          </w:tcPr>
          <w:p>
            <w:pPr>
              <w:pStyle w:val="8"/>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策划并制定了《工作环境和管理要求》，现场观察办公区、生产车间环境卫生管理，工作场所布局合理，温湿度适宜，照明良好，满足办公需求。有“办公环境卫生管理制度”、“安全防火规定等规章制度”等规章制度。运行环境满足要求</w:t>
            </w:r>
          </w:p>
          <w:p>
            <w:pPr>
              <w:pStyle w:val="8"/>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经与主管人员交谈，其对本部门在本条款管理中的职责、分工和接口关系清楚掌握，基本符合文件要求。</w:t>
            </w:r>
          </w:p>
          <w:p>
            <w:pPr>
              <w:pStyle w:val="8"/>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公司定期举行旅游活动、体检，带薪休假等，已缓解员工的心理压力、过度疲劳等。</w:t>
            </w:r>
          </w:p>
          <w:p>
            <w:pPr>
              <w:pStyle w:val="8"/>
              <w:spacing w:line="360" w:lineRule="auto"/>
              <w:ind w:firstLine="480"/>
              <w:rPr>
                <w:rFonts w:ascii="楷体" w:hAnsi="楷体" w:eastAsia="楷体" w:cs="宋体"/>
                <w:color w:val="auto"/>
                <w:sz w:val="24"/>
                <w:szCs w:val="24"/>
              </w:rPr>
            </w:pPr>
            <w:r>
              <w:rPr>
                <w:rFonts w:hint="eastAsia" w:ascii="楷体" w:hAnsi="楷体" w:eastAsia="楷体" w:cs="宋体"/>
                <w:color w:val="auto"/>
                <w:sz w:val="24"/>
                <w:szCs w:val="24"/>
              </w:rPr>
              <w:t>公司现场观察，公司办公场所和生产场所均环境良好，满足办公需要，无特殊环境要求。</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1954" w:type="dxa"/>
          </w:tcPr>
          <w:p>
            <w:pPr>
              <w:pStyle w:val="8"/>
              <w:spacing w:line="360" w:lineRule="auto"/>
              <w:ind w:firstLine="0" w:firstLineChars="0"/>
              <w:rPr>
                <w:rFonts w:ascii="楷体" w:hAnsi="楷体" w:eastAsia="楷体" w:cs="宋体"/>
                <w:bCs/>
                <w:color w:val="auto"/>
                <w:sz w:val="24"/>
                <w:szCs w:val="24"/>
              </w:rPr>
            </w:pPr>
            <w:r>
              <w:rPr>
                <w:rFonts w:hint="eastAsia" w:ascii="楷体" w:hAnsi="楷体" w:eastAsia="楷体" w:cs="楷体"/>
                <w:sz w:val="24"/>
                <w:szCs w:val="24"/>
              </w:rPr>
              <w:t>监视和测量资源的控制</w:t>
            </w:r>
          </w:p>
        </w:tc>
        <w:tc>
          <w:tcPr>
            <w:tcW w:w="1166" w:type="dxa"/>
          </w:tcPr>
          <w:p>
            <w:pPr>
              <w:pStyle w:val="8"/>
              <w:spacing w:line="360" w:lineRule="auto"/>
              <w:ind w:firstLine="0" w:firstLineChars="0"/>
              <w:rPr>
                <w:rFonts w:ascii="楷体" w:hAnsi="楷体" w:eastAsia="楷体" w:cs="宋体"/>
                <w:b/>
                <w:bCs/>
                <w:color w:val="auto"/>
                <w:sz w:val="24"/>
                <w:szCs w:val="24"/>
              </w:rPr>
            </w:pPr>
            <w:r>
              <w:rPr>
                <w:rFonts w:ascii="楷体" w:hAnsi="楷体" w:eastAsia="楷体" w:cs="宋体"/>
                <w:b/>
                <w:bCs/>
                <w:color w:val="auto"/>
                <w:sz w:val="24"/>
                <w:szCs w:val="24"/>
              </w:rPr>
              <w:t>Q</w:t>
            </w:r>
            <w:r>
              <w:rPr>
                <w:rFonts w:ascii="楷体" w:hAnsi="楷体" w:eastAsia="楷体" w:cs="宋体"/>
                <w:b/>
                <w:color w:val="auto"/>
                <w:sz w:val="24"/>
                <w:szCs w:val="24"/>
              </w:rPr>
              <w:t>7.1.5</w:t>
            </w:r>
          </w:p>
        </w:tc>
        <w:tc>
          <w:tcPr>
            <w:tcW w:w="10738" w:type="dxa"/>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公司为确保产品监视和测量活动需</w:t>
            </w:r>
            <w:r>
              <w:rPr>
                <w:rFonts w:hint="eastAsia" w:ascii="楷体" w:hAnsi="楷体" w:eastAsia="楷体"/>
                <w:sz w:val="24"/>
                <w:szCs w:val="24"/>
              </w:rPr>
              <w:t>要，提供并配备了</w:t>
            </w:r>
            <w:r>
              <w:rPr>
                <w:rFonts w:hint="eastAsia" w:ascii="楷体" w:hAnsi="楷体" w:eastAsia="楷体" w:cs="楷体"/>
                <w:sz w:val="24"/>
                <w:szCs w:val="32"/>
                <w:lang w:val="en-US" w:eastAsia="zh-CN"/>
              </w:rPr>
              <w:t>游标卡尺</w:t>
            </w:r>
            <w:r>
              <w:rPr>
                <w:rFonts w:hint="eastAsia" w:ascii="楷体" w:hAnsi="楷体" w:eastAsia="楷体" w:cs="楷体"/>
                <w:sz w:val="24"/>
                <w:szCs w:val="24"/>
              </w:rPr>
              <w:t>、</w:t>
            </w:r>
            <w:r>
              <w:rPr>
                <w:rFonts w:hint="eastAsia" w:ascii="楷体" w:hAnsi="楷体" w:eastAsia="楷体" w:cs="楷体"/>
                <w:sz w:val="24"/>
                <w:szCs w:val="32"/>
                <w:lang w:val="en-US" w:eastAsia="zh-CN"/>
              </w:rPr>
              <w:t>卷尺</w:t>
            </w:r>
            <w:r>
              <w:rPr>
                <w:rFonts w:hint="eastAsia" w:ascii="楷体" w:hAnsi="楷体" w:eastAsia="楷体"/>
                <w:sz w:val="24"/>
                <w:szCs w:val="24"/>
              </w:rPr>
              <w:t>监视和测量设备，公司有按策划的时间间隔对上述监视和测量资源实施校准</w:t>
            </w:r>
            <w:r>
              <w:rPr>
                <w:rFonts w:ascii="楷体" w:hAnsi="楷体" w:eastAsia="楷体"/>
                <w:sz w:val="24"/>
                <w:szCs w:val="24"/>
              </w:rPr>
              <w:t>/</w:t>
            </w:r>
            <w:r>
              <w:rPr>
                <w:rFonts w:hint="eastAsia" w:ascii="楷体" w:hAnsi="楷体" w:eastAsia="楷体"/>
                <w:sz w:val="24"/>
                <w:szCs w:val="24"/>
              </w:rPr>
              <w:t>检定。</w:t>
            </w:r>
          </w:p>
          <w:p>
            <w:pPr>
              <w:spacing w:line="360" w:lineRule="auto"/>
              <w:rPr>
                <w:rFonts w:ascii="楷体" w:hAnsi="楷体" w:eastAsia="楷体" w:cs="楷体"/>
                <w:sz w:val="24"/>
                <w:szCs w:val="24"/>
              </w:rPr>
            </w:pPr>
            <w:r>
              <w:rPr>
                <w:rFonts w:hint="eastAsia" w:ascii="楷体" w:hAnsi="楷体" w:eastAsia="楷体" w:cs="楷体"/>
                <w:sz w:val="24"/>
                <w:szCs w:val="24"/>
              </w:rPr>
              <w:t>抽查</w:t>
            </w:r>
            <w:r>
              <w:rPr>
                <w:rFonts w:hint="eastAsia" w:ascii="楷体" w:hAnsi="楷体" w:eastAsia="楷体" w:cs="楷体"/>
                <w:sz w:val="24"/>
                <w:szCs w:val="32"/>
                <w:lang w:val="en-US" w:eastAsia="zh-CN"/>
              </w:rPr>
              <w:t>游标卡尺</w:t>
            </w:r>
            <w:r>
              <w:rPr>
                <w:rFonts w:hint="eastAsia" w:ascii="楷体" w:hAnsi="楷体" w:eastAsia="楷体" w:cs="楷体"/>
                <w:sz w:val="24"/>
                <w:szCs w:val="24"/>
              </w:rPr>
              <w:t>校准证书</w:t>
            </w:r>
            <w:r>
              <w:rPr>
                <w:rFonts w:ascii="楷体" w:hAnsi="楷体" w:eastAsia="楷体" w:cs="楷体"/>
                <w:sz w:val="24"/>
                <w:szCs w:val="24"/>
              </w:rPr>
              <w:t xml:space="preserve">  </w:t>
            </w:r>
            <w:r>
              <w:rPr>
                <w:rFonts w:hint="eastAsia" w:ascii="楷体" w:hAnsi="楷体" w:eastAsia="楷体" w:cs="楷体"/>
                <w:sz w:val="24"/>
                <w:szCs w:val="24"/>
                <w:lang w:val="en-US" w:eastAsia="zh-CN"/>
              </w:rPr>
              <w:t>HK1912160646</w:t>
            </w:r>
            <w:r>
              <w:rPr>
                <w:rFonts w:ascii="楷体" w:hAnsi="楷体" w:eastAsia="楷体" w:cs="楷体"/>
                <w:sz w:val="24"/>
                <w:szCs w:val="24"/>
              </w:rPr>
              <w:t xml:space="preserve">  </w:t>
            </w:r>
            <w:r>
              <w:rPr>
                <w:rFonts w:hint="eastAsia" w:ascii="楷体" w:hAnsi="楷体" w:eastAsia="楷体" w:cs="楷体"/>
                <w:sz w:val="24"/>
                <w:szCs w:val="24"/>
              </w:rPr>
              <w:t>规格</w:t>
            </w:r>
            <w:r>
              <w:rPr>
                <w:rFonts w:ascii="楷体" w:hAnsi="楷体" w:eastAsia="楷体" w:cs="楷体"/>
                <w:sz w:val="24"/>
                <w:szCs w:val="24"/>
              </w:rPr>
              <w:t>/</w:t>
            </w:r>
            <w:r>
              <w:rPr>
                <w:rFonts w:hint="eastAsia" w:ascii="楷体" w:hAnsi="楷体" w:eastAsia="楷体" w:cs="楷体"/>
                <w:sz w:val="24"/>
                <w:szCs w:val="24"/>
              </w:rPr>
              <w:t>型号：</w:t>
            </w:r>
            <w:r>
              <w:rPr>
                <w:rFonts w:hint="eastAsia" w:ascii="楷体" w:hAnsi="楷体" w:eastAsia="楷体" w:cs="楷体"/>
                <w:sz w:val="24"/>
                <w:szCs w:val="24"/>
                <w:lang w:val="en-US" w:eastAsia="zh-CN"/>
              </w:rPr>
              <w:t>0-200mm</w:t>
            </w:r>
            <w:r>
              <w:rPr>
                <w:rFonts w:ascii="楷体" w:hAnsi="楷体" w:eastAsia="楷体" w:cs="楷体"/>
                <w:sz w:val="24"/>
                <w:szCs w:val="24"/>
              </w:rPr>
              <w:t xml:space="preserve">   </w:t>
            </w:r>
          </w:p>
          <w:p>
            <w:pPr>
              <w:spacing w:line="360" w:lineRule="auto"/>
              <w:rPr>
                <w:rFonts w:ascii="楷体" w:hAnsi="楷体" w:eastAsia="楷体" w:cs="楷体"/>
                <w:sz w:val="24"/>
                <w:szCs w:val="24"/>
              </w:rPr>
            </w:pPr>
            <w:r>
              <w:rPr>
                <w:rFonts w:hint="eastAsia" w:ascii="楷体" w:hAnsi="楷体" w:eastAsia="楷体" w:cs="楷体"/>
                <w:sz w:val="24"/>
                <w:szCs w:val="24"/>
              </w:rPr>
              <w:t>校准日期：</w:t>
            </w:r>
            <w:r>
              <w:rPr>
                <w:rFonts w:ascii="楷体" w:hAnsi="楷体" w:eastAsia="楷体" w:cs="楷体"/>
                <w:sz w:val="24"/>
                <w:szCs w:val="24"/>
              </w:rPr>
              <w:t>2019.</w:t>
            </w:r>
            <w:r>
              <w:rPr>
                <w:rFonts w:hint="eastAsia" w:ascii="楷体" w:hAnsi="楷体" w:eastAsia="楷体" w:cs="楷体"/>
                <w:sz w:val="24"/>
                <w:szCs w:val="24"/>
                <w:lang w:val="en-US" w:eastAsia="zh-CN"/>
              </w:rPr>
              <w:t>12</w:t>
            </w:r>
            <w:r>
              <w:rPr>
                <w:rFonts w:ascii="楷体" w:hAnsi="楷体" w:eastAsia="楷体" w:cs="楷体"/>
                <w:sz w:val="24"/>
                <w:szCs w:val="24"/>
              </w:rPr>
              <w:t>.</w:t>
            </w:r>
            <w:r>
              <w:rPr>
                <w:rFonts w:hint="eastAsia" w:ascii="楷体" w:hAnsi="楷体" w:eastAsia="楷体" w:cs="楷体"/>
                <w:sz w:val="24"/>
                <w:szCs w:val="24"/>
                <w:lang w:val="en-US" w:eastAsia="zh-CN"/>
              </w:rPr>
              <w:t>16</w:t>
            </w:r>
            <w:r>
              <w:rPr>
                <w:rFonts w:ascii="楷体" w:hAnsi="楷体" w:eastAsia="楷体" w:cs="楷体"/>
                <w:sz w:val="24"/>
                <w:szCs w:val="24"/>
              </w:rPr>
              <w:t xml:space="preserve">   </w:t>
            </w:r>
          </w:p>
          <w:p>
            <w:pPr>
              <w:spacing w:line="360" w:lineRule="auto"/>
              <w:rPr>
                <w:rFonts w:hint="default" w:ascii="楷体" w:hAnsi="楷体" w:eastAsia="楷体" w:cs="楷体"/>
                <w:sz w:val="24"/>
                <w:szCs w:val="24"/>
                <w:lang w:val="en-US" w:eastAsia="zh-CN"/>
              </w:rPr>
            </w:pPr>
            <w:r>
              <w:rPr>
                <w:rFonts w:hint="eastAsia" w:ascii="楷体" w:hAnsi="楷体" w:eastAsia="楷体" w:cs="楷体"/>
                <w:sz w:val="24"/>
                <w:szCs w:val="24"/>
              </w:rPr>
              <w:t>校准单位：</w:t>
            </w:r>
            <w:r>
              <w:rPr>
                <w:rFonts w:hint="eastAsia" w:ascii="楷体" w:hAnsi="楷体" w:eastAsia="楷体" w:cs="楷体"/>
                <w:sz w:val="24"/>
                <w:szCs w:val="24"/>
                <w:lang w:val="en-US" w:eastAsia="zh-CN"/>
              </w:rPr>
              <w:t>深圳市华科计量检测技术有限公司</w:t>
            </w:r>
          </w:p>
          <w:p>
            <w:pPr>
              <w:spacing w:line="360" w:lineRule="auto"/>
              <w:rPr>
                <w:rFonts w:hint="default" w:ascii="楷体" w:hAnsi="楷体" w:eastAsia="楷体" w:cs="楷体"/>
                <w:sz w:val="24"/>
                <w:szCs w:val="24"/>
                <w:lang w:val="en-US" w:eastAsia="zh-CN"/>
              </w:rPr>
            </w:pPr>
            <w:r>
              <w:rPr>
                <w:rFonts w:hint="eastAsia" w:ascii="楷体" w:hAnsi="楷体" w:eastAsia="楷体" w:cs="楷体"/>
                <w:sz w:val="24"/>
                <w:szCs w:val="24"/>
              </w:rPr>
              <w:t>抽查</w:t>
            </w:r>
            <w:r>
              <w:rPr>
                <w:rFonts w:hint="eastAsia" w:ascii="楷体" w:hAnsi="楷体" w:eastAsia="楷体" w:cs="楷体"/>
                <w:sz w:val="24"/>
                <w:szCs w:val="24"/>
                <w:lang w:val="en-US" w:eastAsia="zh-CN"/>
              </w:rPr>
              <w:t>卷尺</w:t>
            </w:r>
            <w:r>
              <w:rPr>
                <w:rFonts w:hint="eastAsia" w:ascii="楷体" w:hAnsi="楷体" w:eastAsia="楷体" w:cs="楷体"/>
                <w:sz w:val="24"/>
                <w:szCs w:val="24"/>
              </w:rPr>
              <w:t>校准证书</w:t>
            </w:r>
            <w:r>
              <w:rPr>
                <w:rFonts w:ascii="楷体" w:hAnsi="楷体" w:eastAsia="楷体" w:cs="楷体"/>
                <w:sz w:val="24"/>
                <w:szCs w:val="24"/>
              </w:rPr>
              <w:t xml:space="preserve">  </w:t>
            </w:r>
            <w:r>
              <w:rPr>
                <w:rFonts w:hint="eastAsia" w:ascii="楷体" w:hAnsi="楷体" w:eastAsia="楷体" w:cs="楷体"/>
                <w:sz w:val="24"/>
                <w:szCs w:val="24"/>
                <w:lang w:val="en-US" w:eastAsia="zh-CN"/>
              </w:rPr>
              <w:t>HK1912160647</w:t>
            </w:r>
            <w:r>
              <w:rPr>
                <w:rFonts w:ascii="楷体" w:hAnsi="楷体" w:eastAsia="楷体" w:cs="楷体"/>
                <w:sz w:val="24"/>
                <w:szCs w:val="24"/>
              </w:rPr>
              <w:t xml:space="preserve">   </w:t>
            </w:r>
            <w:r>
              <w:rPr>
                <w:rFonts w:hint="eastAsia" w:ascii="楷体" w:hAnsi="楷体" w:eastAsia="楷体" w:cs="楷体"/>
                <w:sz w:val="24"/>
                <w:szCs w:val="24"/>
              </w:rPr>
              <w:t>规格</w:t>
            </w:r>
            <w:r>
              <w:rPr>
                <w:rFonts w:ascii="楷体" w:hAnsi="楷体" w:eastAsia="楷体" w:cs="楷体"/>
                <w:sz w:val="24"/>
                <w:szCs w:val="24"/>
              </w:rPr>
              <w:t>/</w:t>
            </w:r>
            <w:r>
              <w:rPr>
                <w:rFonts w:hint="eastAsia" w:ascii="楷体" w:hAnsi="楷体" w:eastAsia="楷体" w:cs="楷体"/>
                <w:sz w:val="24"/>
                <w:szCs w:val="24"/>
              </w:rPr>
              <w:t>型号：</w:t>
            </w:r>
            <w:r>
              <w:rPr>
                <w:rFonts w:hint="eastAsia" w:ascii="楷体" w:hAnsi="楷体" w:eastAsia="楷体" w:cs="楷体"/>
                <w:sz w:val="24"/>
                <w:szCs w:val="24"/>
                <w:lang w:val="en-US" w:eastAsia="zh-CN"/>
              </w:rPr>
              <w:t>5米</w:t>
            </w:r>
          </w:p>
          <w:p>
            <w:pPr>
              <w:spacing w:line="360" w:lineRule="auto"/>
              <w:rPr>
                <w:rFonts w:ascii="楷体" w:hAnsi="楷体" w:eastAsia="楷体" w:cs="楷体"/>
                <w:sz w:val="24"/>
                <w:szCs w:val="24"/>
              </w:rPr>
            </w:pPr>
            <w:r>
              <w:rPr>
                <w:rFonts w:hint="eastAsia" w:ascii="楷体" w:hAnsi="楷体" w:eastAsia="楷体" w:cs="楷体"/>
                <w:sz w:val="24"/>
                <w:szCs w:val="24"/>
              </w:rPr>
              <w:t>校准日期：</w:t>
            </w:r>
            <w:r>
              <w:rPr>
                <w:rFonts w:ascii="楷体" w:hAnsi="楷体" w:eastAsia="楷体" w:cs="楷体"/>
                <w:sz w:val="24"/>
                <w:szCs w:val="24"/>
              </w:rPr>
              <w:t>2019.</w:t>
            </w:r>
            <w:r>
              <w:rPr>
                <w:rFonts w:hint="eastAsia" w:ascii="楷体" w:hAnsi="楷体" w:eastAsia="楷体" w:cs="楷体"/>
                <w:sz w:val="24"/>
                <w:szCs w:val="24"/>
                <w:lang w:val="en-US" w:eastAsia="zh-CN"/>
              </w:rPr>
              <w:t>12</w:t>
            </w:r>
            <w:r>
              <w:rPr>
                <w:rFonts w:ascii="楷体" w:hAnsi="楷体" w:eastAsia="楷体" w:cs="楷体"/>
                <w:sz w:val="24"/>
                <w:szCs w:val="24"/>
              </w:rPr>
              <w:t>.</w:t>
            </w:r>
            <w:r>
              <w:rPr>
                <w:rFonts w:hint="eastAsia" w:ascii="楷体" w:hAnsi="楷体" w:eastAsia="楷体" w:cs="楷体"/>
                <w:sz w:val="24"/>
                <w:szCs w:val="24"/>
                <w:lang w:val="en-US" w:eastAsia="zh-CN"/>
              </w:rPr>
              <w:t>16</w:t>
            </w:r>
            <w:r>
              <w:rPr>
                <w:rFonts w:ascii="楷体" w:hAnsi="楷体" w:eastAsia="楷体" w:cs="楷体"/>
                <w:sz w:val="24"/>
                <w:szCs w:val="24"/>
              </w:rPr>
              <w:t xml:space="preserve">   </w:t>
            </w:r>
          </w:p>
          <w:p>
            <w:pPr>
              <w:spacing w:line="360" w:lineRule="auto"/>
              <w:rPr>
                <w:rFonts w:hint="default" w:ascii="楷体" w:hAnsi="楷体" w:eastAsia="楷体" w:cs="楷体"/>
                <w:sz w:val="24"/>
                <w:szCs w:val="24"/>
                <w:lang w:val="en-US" w:eastAsia="zh-CN"/>
              </w:rPr>
            </w:pPr>
            <w:r>
              <w:rPr>
                <w:rFonts w:hint="eastAsia" w:ascii="楷体" w:hAnsi="楷体" w:eastAsia="楷体" w:cs="楷体"/>
                <w:sz w:val="24"/>
                <w:szCs w:val="24"/>
              </w:rPr>
              <w:t>校准单位：</w:t>
            </w:r>
            <w:r>
              <w:rPr>
                <w:rFonts w:hint="eastAsia" w:ascii="楷体" w:hAnsi="楷体" w:eastAsia="楷体" w:cs="楷体"/>
                <w:sz w:val="24"/>
                <w:szCs w:val="24"/>
                <w:lang w:val="en-US" w:eastAsia="zh-CN"/>
              </w:rPr>
              <w:t>深圳市华科计量检测技术有限公司</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监视和测量设备由使用人负责保管维护，以防止损坏或失效, 目前尚未发现监视测量设备在检定有效期内失准的情况，监视和测量设备运行环境适宜。</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954" w:type="dxa"/>
          </w:tcPr>
          <w:p>
            <w:pPr>
              <w:spacing w:line="360" w:lineRule="auto"/>
              <w:rPr>
                <w:rFonts w:ascii="楷体" w:hAnsi="楷体" w:eastAsia="楷体" w:cs="Arial"/>
                <w:bCs/>
                <w:sz w:val="24"/>
                <w:szCs w:val="24"/>
              </w:rPr>
            </w:pPr>
            <w:r>
              <w:rPr>
                <w:rFonts w:hint="eastAsia" w:ascii="楷体" w:hAnsi="楷体" w:eastAsia="楷体" w:cs="Arial"/>
                <w:bCs/>
                <w:sz w:val="24"/>
                <w:szCs w:val="24"/>
              </w:rPr>
              <w:t>运行的策划和控制</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tc>
        <w:tc>
          <w:tcPr>
            <w:tcW w:w="1166" w:type="dxa"/>
          </w:tcPr>
          <w:p>
            <w:pPr>
              <w:spacing w:line="360" w:lineRule="auto"/>
              <w:rPr>
                <w:rFonts w:ascii="楷体" w:hAnsi="楷体" w:eastAsia="楷体" w:cs="宋体"/>
                <w:i/>
                <w:iCs/>
                <w:sz w:val="24"/>
                <w:szCs w:val="24"/>
              </w:rPr>
            </w:pPr>
            <w:r>
              <w:rPr>
                <w:rFonts w:ascii="楷体" w:hAnsi="楷体" w:eastAsia="楷体" w:cs="宋体"/>
                <w:b/>
                <w:bCs/>
                <w:sz w:val="24"/>
                <w:szCs w:val="24"/>
              </w:rPr>
              <w:t>Q8</w:t>
            </w:r>
            <w:r>
              <w:rPr>
                <w:rFonts w:ascii="楷体" w:hAnsi="楷体" w:eastAsia="楷体" w:cs="宋体"/>
                <w:b/>
                <w:sz w:val="24"/>
                <w:szCs w:val="24"/>
              </w:rPr>
              <w:t>.1</w:t>
            </w:r>
          </w:p>
          <w:p>
            <w:pPr>
              <w:pStyle w:val="8"/>
              <w:spacing w:line="360" w:lineRule="auto"/>
              <w:ind w:firstLine="480"/>
              <w:rPr>
                <w:rFonts w:ascii="楷体" w:hAnsi="楷体" w:eastAsia="楷体" w:cs="宋体"/>
                <w:i/>
                <w:iCs/>
                <w:color w:val="auto"/>
                <w:sz w:val="24"/>
                <w:szCs w:val="24"/>
                <w:u w:val="wave"/>
              </w:rPr>
            </w:pPr>
          </w:p>
          <w:p>
            <w:pPr>
              <w:pStyle w:val="8"/>
              <w:spacing w:line="360" w:lineRule="auto"/>
              <w:ind w:firstLine="480"/>
              <w:rPr>
                <w:rFonts w:ascii="楷体" w:hAnsi="楷体" w:eastAsia="楷体" w:cs="宋体"/>
                <w:i/>
                <w:iCs/>
                <w:color w:val="auto"/>
                <w:sz w:val="24"/>
                <w:szCs w:val="24"/>
                <w:u w:val="wave"/>
              </w:rPr>
            </w:pPr>
          </w:p>
          <w:p>
            <w:pPr>
              <w:pStyle w:val="8"/>
              <w:spacing w:line="360" w:lineRule="auto"/>
              <w:ind w:firstLine="0" w:firstLineChars="0"/>
              <w:rPr>
                <w:rFonts w:ascii="楷体" w:hAnsi="楷体" w:eastAsia="楷体" w:cs="宋体"/>
                <w:bCs/>
                <w:i/>
                <w:iCs/>
                <w:color w:val="auto"/>
                <w:sz w:val="24"/>
                <w:szCs w:val="24"/>
              </w:rPr>
            </w:pPr>
          </w:p>
          <w:p>
            <w:pPr>
              <w:pStyle w:val="8"/>
              <w:spacing w:line="360" w:lineRule="auto"/>
              <w:ind w:firstLine="0" w:firstLineChars="0"/>
              <w:rPr>
                <w:rFonts w:ascii="楷体" w:hAnsi="楷体" w:eastAsia="楷体" w:cs="宋体"/>
                <w:bCs/>
                <w:i/>
                <w:iCs/>
                <w:color w:val="auto"/>
                <w:sz w:val="24"/>
                <w:szCs w:val="24"/>
              </w:rPr>
            </w:pPr>
          </w:p>
          <w:p>
            <w:pPr>
              <w:spacing w:line="360" w:lineRule="auto"/>
              <w:rPr>
                <w:rFonts w:ascii="楷体" w:hAnsi="楷体" w:eastAsia="楷体" w:cs="宋体"/>
                <w:sz w:val="24"/>
                <w:szCs w:val="24"/>
              </w:rPr>
            </w:pPr>
          </w:p>
        </w:tc>
        <w:tc>
          <w:tcPr>
            <w:tcW w:w="10738" w:type="dxa"/>
          </w:tcPr>
          <w:p>
            <w:pPr>
              <w:pStyle w:val="8"/>
              <w:numPr>
                <w:ilvl w:val="0"/>
                <w:numId w:val="1"/>
              </w:numPr>
              <w:spacing w:line="360" w:lineRule="auto"/>
              <w:ind w:firstLine="0" w:firstLineChars="0"/>
              <w:rPr>
                <w:rFonts w:ascii="楷体" w:hAnsi="楷体" w:eastAsia="楷体" w:cs="宋体"/>
                <w:color w:val="auto"/>
                <w:sz w:val="24"/>
                <w:szCs w:val="24"/>
              </w:rPr>
            </w:pPr>
            <w:r>
              <w:rPr>
                <w:rFonts w:hint="eastAsia" w:ascii="楷体" w:hAnsi="楷体" w:eastAsia="楷体" w:cs="宋体"/>
                <w:color w:val="auto"/>
                <w:sz w:val="24"/>
                <w:szCs w:val="24"/>
              </w:rPr>
              <w:t>范围：</w:t>
            </w:r>
          </w:p>
          <w:p>
            <w:pPr>
              <w:spacing w:line="0" w:lineRule="atLeast"/>
              <w:jc w:val="left"/>
              <w:rPr>
                <w:rFonts w:hint="eastAsia" w:ascii="楷体" w:hAnsi="楷体" w:eastAsia="楷体" w:cs="楷体"/>
                <w:sz w:val="24"/>
                <w:szCs w:val="24"/>
              </w:rPr>
            </w:pPr>
            <w:r>
              <w:rPr>
                <w:rFonts w:hint="eastAsia" w:ascii="楷体" w:hAnsi="楷体" w:eastAsia="楷体" w:cs="楷体"/>
                <w:sz w:val="24"/>
                <w:szCs w:val="24"/>
              </w:rPr>
              <w:t>Q：佛龛存放架、骨灰存放架、牌位架的生产</w:t>
            </w:r>
          </w:p>
          <w:p>
            <w:pPr>
              <w:spacing w:line="0" w:lineRule="atLeast"/>
              <w:jc w:val="left"/>
              <w:rPr>
                <w:rFonts w:hint="eastAsia" w:ascii="楷体" w:hAnsi="楷体" w:eastAsia="楷体" w:cs="楷体"/>
                <w:sz w:val="24"/>
                <w:szCs w:val="24"/>
              </w:rPr>
            </w:pPr>
            <w:r>
              <w:rPr>
                <w:rFonts w:hint="eastAsia" w:ascii="楷体" w:hAnsi="楷体" w:eastAsia="楷体" w:cs="楷体"/>
                <w:sz w:val="24"/>
                <w:szCs w:val="24"/>
              </w:rPr>
              <w:t>E：佛龛存放架、骨灰存放架、牌位架的生产及相关环境管理活动</w:t>
            </w:r>
          </w:p>
          <w:p>
            <w:pPr>
              <w:spacing w:line="360" w:lineRule="auto"/>
              <w:rPr>
                <w:sz w:val="20"/>
              </w:rPr>
            </w:pPr>
            <w:r>
              <w:rPr>
                <w:rFonts w:hint="eastAsia" w:ascii="楷体" w:hAnsi="楷体" w:eastAsia="楷体" w:cs="楷体"/>
                <w:sz w:val="24"/>
                <w:szCs w:val="24"/>
              </w:rPr>
              <w:t>O：佛龛存放架、骨灰存放架、牌位架的生产及相关职业健康安全管理活</w:t>
            </w:r>
            <w:r>
              <w:rPr>
                <w:sz w:val="20"/>
              </w:rPr>
              <w:t>动</w:t>
            </w:r>
          </w:p>
          <w:p>
            <w:pPr>
              <w:numPr>
                <w:ilvl w:val="0"/>
                <w:numId w:val="1"/>
              </w:numPr>
              <w:spacing w:line="360" w:lineRule="auto"/>
              <w:ind w:left="0" w:leftChars="0" w:firstLine="0" w:firstLineChars="0"/>
              <w:rPr>
                <w:rFonts w:hint="eastAsia" w:ascii="楷体" w:hAnsi="楷体" w:eastAsia="楷体" w:cs="宋体"/>
                <w:sz w:val="24"/>
                <w:szCs w:val="24"/>
              </w:rPr>
            </w:pPr>
            <w:r>
              <w:rPr>
                <w:rFonts w:hint="eastAsia" w:ascii="楷体" w:hAnsi="楷体" w:eastAsia="楷体" w:cs="宋体"/>
                <w:sz w:val="24"/>
                <w:szCs w:val="24"/>
              </w:rPr>
              <w:t>公司目标：</w:t>
            </w:r>
          </w:p>
          <w:p>
            <w:pPr>
              <w:numPr>
                <w:numId w:val="0"/>
              </w:numPr>
              <w:spacing w:line="360" w:lineRule="auto"/>
              <w:ind w:leftChars="0"/>
              <w:rPr>
                <w:rFonts w:hint="eastAsia" w:ascii="楷体" w:hAnsi="楷体" w:eastAsia="楷体" w:cs="宋体"/>
                <w:sz w:val="24"/>
                <w:szCs w:val="24"/>
              </w:rPr>
            </w:pPr>
            <w:r>
              <w:pict>
                <v:shape id="_x0000_i1039" o:spt="75" type="#_x0000_t75" style="height:302.15pt;width:488.95pt;" filled="f" stroked="f" coordsize="21600,21600">
                  <v:path/>
                  <v:fill on="f" focussize="0,0"/>
                  <v:stroke on="f"/>
                  <v:imagedata r:id="rId6" o:title=""/>
                  <o:lock v:ext="edit" aspectratio="t"/>
                  <w10:wrap type="none"/>
                  <w10:anchorlock/>
                </v:shape>
              </w:pict>
            </w:r>
          </w:p>
          <w:p>
            <w:pPr>
              <w:numPr>
                <w:ilvl w:val="0"/>
                <w:numId w:val="2"/>
              </w:numPr>
              <w:spacing w:line="360" w:lineRule="auto"/>
              <w:rPr>
                <w:rFonts w:ascii="楷体" w:hAnsi="楷体" w:eastAsia="楷体" w:cs="宋体"/>
                <w:sz w:val="24"/>
                <w:szCs w:val="24"/>
              </w:rPr>
            </w:pPr>
            <w:r>
              <w:rPr>
                <w:rFonts w:hint="eastAsia" w:ascii="楷体" w:hAnsi="楷体" w:eastAsia="楷体" w:cs="宋体"/>
                <w:sz w:val="24"/>
                <w:szCs w:val="24"/>
              </w:rPr>
              <w:t>产品主要执行标准摘抄：</w:t>
            </w:r>
          </w:p>
          <w:p>
            <w:pPr>
              <w:pStyle w:val="19"/>
              <w:spacing w:line="360" w:lineRule="auto"/>
              <w:rPr>
                <w:rFonts w:ascii="楷体" w:hAnsi="楷体" w:eastAsia="楷体" w:cs="宋体"/>
                <w:sz w:val="24"/>
                <w:szCs w:val="24"/>
              </w:rPr>
            </w:pPr>
            <w:r>
              <w:rPr>
                <w:rFonts w:hint="eastAsia" w:ascii="楷体" w:hAnsi="楷体" w:eastAsia="楷体" w:cs="宋体"/>
                <w:sz w:val="24"/>
                <w:szCs w:val="24"/>
              </w:rPr>
              <w:t>主席令第</w:t>
            </w:r>
            <w:r>
              <w:rPr>
                <w:rFonts w:ascii="楷体" w:hAnsi="楷体" w:eastAsia="楷体" w:cs="宋体"/>
                <w:sz w:val="24"/>
                <w:szCs w:val="24"/>
              </w:rPr>
              <w:t>6</w:t>
            </w:r>
            <w:r>
              <w:rPr>
                <w:rFonts w:hint="eastAsia" w:ascii="楷体" w:hAnsi="楷体" w:eastAsia="楷体" w:cs="宋体"/>
                <w:sz w:val="24"/>
                <w:szCs w:val="24"/>
              </w:rPr>
              <w:t>号</w:t>
            </w:r>
            <w:r>
              <w:rPr>
                <w:rFonts w:ascii="楷体" w:hAnsi="楷体" w:eastAsia="楷体" w:cs="宋体"/>
                <w:sz w:val="24"/>
                <w:szCs w:val="24"/>
              </w:rPr>
              <w:tab/>
            </w:r>
            <w:r>
              <w:rPr>
                <w:rFonts w:hint="eastAsia" w:ascii="楷体" w:hAnsi="楷体" w:eastAsia="楷体" w:cs="宋体"/>
                <w:sz w:val="24"/>
                <w:szCs w:val="24"/>
              </w:rPr>
              <w:t>中华人民共和国消防法、主席令第</w:t>
            </w:r>
            <w:r>
              <w:rPr>
                <w:rFonts w:ascii="楷体" w:hAnsi="楷体" w:eastAsia="楷体" w:cs="宋体"/>
                <w:sz w:val="24"/>
                <w:szCs w:val="24"/>
              </w:rPr>
              <w:t>22</w:t>
            </w:r>
            <w:r>
              <w:rPr>
                <w:rFonts w:hint="eastAsia" w:ascii="楷体" w:hAnsi="楷体" w:eastAsia="楷体" w:cs="宋体"/>
                <w:sz w:val="24"/>
                <w:szCs w:val="24"/>
              </w:rPr>
              <w:t>号中华人民共和国环境保护法</w:t>
            </w:r>
          </w:p>
          <w:p>
            <w:pPr>
              <w:pStyle w:val="19"/>
              <w:spacing w:line="360" w:lineRule="auto"/>
              <w:rPr>
                <w:rFonts w:ascii="楷体" w:hAnsi="楷体" w:eastAsia="楷体" w:cs="宋体"/>
                <w:sz w:val="24"/>
                <w:szCs w:val="24"/>
              </w:rPr>
            </w:pPr>
            <w:r>
              <w:rPr>
                <w:rFonts w:hint="eastAsia" w:ascii="楷体" w:hAnsi="楷体" w:eastAsia="楷体" w:cs="宋体"/>
                <w:sz w:val="24"/>
                <w:szCs w:val="24"/>
              </w:rPr>
              <w:t>主席令第</w:t>
            </w:r>
            <w:r>
              <w:rPr>
                <w:rFonts w:ascii="楷体" w:hAnsi="楷体" w:eastAsia="楷体" w:cs="宋体"/>
                <w:sz w:val="24"/>
                <w:szCs w:val="24"/>
              </w:rPr>
              <w:t>70</w:t>
            </w:r>
            <w:r>
              <w:rPr>
                <w:rFonts w:hint="eastAsia" w:ascii="楷体" w:hAnsi="楷体" w:eastAsia="楷体" w:cs="宋体"/>
                <w:sz w:val="24"/>
                <w:szCs w:val="24"/>
              </w:rPr>
              <w:t>号中华人民共和国安全生产法</w:t>
            </w:r>
            <w:r>
              <w:rPr>
                <w:rFonts w:hint="eastAsia" w:ascii="楷体" w:hAnsi="楷体" w:eastAsia="楷体" w:cs="宋体"/>
                <w:sz w:val="24"/>
                <w:szCs w:val="24"/>
                <w:lang w:eastAsia="zh-CN"/>
              </w:rPr>
              <w:t>、</w:t>
            </w:r>
            <w:r>
              <w:rPr>
                <w:rFonts w:hint="eastAsia" w:ascii="楷体" w:hAnsi="楷体" w:eastAsia="楷体" w:cs="楷体"/>
                <w:sz w:val="24"/>
                <w:szCs w:val="24"/>
                <w:lang w:val="en-US" w:eastAsia="zh-CN"/>
              </w:rPr>
              <w:t>金属家具通用技术条件GB/T3325-2017</w:t>
            </w:r>
          </w:p>
          <w:p>
            <w:pPr>
              <w:jc w:val="center"/>
              <w:rPr>
                <w:rFonts w:hint="eastAsia" w:ascii="楷体" w:hAnsi="楷体" w:eastAsia="楷体" w:cs="楷体"/>
                <w:sz w:val="24"/>
              </w:rPr>
            </w:pPr>
            <w:r>
              <w:rPr>
                <w:rFonts w:hint="eastAsia" w:ascii="楷体" w:hAnsi="楷体" w:eastAsia="楷体"/>
                <w:color w:val="000000"/>
                <w:sz w:val="24"/>
                <w:szCs w:val="24"/>
                <w:lang w:val="en-US" w:eastAsia="zh-CN"/>
              </w:rPr>
              <w:t>4</w:t>
            </w:r>
            <w:r>
              <w:rPr>
                <w:rFonts w:hint="eastAsia" w:ascii="楷体" w:hAnsi="楷体" w:eastAsia="楷体"/>
                <w:color w:val="000000"/>
                <w:sz w:val="24"/>
                <w:szCs w:val="24"/>
              </w:rPr>
              <w:t>、</w:t>
            </w:r>
            <w:r>
              <w:rPr>
                <w:rFonts w:hint="eastAsia" w:ascii="楷体" w:hAnsi="楷体" w:eastAsia="楷体" w:cs="宋体"/>
                <w:sz w:val="24"/>
                <w:szCs w:val="24"/>
              </w:rPr>
              <w:t>产品生产工艺</w:t>
            </w:r>
            <w:r>
              <w:rPr>
                <w:rFonts w:ascii="楷体" w:hAnsi="楷体" w:eastAsia="楷体" w:cs="宋体"/>
                <w:sz w:val="24"/>
                <w:szCs w:val="24"/>
              </w:rPr>
              <w:t>/</w:t>
            </w:r>
            <w:r>
              <w:rPr>
                <w:rFonts w:hint="eastAsia" w:ascii="楷体" w:hAnsi="楷体" w:eastAsia="楷体" w:cs="宋体"/>
                <w:sz w:val="24"/>
                <w:szCs w:val="24"/>
              </w:rPr>
              <w:t>服务提供流程为：</w:t>
            </w:r>
            <w:r>
              <w:rPr>
                <w:rFonts w:hint="eastAsia" w:ascii="楷体" w:hAnsi="楷体" w:eastAsia="楷体" w:cs="楷体"/>
                <w:sz w:val="24"/>
              </w:rPr>
              <w:t>原材料采购——进货检验——下料——冲压——组配—成品检验—包装—入库</w:t>
            </w:r>
          </w:p>
          <w:p>
            <w:pPr>
              <w:spacing w:line="360" w:lineRule="auto"/>
              <w:rPr>
                <w:rFonts w:ascii="楷体" w:hAnsi="楷体" w:eastAsia="楷体" w:cs="宋体"/>
                <w:sz w:val="24"/>
                <w:szCs w:val="24"/>
              </w:rPr>
            </w:pPr>
            <w:r>
              <w:rPr>
                <w:rFonts w:hint="eastAsia" w:ascii="楷体" w:hAnsi="楷体" w:eastAsia="楷体" w:cs="宋体"/>
                <w:sz w:val="24"/>
                <w:szCs w:val="24"/>
                <w:lang w:val="en-US" w:eastAsia="zh-CN"/>
              </w:rPr>
              <w:t>5</w:t>
            </w:r>
            <w:r>
              <w:rPr>
                <w:rFonts w:hint="eastAsia" w:ascii="楷体" w:hAnsi="楷体" w:eastAsia="楷体" w:cs="宋体"/>
                <w:sz w:val="24"/>
                <w:szCs w:val="24"/>
              </w:rPr>
              <w:t>、为实现产品质量目标配置了相应人员（如销售服务人员</w:t>
            </w:r>
            <w:r>
              <w:rPr>
                <w:rFonts w:hint="eastAsia" w:ascii="楷体" w:hAnsi="楷体" w:eastAsia="楷体" w:cs="宋体"/>
                <w:sz w:val="24"/>
                <w:szCs w:val="24"/>
                <w:lang w:eastAsia="zh-CN"/>
              </w:rPr>
              <w:t>、</w:t>
            </w:r>
            <w:r>
              <w:rPr>
                <w:rFonts w:hint="eastAsia" w:ascii="楷体" w:hAnsi="楷体" w:eastAsia="楷体" w:cs="宋体"/>
                <w:sz w:val="24"/>
                <w:szCs w:val="24"/>
              </w:rPr>
              <w:t>技术人员均为大专或以上学历、</w:t>
            </w:r>
            <w:r>
              <w:rPr>
                <w:rFonts w:hint="eastAsia" w:ascii="楷体" w:hAnsi="楷体" w:eastAsia="楷体" w:cs="宋体"/>
                <w:sz w:val="24"/>
                <w:szCs w:val="24"/>
                <w:lang w:val="en-US" w:eastAsia="zh-CN"/>
              </w:rPr>
              <w:t>关键岗位</w:t>
            </w:r>
            <w:r>
              <w:rPr>
                <w:rFonts w:hint="eastAsia" w:ascii="楷体" w:hAnsi="楷体" w:eastAsia="楷体" w:cs="宋体"/>
                <w:sz w:val="24"/>
                <w:szCs w:val="24"/>
              </w:rPr>
              <w:t>上岗前经过岗前培训，销售人员及生产人员均经过专业培训等</w:t>
            </w:r>
            <w:r>
              <w:rPr>
                <w:rFonts w:ascii="楷体" w:hAnsi="楷体" w:eastAsia="楷体" w:cs="宋体"/>
                <w:sz w:val="24"/>
                <w:szCs w:val="24"/>
              </w:rPr>
              <w:t>)</w:t>
            </w:r>
          </w:p>
          <w:p>
            <w:pPr>
              <w:spacing w:line="360" w:lineRule="auto"/>
              <w:rPr>
                <w:rFonts w:ascii="楷体" w:hAnsi="楷体" w:eastAsia="楷体" w:cs="宋体"/>
                <w:bCs/>
                <w:sz w:val="24"/>
                <w:szCs w:val="24"/>
              </w:rPr>
            </w:pPr>
            <w:r>
              <w:rPr>
                <w:rFonts w:ascii="楷体" w:hAnsi="楷体" w:eastAsia="楷体" w:cs="宋体"/>
                <w:sz w:val="24"/>
                <w:szCs w:val="24"/>
              </w:rPr>
              <w:t>7</w:t>
            </w:r>
            <w:r>
              <w:rPr>
                <w:rFonts w:hint="eastAsia" w:ascii="楷体" w:hAnsi="楷体" w:eastAsia="楷体" w:cs="宋体"/>
                <w:sz w:val="24"/>
                <w:szCs w:val="24"/>
              </w:rPr>
              <w:t>、</w:t>
            </w:r>
            <w:r>
              <w:rPr>
                <w:rFonts w:hint="eastAsia" w:ascii="楷体" w:hAnsi="楷体" w:eastAsia="楷体" w:cs="宋体"/>
                <w:bCs/>
                <w:sz w:val="24"/>
                <w:szCs w:val="24"/>
              </w:rPr>
              <w:t>生产设备：见</w:t>
            </w:r>
            <w:r>
              <w:rPr>
                <w:rFonts w:ascii="楷体" w:hAnsi="楷体" w:eastAsia="楷体" w:cs="宋体"/>
                <w:bCs/>
                <w:sz w:val="24"/>
                <w:szCs w:val="24"/>
              </w:rPr>
              <w:t>7.1.3</w:t>
            </w:r>
            <w:r>
              <w:rPr>
                <w:rFonts w:hint="eastAsia" w:ascii="楷体" w:hAnsi="楷体" w:eastAsia="楷体" w:cs="宋体"/>
                <w:bCs/>
                <w:sz w:val="24"/>
                <w:szCs w:val="24"/>
              </w:rPr>
              <w:t>记录条款。</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监测资源：提供检定合格证书（见附件）。</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办公设备：电脑、打印机、传真机、电话等。提供维修保养计划及记录，满足要求。</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环保设施包括：垃圾桶、消防设施；</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t>安全设施配置主要有：标识牌、灭火器、消防器材等，生产部定期维护与保养。</w:t>
            </w:r>
          </w:p>
          <w:p>
            <w:pPr>
              <w:pStyle w:val="21"/>
              <w:numPr>
                <w:ilvl w:val="0"/>
                <w:numId w:val="3"/>
              </w:numPr>
              <w:spacing w:line="360" w:lineRule="auto"/>
              <w:ind w:firstLineChars="0"/>
              <w:rPr>
                <w:rFonts w:ascii="楷体" w:hAnsi="楷体" w:eastAsia="楷体" w:cs="宋体"/>
                <w:sz w:val="24"/>
                <w:szCs w:val="24"/>
              </w:rPr>
            </w:pPr>
            <w:r>
              <w:rPr>
                <w:rFonts w:hint="eastAsia" w:ascii="楷体" w:hAnsi="楷体" w:eastAsia="楷体" w:cs="宋体"/>
                <w:sz w:val="24"/>
                <w:szCs w:val="24"/>
              </w:rPr>
              <w:t>编制了相应的作业文件：</w:t>
            </w:r>
          </w:p>
          <w:p>
            <w:pPr>
              <w:spacing w:line="360" w:lineRule="auto"/>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剪板作业指导书、冲压、折弯、钻床、装配和包装作业指导书及相应的安全操作规程。</w:t>
            </w:r>
          </w:p>
          <w:p>
            <w:pPr>
              <w:spacing w:line="360" w:lineRule="auto"/>
              <w:rPr>
                <w:rFonts w:ascii="楷体" w:hAnsi="楷体" w:eastAsia="楷体" w:cs="宋体"/>
                <w:sz w:val="24"/>
                <w:szCs w:val="24"/>
              </w:rPr>
            </w:pPr>
            <w:r>
              <w:rPr>
                <w:rFonts w:ascii="楷体" w:hAnsi="楷体" w:eastAsia="楷体" w:cs="宋体"/>
                <w:sz w:val="24"/>
                <w:szCs w:val="24"/>
              </w:rPr>
              <w:t>9.</w:t>
            </w:r>
            <w:r>
              <w:rPr>
                <w:rFonts w:hint="eastAsia" w:ascii="楷体" w:hAnsi="楷体" w:eastAsia="楷体" w:cs="宋体"/>
                <w:sz w:val="24"/>
                <w:szCs w:val="24"/>
              </w:rPr>
              <w:t>接收准则</w:t>
            </w:r>
            <w:r>
              <w:rPr>
                <w:rFonts w:ascii="楷体" w:hAnsi="楷体" w:eastAsia="楷体" w:cs="宋体"/>
                <w:sz w:val="24"/>
                <w:szCs w:val="24"/>
              </w:rPr>
              <w:t>:</w:t>
            </w:r>
            <w:r>
              <w:rPr>
                <w:rFonts w:hint="eastAsia" w:ascii="楷体" w:hAnsi="楷体" w:eastAsia="楷体" w:cs="宋体"/>
                <w:sz w:val="24"/>
                <w:szCs w:val="24"/>
              </w:rPr>
              <w:t>依据验收交付规范、合同、相关标准、用户要求等进行接收，以保证交付的产品满足要求</w:t>
            </w:r>
          </w:p>
          <w:p>
            <w:pPr>
              <w:spacing w:line="360" w:lineRule="auto"/>
              <w:rPr>
                <w:rFonts w:ascii="楷体" w:hAnsi="楷体" w:eastAsia="楷体" w:cs="宋体"/>
                <w:sz w:val="24"/>
                <w:szCs w:val="24"/>
              </w:rPr>
            </w:pPr>
            <w:r>
              <w:rPr>
                <w:rFonts w:ascii="楷体" w:hAnsi="楷体" w:eastAsia="楷体" w:cs="宋体"/>
                <w:sz w:val="24"/>
                <w:szCs w:val="24"/>
              </w:rPr>
              <w:t>10</w:t>
            </w:r>
            <w:r>
              <w:rPr>
                <w:rFonts w:hint="eastAsia" w:ascii="楷体" w:hAnsi="楷体" w:eastAsia="楷体" w:cs="宋体"/>
                <w:sz w:val="24"/>
                <w:szCs w:val="24"/>
              </w:rPr>
              <w:t>、记录：策划有委托设计合同、内部审核检查表、首末次会议记录、特殊过程确认记录、生产过程记录、检验记录等，基本满足产品实现需要。</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目前策划基本充分。</w:t>
            </w:r>
          </w:p>
        </w:tc>
        <w:tc>
          <w:tcPr>
            <w:tcW w:w="851" w:type="dxa"/>
          </w:tcPr>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ascii="楷体" w:hAnsi="楷体" w:eastAsia="楷体"/>
                <w:sz w:val="24"/>
                <w:szCs w:val="24"/>
              </w:rPr>
            </w:pPr>
          </w:p>
          <w:p>
            <w:pPr>
              <w:rPr>
                <w:rFonts w:hint="eastAsia" w:ascii="楷体" w:hAnsi="楷体" w:eastAsia="楷体"/>
                <w:sz w:val="24"/>
                <w:szCs w:val="24"/>
                <w:lang w:val="en-US" w:eastAsia="zh-CN"/>
              </w:rPr>
            </w:pPr>
            <w:r>
              <w:rPr>
                <w:rFonts w:hint="eastAsia" w:ascii="楷体" w:hAnsi="楷体" w:eastAsia="楷体"/>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954" w:type="dxa"/>
            <w:vAlign w:val="center"/>
          </w:tcPr>
          <w:p>
            <w:pPr>
              <w:rPr>
                <w:rFonts w:ascii="楷体" w:hAnsi="楷体" w:eastAsia="楷体" w:cs="宋体"/>
                <w:sz w:val="24"/>
                <w:szCs w:val="24"/>
              </w:rPr>
            </w:pPr>
            <w:r>
              <w:rPr>
                <w:rFonts w:hint="eastAsia" w:ascii="楷体" w:hAnsi="楷体" w:eastAsia="楷体" w:cs="Arial"/>
                <w:sz w:val="24"/>
                <w:szCs w:val="24"/>
              </w:rPr>
              <w:t>产品和服务的设计和开发不适用确认</w:t>
            </w:r>
          </w:p>
        </w:tc>
        <w:tc>
          <w:tcPr>
            <w:tcW w:w="1166" w:type="dxa"/>
            <w:vAlign w:val="center"/>
          </w:tcPr>
          <w:p>
            <w:pPr>
              <w:rPr>
                <w:rFonts w:ascii="楷体" w:hAnsi="楷体" w:eastAsia="楷体" w:cs="宋体"/>
                <w:sz w:val="24"/>
                <w:szCs w:val="24"/>
              </w:rPr>
            </w:pPr>
            <w:r>
              <w:rPr>
                <w:rFonts w:hint="eastAsia" w:ascii="楷体" w:hAnsi="楷体" w:eastAsia="楷体" w:cs="Arial"/>
                <w:sz w:val="24"/>
                <w:szCs w:val="24"/>
                <w:lang w:val="en-US" w:eastAsia="zh-CN"/>
              </w:rPr>
              <w:t>Q</w:t>
            </w:r>
            <w:r>
              <w:rPr>
                <w:rFonts w:ascii="楷体" w:hAnsi="楷体" w:eastAsia="楷体" w:cs="Arial"/>
                <w:sz w:val="24"/>
                <w:szCs w:val="24"/>
              </w:rPr>
              <w:t>8.3</w:t>
            </w:r>
          </w:p>
        </w:tc>
        <w:tc>
          <w:tcPr>
            <w:tcW w:w="10738" w:type="dxa"/>
            <w:vAlign w:val="center"/>
          </w:tcPr>
          <w:p>
            <w:pPr>
              <w:spacing w:line="360" w:lineRule="auto"/>
              <w:ind w:firstLine="480" w:firstLineChars="200"/>
              <w:rPr>
                <w:rFonts w:hint="eastAsia" w:ascii="楷体" w:hAnsi="楷体" w:eastAsia="楷体" w:cs="宋体"/>
                <w:sz w:val="24"/>
                <w:szCs w:val="24"/>
              </w:rPr>
            </w:pPr>
            <w:r>
              <w:rPr>
                <w:rFonts w:hint="eastAsia" w:ascii="楷体" w:hAnsi="楷体" w:eastAsia="楷体"/>
                <w:sz w:val="24"/>
                <w:szCs w:val="24"/>
              </w:rPr>
              <w:t>组织按照</w:t>
            </w:r>
            <w:r>
              <w:rPr>
                <w:rFonts w:hint="eastAsia" w:ascii="楷体" w:hAnsi="楷体" w:eastAsia="楷体"/>
                <w:sz w:val="24"/>
                <w:szCs w:val="24"/>
                <w:lang w:val="en-US" w:eastAsia="zh-CN"/>
              </w:rPr>
              <w:t>国家标准</w:t>
            </w:r>
            <w:r>
              <w:rPr>
                <w:rFonts w:hint="eastAsia" w:ascii="楷体" w:hAnsi="楷体" w:eastAsia="楷体"/>
                <w:sz w:val="24"/>
                <w:szCs w:val="24"/>
              </w:rPr>
              <w:t>和顾客要求进行</w:t>
            </w:r>
            <w:r>
              <w:rPr>
                <w:rFonts w:hint="eastAsia" w:ascii="楷体" w:hAnsi="楷体" w:eastAsia="楷体" w:cs="楷体"/>
                <w:sz w:val="24"/>
                <w:szCs w:val="24"/>
              </w:rPr>
              <w:t>佛龛存放架、骨灰存放架、牌位架的生产</w:t>
            </w:r>
            <w:r>
              <w:rPr>
                <w:rFonts w:hint="eastAsia" w:ascii="楷体" w:hAnsi="楷体" w:eastAsia="楷体"/>
                <w:sz w:val="24"/>
                <w:szCs w:val="24"/>
              </w:rPr>
              <w:t>，不需进行产品的设计和开发，因此对标准的</w:t>
            </w:r>
            <w:r>
              <w:rPr>
                <w:rFonts w:ascii="楷体" w:hAnsi="楷体" w:eastAsia="楷体"/>
                <w:sz w:val="24"/>
                <w:szCs w:val="24"/>
              </w:rPr>
              <w:t>8.3</w:t>
            </w:r>
            <w:r>
              <w:rPr>
                <w:rFonts w:hint="eastAsia" w:ascii="楷体" w:hAnsi="楷体" w:eastAsia="楷体"/>
                <w:sz w:val="24"/>
                <w:szCs w:val="24"/>
              </w:rPr>
              <w:t>条款不适用，且不影响组织提供满足顾客要求和适用法律法规要求的产品的能力或责任，不适用合理。</w:t>
            </w:r>
            <w:bookmarkStart w:id="0" w:name="_GoBack"/>
            <w:bookmarkEnd w:id="0"/>
          </w:p>
        </w:tc>
        <w:tc>
          <w:tcPr>
            <w:tcW w:w="851" w:type="dxa"/>
            <w:vAlign w:val="top"/>
          </w:tcPr>
          <w:p>
            <w:pPr>
              <w:rPr>
                <w:rFonts w:hint="eastAsia" w:ascii="楷体" w:hAnsi="楷体" w:eastAsia="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954" w:type="dxa"/>
          </w:tcPr>
          <w:p>
            <w:pPr>
              <w:spacing w:line="360" w:lineRule="auto"/>
              <w:rPr>
                <w:rFonts w:ascii="楷体" w:hAnsi="楷体" w:eastAsia="楷体" w:cs="宋体"/>
                <w:sz w:val="24"/>
                <w:szCs w:val="24"/>
              </w:rPr>
            </w:pPr>
            <w:r>
              <w:rPr>
                <w:rFonts w:hint="eastAsia" w:ascii="楷体" w:hAnsi="楷体" w:eastAsia="楷体"/>
                <w:bCs/>
                <w:sz w:val="24"/>
                <w:szCs w:val="24"/>
              </w:rPr>
              <w:t>生产和服务提供的控制</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tc>
        <w:tc>
          <w:tcPr>
            <w:tcW w:w="1166" w:type="dxa"/>
          </w:tcPr>
          <w:p>
            <w:pPr>
              <w:spacing w:line="360" w:lineRule="auto"/>
              <w:rPr>
                <w:rFonts w:ascii="楷体" w:hAnsi="楷体" w:eastAsia="楷体" w:cs="宋体"/>
                <w:sz w:val="24"/>
                <w:szCs w:val="24"/>
              </w:rPr>
            </w:pPr>
            <w:r>
              <w:rPr>
                <w:rFonts w:hint="eastAsia" w:ascii="楷体" w:hAnsi="楷体" w:eastAsia="楷体" w:cs="宋体"/>
                <w:b/>
                <w:sz w:val="24"/>
                <w:szCs w:val="24"/>
                <w:lang w:val="en-US" w:eastAsia="zh-CN"/>
              </w:rPr>
              <w:t>Q</w:t>
            </w:r>
            <w:r>
              <w:rPr>
                <w:rFonts w:ascii="楷体" w:hAnsi="楷体" w:eastAsia="楷体" w:cs="宋体"/>
                <w:b/>
                <w:sz w:val="24"/>
                <w:szCs w:val="24"/>
              </w:rPr>
              <w:t>8.5.1</w:t>
            </w:r>
          </w:p>
        </w:tc>
        <w:tc>
          <w:tcPr>
            <w:tcW w:w="10738" w:type="dxa"/>
          </w:tcPr>
          <w:p>
            <w:pPr>
              <w:spacing w:line="360" w:lineRule="auto"/>
              <w:ind w:firstLine="480" w:firstLineChars="200"/>
              <w:rPr>
                <w:rFonts w:ascii="楷体" w:hAnsi="楷体" w:eastAsia="楷体"/>
                <w:sz w:val="24"/>
                <w:szCs w:val="24"/>
              </w:rPr>
            </w:pPr>
            <w:r>
              <w:rPr>
                <w:rFonts w:hint="eastAsia" w:ascii="楷体" w:hAnsi="楷体" w:eastAsia="楷体"/>
                <w:sz w:val="24"/>
                <w:szCs w:val="24"/>
              </w:rPr>
              <w:t>公司规定了生产和服务的控制要求，符合企业实际和标准要求，具有可操作性。</w:t>
            </w:r>
          </w:p>
          <w:p>
            <w:pPr>
              <w:spacing w:line="360" w:lineRule="auto"/>
              <w:ind w:firstLine="352" w:firstLineChars="147"/>
              <w:rPr>
                <w:rFonts w:ascii="楷体" w:hAnsi="楷体" w:eastAsia="楷体"/>
                <w:sz w:val="24"/>
                <w:szCs w:val="24"/>
              </w:rPr>
            </w:pPr>
            <w:r>
              <w:rPr>
                <w:rFonts w:hint="eastAsia" w:ascii="楷体" w:hAnsi="楷体" w:eastAsia="楷体"/>
                <w:sz w:val="24"/>
                <w:szCs w:val="24"/>
              </w:rPr>
              <w:t>一、现场查看受控条件：</w:t>
            </w:r>
          </w:p>
          <w:p>
            <w:pPr>
              <w:spacing w:line="240" w:lineRule="exact"/>
              <w:rPr>
                <w:rFonts w:ascii="楷体" w:hAnsi="楷体" w:eastAsia="楷体"/>
                <w:sz w:val="24"/>
                <w:szCs w:val="24"/>
              </w:rPr>
            </w:pPr>
            <w:r>
              <w:rPr>
                <w:rFonts w:ascii="楷体" w:hAnsi="楷体" w:eastAsia="楷体"/>
                <w:sz w:val="24"/>
                <w:szCs w:val="24"/>
              </w:rPr>
              <w:t xml:space="preserve">1) </w:t>
            </w:r>
            <w:r>
              <w:rPr>
                <w:rFonts w:hint="eastAsia" w:ascii="楷体" w:hAnsi="楷体" w:eastAsia="楷体" w:cs="Arial"/>
                <w:color w:val="000000"/>
                <w:sz w:val="24"/>
                <w:szCs w:val="24"/>
              </w:rPr>
              <w:t>公司目前从事的是</w:t>
            </w:r>
            <w:r>
              <w:rPr>
                <w:rFonts w:hint="eastAsia" w:ascii="楷体" w:hAnsi="楷体" w:eastAsia="楷体" w:cs="楷体"/>
                <w:sz w:val="24"/>
                <w:szCs w:val="24"/>
              </w:rPr>
              <w:t>佛龛存放架、骨灰存放架、牌位架的生产</w:t>
            </w:r>
          </w:p>
          <w:p>
            <w:pPr>
              <w:jc w:val="both"/>
              <w:rPr>
                <w:rFonts w:ascii="楷体" w:hAnsi="楷体" w:eastAsia="楷体" w:cs="Arial"/>
                <w:color w:val="FF0000"/>
                <w:sz w:val="24"/>
                <w:szCs w:val="24"/>
              </w:rPr>
            </w:pPr>
            <w:r>
              <w:rPr>
                <w:rFonts w:hint="eastAsia" w:ascii="楷体" w:hAnsi="楷体" w:eastAsia="楷体"/>
                <w:sz w:val="24"/>
                <w:szCs w:val="24"/>
              </w:rPr>
              <w:t>生产的工艺流程是：</w:t>
            </w:r>
            <w:r>
              <w:rPr>
                <w:rFonts w:hint="eastAsia" w:ascii="楷体" w:hAnsi="楷体" w:eastAsia="楷体" w:cs="楷体"/>
                <w:sz w:val="24"/>
              </w:rPr>
              <w:t>原材料采购——进货检验——下料——冲压——组配—成品检验—包装—入库</w:t>
            </w:r>
            <w:r>
              <w:rPr>
                <w:rFonts w:hint="eastAsia" w:ascii="楷体" w:hAnsi="楷体" w:eastAsia="楷体" w:cs="楷体"/>
                <w:b w:val="0"/>
                <w:bCs w:val="0"/>
                <w:sz w:val="24"/>
                <w:szCs w:val="24"/>
                <w:lang w:eastAsia="zh-CN"/>
              </w:rPr>
              <w:t>，</w:t>
            </w:r>
            <w:r>
              <w:rPr>
                <w:rFonts w:hint="eastAsia"/>
                <w:b/>
                <w:bCs/>
                <w:sz w:val="30"/>
              </w:rPr>
              <w:t xml:space="preserve"> </w:t>
            </w:r>
            <w:r>
              <w:rPr>
                <w:rFonts w:hint="eastAsia" w:ascii="楷体" w:hAnsi="楷体" w:eastAsia="楷体"/>
                <w:sz w:val="24"/>
                <w:szCs w:val="24"/>
              </w:rPr>
              <w:t>通常依据客户的订单来确定需要生产</w:t>
            </w:r>
            <w:r>
              <w:rPr>
                <w:rFonts w:hint="eastAsia" w:ascii="楷体" w:hAnsi="楷体" w:eastAsia="楷体"/>
                <w:sz w:val="24"/>
                <w:szCs w:val="24"/>
                <w:lang w:val="en-US" w:eastAsia="zh-CN"/>
              </w:rPr>
              <w:t>各种产品</w:t>
            </w:r>
            <w:r>
              <w:rPr>
                <w:rFonts w:hint="eastAsia" w:ascii="楷体" w:hAnsi="楷体" w:eastAsia="楷体"/>
                <w:sz w:val="24"/>
                <w:szCs w:val="24"/>
              </w:rPr>
              <w:t>的数量、规格型号、交货期，从而控制生产和销售的有序进</w:t>
            </w:r>
            <w:r>
              <w:rPr>
                <w:rFonts w:hint="eastAsia" w:ascii="楷体" w:hAnsi="楷体" w:eastAsia="楷体" w:cs="Arial"/>
                <w:color w:val="000000"/>
                <w:sz w:val="24"/>
                <w:szCs w:val="24"/>
              </w:rPr>
              <w:t>行</w:t>
            </w:r>
            <w:r>
              <w:rPr>
                <w:rFonts w:hint="eastAsia" w:ascii="楷体" w:hAnsi="楷体" w:eastAsia="楷体" w:cs="Arial"/>
                <w:color w:val="000000"/>
                <w:sz w:val="24"/>
                <w:szCs w:val="24"/>
                <w:lang w:eastAsia="zh-CN"/>
              </w:rPr>
              <w:t>。</w:t>
            </w:r>
            <w:r>
              <w:rPr>
                <w:rFonts w:hint="eastAsia" w:ascii="楷体" w:hAnsi="楷体" w:eastAsia="楷体" w:cs="Arial"/>
                <w:color w:val="auto"/>
                <w:sz w:val="24"/>
                <w:szCs w:val="24"/>
                <w:lang w:val="en-US" w:eastAsia="zh-CN"/>
              </w:rPr>
              <w:t>经识别生产过程无关键过程，无特殊过程，无外包过程</w:t>
            </w:r>
            <w:r>
              <w:rPr>
                <w:rFonts w:hint="eastAsia" w:ascii="楷体" w:hAnsi="楷体" w:eastAsia="楷体" w:cs="Arial"/>
                <w:color w:val="auto"/>
                <w:sz w:val="24"/>
                <w:szCs w:val="24"/>
              </w:rPr>
              <w:t>。</w:t>
            </w:r>
          </w:p>
          <w:p>
            <w:pPr>
              <w:autoSpaceDE w:val="0"/>
              <w:autoSpaceDN w:val="0"/>
              <w:adjustRightInd w:val="0"/>
              <w:spacing w:line="360" w:lineRule="auto"/>
              <w:ind w:firstLine="600" w:firstLineChars="250"/>
              <w:rPr>
                <w:rFonts w:hint="eastAsia" w:ascii="楷体" w:hAnsi="楷体" w:eastAsia="楷体"/>
                <w:sz w:val="24"/>
                <w:szCs w:val="24"/>
              </w:rPr>
            </w:pPr>
            <w:r>
              <w:rPr>
                <w:rFonts w:hint="eastAsia" w:ascii="楷体" w:hAnsi="楷体" w:eastAsia="楷体"/>
                <w:sz w:val="24"/>
                <w:szCs w:val="24"/>
              </w:rPr>
              <w:t>提供了顾客的订单要求，内容包括：规格型号、数量、价格、交货期，齐全完整。</w:t>
            </w:r>
          </w:p>
          <w:p>
            <w:pPr>
              <w:autoSpaceDE w:val="0"/>
              <w:autoSpaceDN w:val="0"/>
              <w:adjustRightInd w:val="0"/>
              <w:spacing w:line="360" w:lineRule="auto"/>
              <w:ind w:firstLine="600" w:firstLineChars="250"/>
              <w:rPr>
                <w:rFonts w:hint="eastAsia" w:ascii="楷体" w:hAnsi="楷体" w:eastAsia="楷体"/>
                <w:sz w:val="24"/>
                <w:szCs w:val="24"/>
                <w:lang w:eastAsia="zh-CN"/>
              </w:rPr>
            </w:pPr>
            <w:r>
              <w:rPr>
                <w:rFonts w:hint="eastAsia" w:ascii="楷体" w:hAnsi="楷体" w:eastAsia="楷体"/>
                <w:sz w:val="24"/>
                <w:szCs w:val="24"/>
                <w:lang w:eastAsia="zh-CN"/>
              </w:rPr>
              <w:pict>
                <v:shape id="_x0000_i1045" o:spt="75" alt="30d342588810f5505be9a2fbfeb1029" type="#_x0000_t75" style="height:178.85pt;width:134.1pt;" filled="f" o:preferrelative="t" stroked="f" coordsize="21600,21600">
                  <v:path/>
                  <v:fill on="f" focussize="0,0"/>
                  <v:stroke on="f"/>
                  <v:imagedata r:id="rId11" o:title="30d342588810f5505be9a2fbfeb1029"/>
                  <o:lock v:ext="edit" aspectratio="t"/>
                  <w10:wrap type="none"/>
                  <w10:anchorlock/>
                </v:shape>
              </w:pict>
            </w:r>
            <w:r>
              <w:rPr>
                <w:rFonts w:hint="eastAsia" w:ascii="楷体" w:hAnsi="楷体" w:eastAsia="楷体"/>
                <w:sz w:val="24"/>
                <w:szCs w:val="24"/>
                <w:lang w:eastAsia="zh-CN"/>
              </w:rPr>
              <w:pict>
                <v:shape id="_x0000_i1046" o:spt="75" alt="9c7e45f52e4bbf23641181a56ab3216" type="#_x0000_t75" style="height:178.85pt;width:134.1pt;" filled="f" o:preferrelative="t" stroked="f" coordsize="21600,21600">
                  <v:path/>
                  <v:fill on="f" focussize="0,0"/>
                  <v:stroke on="f"/>
                  <v:imagedata r:id="rId12" o:title="9c7e45f52e4bbf23641181a56ab3216"/>
                  <o:lock v:ext="edit" aspectratio="t"/>
                  <w10:wrap type="none"/>
                  <w10:anchorlock/>
                </v:shape>
              </w:pict>
            </w:r>
            <w:r>
              <w:rPr>
                <w:rFonts w:hint="eastAsia" w:ascii="楷体" w:hAnsi="楷体" w:eastAsia="楷体"/>
                <w:sz w:val="24"/>
                <w:szCs w:val="24"/>
                <w:lang w:eastAsia="zh-CN"/>
              </w:rPr>
              <w:pict>
                <v:shape id="_x0000_i1047" o:spt="75" alt="180962ad5970b0bdf1993a2ee6df7ac" type="#_x0000_t75" style="height:179.8pt;width:134.8pt;" filled="f" o:preferrelative="t" stroked="f" coordsize="21600,21600">
                  <v:path/>
                  <v:fill on="f" focussize="0,0"/>
                  <v:stroke on="f"/>
                  <v:imagedata r:id="rId13" o:title="180962ad5970b0bdf1993a2ee6df7ac"/>
                  <o:lock v:ext="edit" aspectratio="t"/>
                  <w10:wrap type="none"/>
                  <w10:anchorlock/>
                </v:shape>
              </w:pict>
            </w:r>
          </w:p>
          <w:p>
            <w:pPr>
              <w:spacing w:line="360" w:lineRule="auto"/>
              <w:ind w:firstLine="480" w:firstLineChars="200"/>
              <w:rPr>
                <w:rFonts w:ascii="楷体" w:hAnsi="楷体" w:eastAsia="楷体"/>
                <w:sz w:val="24"/>
                <w:szCs w:val="24"/>
              </w:rPr>
            </w:pPr>
            <w:r>
              <w:rPr>
                <w:rFonts w:hint="eastAsia" w:ascii="楷体" w:hAnsi="楷体" w:eastAsia="楷体"/>
                <w:sz w:val="24"/>
                <w:szCs w:val="24"/>
              </w:rPr>
              <w:t>现场有：图纸、设备操作规程、下料</w:t>
            </w:r>
            <w:r>
              <w:rPr>
                <w:rFonts w:ascii="楷体" w:hAnsi="楷体" w:eastAsia="楷体"/>
                <w:sz w:val="24"/>
                <w:szCs w:val="24"/>
              </w:rPr>
              <w:t>(</w:t>
            </w:r>
            <w:r>
              <w:rPr>
                <w:rFonts w:hint="eastAsia" w:ascii="楷体" w:hAnsi="楷体" w:eastAsia="楷体"/>
                <w:sz w:val="24"/>
                <w:szCs w:val="24"/>
              </w:rPr>
              <w:t>剪板</w:t>
            </w:r>
            <w:r>
              <w:rPr>
                <w:rFonts w:ascii="楷体" w:hAnsi="楷体" w:eastAsia="楷体"/>
                <w:sz w:val="24"/>
                <w:szCs w:val="24"/>
              </w:rPr>
              <w:t>)</w:t>
            </w:r>
            <w:r>
              <w:rPr>
                <w:rFonts w:hint="eastAsia" w:ascii="楷体" w:hAnsi="楷体" w:eastAsia="楷体"/>
                <w:sz w:val="24"/>
                <w:szCs w:val="24"/>
              </w:rPr>
              <w:t>作业指导书、冲压作业指导书、折弯作业指导书、拼装作业指导书、装配作业指导书</w:t>
            </w:r>
            <w:r>
              <w:rPr>
                <w:rFonts w:hint="eastAsia" w:ascii="楷体" w:hAnsi="楷体" w:eastAsia="楷体" w:cs="Arial"/>
                <w:sz w:val="24"/>
                <w:szCs w:val="24"/>
              </w:rPr>
              <w:t>、检验规范</w:t>
            </w:r>
            <w:r>
              <w:rPr>
                <w:rFonts w:hint="eastAsia" w:ascii="楷体" w:hAnsi="楷体" w:eastAsia="楷体"/>
                <w:sz w:val="24"/>
                <w:szCs w:val="24"/>
              </w:rPr>
              <w:t>，操作性较强</w:t>
            </w:r>
            <w:r>
              <w:rPr>
                <w:rFonts w:hint="eastAsia" w:ascii="楷体" w:hAnsi="楷体" w:eastAsia="楷体" w:cs="Arial"/>
                <w:sz w:val="24"/>
                <w:szCs w:val="24"/>
              </w:rPr>
              <w:t>，可以满足指导生产操作的要求。</w:t>
            </w:r>
          </w:p>
          <w:p>
            <w:pPr>
              <w:spacing w:line="360" w:lineRule="auto"/>
              <w:ind w:firstLine="360" w:firstLineChars="150"/>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）提供和配置了卡尺、钢卷尺等，监视和测量设备配置适宜，维护保养良好，能够满足质量特性测量需要。</w:t>
            </w:r>
          </w:p>
          <w:p>
            <w:pPr>
              <w:spacing w:line="360" w:lineRule="auto"/>
              <w:ind w:firstLine="360" w:firstLineChars="150"/>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）检验活动有原材料检验、过程检验、成品的外观、规格尺寸、结构检验，能够验证过程和产品是否符合接收准则。</w:t>
            </w:r>
          </w:p>
          <w:p>
            <w:pPr>
              <w:spacing w:line="360" w:lineRule="auto"/>
              <w:ind w:firstLine="360" w:firstLineChars="150"/>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）提供和配备了开卷机、剪板机、冲床、压力机、数控雕刻机、切割机、折弯机等</w:t>
            </w:r>
            <w:r>
              <w:rPr>
                <w:rFonts w:hint="eastAsia" w:ascii="楷体" w:hAnsi="楷体" w:eastAsia="楷体" w:cs="F4"/>
                <w:sz w:val="24"/>
                <w:szCs w:val="24"/>
              </w:rPr>
              <w:t>，</w:t>
            </w:r>
            <w:r>
              <w:rPr>
                <w:rFonts w:hint="eastAsia" w:ascii="楷体" w:hAnsi="楷体" w:eastAsia="楷体"/>
                <w:sz w:val="24"/>
                <w:szCs w:val="24"/>
              </w:rPr>
              <w:t>设备运转正常，维护保养良好，配置适宜于生产工艺过程。设备能按照生产流程摆放，摆放基本合理，车间通风良好，光线充足，车间内地面比较干净、整洁，有安全通道和灭火器，基础设施和环境能够满足生产需求。</w:t>
            </w:r>
          </w:p>
          <w:p>
            <w:pPr>
              <w:spacing w:line="360" w:lineRule="auto"/>
              <w:ind w:firstLine="360" w:firstLineChars="150"/>
              <w:rPr>
                <w:rFonts w:ascii="楷体" w:hAnsi="楷体" w:eastAsia="楷体"/>
                <w:sz w:val="24"/>
                <w:szCs w:val="24"/>
              </w:rPr>
            </w:pPr>
            <w:r>
              <w:rPr>
                <w:rFonts w:ascii="楷体" w:hAnsi="楷体" w:eastAsia="楷体"/>
                <w:sz w:val="24"/>
                <w:szCs w:val="24"/>
              </w:rPr>
              <w:t>5</w:t>
            </w:r>
            <w:r>
              <w:rPr>
                <w:rFonts w:hint="eastAsia" w:ascii="楷体" w:hAnsi="楷体" w:eastAsia="楷体"/>
                <w:sz w:val="24"/>
                <w:szCs w:val="24"/>
              </w:rPr>
              <w:t>）生产操作人员和技术人员、管理人员以及质检员都经过了培训，能力满足要求，特种作业人员持证上岗。</w:t>
            </w:r>
          </w:p>
          <w:p>
            <w:pPr>
              <w:spacing w:line="360" w:lineRule="auto"/>
              <w:ind w:firstLine="352" w:firstLineChars="147"/>
              <w:rPr>
                <w:rFonts w:ascii="楷体" w:hAnsi="楷体" w:eastAsia="楷体"/>
                <w:sz w:val="24"/>
                <w:szCs w:val="24"/>
              </w:rPr>
            </w:pPr>
            <w:r>
              <w:rPr>
                <w:rFonts w:ascii="楷体" w:hAnsi="楷体" w:eastAsia="楷体"/>
                <w:sz w:val="24"/>
                <w:szCs w:val="24"/>
              </w:rPr>
              <w:t>6</w:t>
            </w:r>
            <w:r>
              <w:rPr>
                <w:rFonts w:hint="eastAsia" w:ascii="楷体" w:hAnsi="楷体" w:eastAsia="楷体"/>
                <w:sz w:val="24"/>
                <w:szCs w:val="24"/>
              </w:rPr>
              <w:t>）提供了设备操作规程、生产作业指导书、专用工装、模具等，规定了操作的步骤、方法、注意事项等，操作人员直接按要求进行控制，防止人为错误。</w:t>
            </w:r>
          </w:p>
          <w:p>
            <w:pPr>
              <w:spacing w:line="360" w:lineRule="auto"/>
              <w:ind w:firstLine="352" w:firstLineChars="147"/>
              <w:rPr>
                <w:rFonts w:ascii="楷体" w:hAnsi="楷体" w:eastAsia="楷体"/>
                <w:sz w:val="24"/>
                <w:szCs w:val="24"/>
              </w:rPr>
            </w:pPr>
            <w:r>
              <w:rPr>
                <w:rFonts w:ascii="楷体" w:hAnsi="楷体" w:eastAsia="楷体"/>
                <w:sz w:val="24"/>
                <w:szCs w:val="24"/>
              </w:rPr>
              <w:t>7)</w:t>
            </w:r>
            <w:r>
              <w:rPr>
                <w:rFonts w:hint="eastAsia" w:ascii="楷体" w:hAnsi="楷体" w:eastAsia="楷体"/>
                <w:sz w:val="24"/>
                <w:szCs w:val="24"/>
              </w:rPr>
              <w:t>所有的产品</w:t>
            </w:r>
            <w:r>
              <w:rPr>
                <w:rFonts w:ascii="楷体" w:hAnsi="楷体" w:eastAsia="楷体"/>
                <w:sz w:val="24"/>
                <w:szCs w:val="24"/>
              </w:rPr>
              <w:t>(</w:t>
            </w:r>
            <w:r>
              <w:rPr>
                <w:rFonts w:hint="eastAsia" w:ascii="楷体" w:hAnsi="楷体" w:eastAsia="楷体"/>
                <w:sz w:val="24"/>
                <w:szCs w:val="24"/>
              </w:rPr>
              <w:t>从原材料至成品</w:t>
            </w:r>
            <w:r>
              <w:rPr>
                <w:rFonts w:ascii="楷体" w:hAnsi="楷体" w:eastAsia="楷体"/>
                <w:sz w:val="24"/>
                <w:szCs w:val="24"/>
              </w:rPr>
              <w:t>)</w:t>
            </w:r>
            <w:r>
              <w:rPr>
                <w:rFonts w:hint="eastAsia" w:ascii="楷体" w:hAnsi="楷体" w:eastAsia="楷体"/>
                <w:sz w:val="24"/>
                <w:szCs w:val="24"/>
              </w:rPr>
              <w:t>都必须经检验合格后方可转序、入库和交付。</w:t>
            </w:r>
            <w:r>
              <w:rPr>
                <w:rFonts w:hint="eastAsia" w:ascii="楷体" w:hAnsi="楷体" w:eastAsia="楷体" w:cs="Arial"/>
                <w:sz w:val="24"/>
                <w:szCs w:val="24"/>
              </w:rPr>
              <w:t>产品经过测试检验合格后方可放行和交付，</w:t>
            </w:r>
            <w:r>
              <w:rPr>
                <w:rFonts w:hint="eastAsia" w:ascii="楷体" w:hAnsi="楷体" w:eastAsia="楷体" w:cs="Arial"/>
                <w:sz w:val="24"/>
                <w:szCs w:val="24"/>
                <w:lang w:val="en-US" w:eastAsia="zh-CN"/>
              </w:rPr>
              <w:t>销售</w:t>
            </w:r>
            <w:r>
              <w:rPr>
                <w:rFonts w:hint="eastAsia" w:ascii="楷体" w:hAnsi="楷体" w:eastAsia="楷体" w:cs="Arial"/>
                <w:sz w:val="24"/>
                <w:szCs w:val="24"/>
              </w:rPr>
              <w:t>部负责产品交付和交付后活动的实施，并负责联系售后服务。</w:t>
            </w:r>
            <w:r>
              <w:rPr>
                <w:rFonts w:hint="eastAsia" w:ascii="楷体" w:hAnsi="楷体" w:eastAsia="楷体"/>
                <w:sz w:val="24"/>
                <w:szCs w:val="24"/>
              </w:rPr>
              <w:t>发货前由供销部开具出库单</w:t>
            </w:r>
            <w:r>
              <w:rPr>
                <w:rFonts w:ascii="楷体" w:hAnsi="楷体" w:eastAsia="楷体"/>
                <w:sz w:val="24"/>
                <w:szCs w:val="24"/>
              </w:rPr>
              <w:t>(</w:t>
            </w:r>
            <w:r>
              <w:rPr>
                <w:rFonts w:hint="eastAsia" w:ascii="楷体" w:hAnsi="楷体" w:eastAsia="楷体"/>
                <w:sz w:val="24"/>
                <w:szCs w:val="24"/>
              </w:rPr>
              <w:t>一式三份</w:t>
            </w:r>
            <w:r>
              <w:rPr>
                <w:rFonts w:ascii="楷体" w:hAnsi="楷体" w:eastAsia="楷体"/>
                <w:sz w:val="24"/>
                <w:szCs w:val="24"/>
              </w:rPr>
              <w:t>,</w:t>
            </w:r>
            <w:r>
              <w:rPr>
                <w:rFonts w:hint="eastAsia" w:ascii="楷体" w:hAnsi="楷体" w:eastAsia="楷体"/>
                <w:sz w:val="24"/>
                <w:szCs w:val="24"/>
              </w:rPr>
              <w:t>留存一联、财务一联、客户一联</w:t>
            </w:r>
            <w:r>
              <w:rPr>
                <w:rFonts w:ascii="楷体" w:hAnsi="楷体" w:eastAsia="楷体"/>
                <w:sz w:val="24"/>
                <w:szCs w:val="24"/>
              </w:rPr>
              <w:t>)</w:t>
            </w:r>
            <w:r>
              <w:rPr>
                <w:rFonts w:hint="eastAsia" w:ascii="楷体" w:hAnsi="楷体" w:eastAsia="楷体"/>
                <w:sz w:val="24"/>
                <w:szCs w:val="24"/>
              </w:rPr>
              <w:t>，成品库管员依据出库单发货，随货同行有产品合格证、出厂检验报告，公司负责联系货运交付到指定地点，经查出库、交付手续齐全。</w:t>
            </w:r>
          </w:p>
          <w:p>
            <w:pPr>
              <w:spacing w:line="360" w:lineRule="auto"/>
              <w:ind w:firstLine="352" w:firstLineChars="147"/>
              <w:rPr>
                <w:rFonts w:ascii="楷体" w:hAnsi="楷体" w:eastAsia="楷体" w:cs="Arial"/>
                <w:sz w:val="24"/>
                <w:szCs w:val="24"/>
              </w:rPr>
            </w:pPr>
            <w:r>
              <w:rPr>
                <w:rFonts w:hint="eastAsia" w:ascii="楷体" w:hAnsi="楷体" w:eastAsia="楷体"/>
                <w:sz w:val="24"/>
                <w:szCs w:val="24"/>
              </w:rPr>
              <w:t>生产现场观</w:t>
            </w:r>
            <w:r>
              <w:rPr>
                <w:rFonts w:hint="eastAsia" w:ascii="楷体" w:hAnsi="楷体" w:eastAsia="楷体" w:cs="Arial"/>
                <w:sz w:val="24"/>
                <w:szCs w:val="24"/>
              </w:rPr>
              <w:t>察：</w:t>
            </w:r>
          </w:p>
          <w:p>
            <w:pPr>
              <w:spacing w:line="360" w:lineRule="auto"/>
              <w:ind w:firstLine="352" w:firstLineChars="147"/>
              <w:rPr>
                <w:rFonts w:ascii="楷体" w:hAnsi="楷体" w:eastAsia="楷体" w:cs="Arial"/>
                <w:sz w:val="24"/>
                <w:szCs w:val="24"/>
              </w:rPr>
            </w:pPr>
            <w:r>
              <w:rPr>
                <w:rFonts w:hint="eastAsia" w:ascii="楷体" w:hAnsi="楷体" w:eastAsia="楷体" w:cs="楷体"/>
                <w:sz w:val="24"/>
                <w:szCs w:val="24"/>
              </w:rPr>
              <w:t>佛龛存放架、骨灰存放架、牌位架</w:t>
            </w:r>
            <w:r>
              <w:rPr>
                <w:rFonts w:hint="eastAsia" w:ascii="楷体" w:hAnsi="楷体" w:eastAsia="楷体"/>
                <w:sz w:val="24"/>
                <w:szCs w:val="24"/>
              </w:rPr>
              <w:t>产品结构形状基本一致，都属于金属框架加上储存盒，区别主要在于规格尺寸、颜色、装饰面板的不同。</w:t>
            </w:r>
          </w:p>
          <w:p>
            <w:pPr>
              <w:spacing w:line="360" w:lineRule="auto"/>
              <w:ind w:firstLine="480" w:firstLineChars="200"/>
              <w:rPr>
                <w:rFonts w:hint="default" w:ascii="楷体" w:hAnsi="楷体" w:eastAsia="楷体" w:cs="Arial"/>
                <w:sz w:val="24"/>
                <w:szCs w:val="24"/>
                <w:lang w:val="en-US" w:eastAsia="zh-CN"/>
              </w:rPr>
            </w:pPr>
            <w:r>
              <w:rPr>
                <w:rFonts w:ascii="楷体" w:hAnsi="楷体" w:eastAsia="楷体" w:cs="Arial"/>
                <w:sz w:val="24"/>
                <w:szCs w:val="24"/>
              </w:rPr>
              <w:t>1</w:t>
            </w:r>
            <w:r>
              <w:rPr>
                <w:rFonts w:hint="eastAsia" w:ascii="楷体" w:hAnsi="楷体" w:eastAsia="楷体" w:cs="Arial"/>
                <w:sz w:val="24"/>
                <w:szCs w:val="24"/>
              </w:rPr>
              <w:t>．剪板下料工序，</w:t>
            </w:r>
            <w:r>
              <w:rPr>
                <w:rFonts w:ascii="楷体" w:hAnsi="楷体" w:eastAsia="楷体" w:cs="Arial"/>
                <w:sz w:val="24"/>
                <w:szCs w:val="24"/>
              </w:rPr>
              <w:t xml:space="preserve"> </w:t>
            </w:r>
            <w:r>
              <w:rPr>
                <w:rFonts w:hint="eastAsia" w:ascii="楷体" w:hAnsi="楷体" w:eastAsia="楷体" w:cs="Arial"/>
                <w:sz w:val="24"/>
                <w:szCs w:val="24"/>
              </w:rPr>
              <w:t>正在为</w:t>
            </w:r>
            <w:r>
              <w:rPr>
                <w:rFonts w:hint="eastAsia" w:ascii="楷体" w:hAnsi="楷体" w:eastAsia="楷体" w:cs="楷体"/>
                <w:sz w:val="24"/>
                <w:szCs w:val="24"/>
              </w:rPr>
              <w:t>佛龛存放架</w:t>
            </w:r>
            <w:r>
              <w:rPr>
                <w:rFonts w:hint="eastAsia" w:ascii="楷体" w:hAnsi="楷体" w:eastAsia="楷体" w:cs="Arial"/>
                <w:sz w:val="24"/>
                <w:szCs w:val="24"/>
              </w:rPr>
              <w:t>中托板下料，设备剪板机，尺寸</w:t>
            </w:r>
            <w:r>
              <w:rPr>
                <w:rFonts w:ascii="楷体" w:hAnsi="楷体" w:eastAsia="楷体" w:cs="Arial"/>
                <w:sz w:val="24"/>
                <w:szCs w:val="24"/>
              </w:rPr>
              <w:t>398X419.5</w:t>
            </w:r>
            <w:r>
              <w:rPr>
                <w:rFonts w:hint="eastAsia" w:ascii="楷体" w:hAnsi="楷体" w:eastAsia="楷体" w:cs="Arial"/>
                <w:sz w:val="24"/>
                <w:szCs w:val="24"/>
              </w:rPr>
              <w:t>，偏差小于</w:t>
            </w:r>
            <w:r>
              <w:rPr>
                <w:rFonts w:ascii="楷体" w:hAnsi="楷体" w:eastAsia="楷体" w:cs="Arial"/>
                <w:sz w:val="24"/>
                <w:szCs w:val="24"/>
              </w:rPr>
              <w:t>2mm</w:t>
            </w:r>
            <w:r>
              <w:rPr>
                <w:rFonts w:hint="eastAsia" w:ascii="楷体" w:hAnsi="楷体" w:eastAsia="楷体" w:cs="Arial"/>
                <w:sz w:val="24"/>
                <w:szCs w:val="24"/>
              </w:rPr>
              <w:t>，实测符合，操作人</w:t>
            </w:r>
            <w:r>
              <w:rPr>
                <w:rFonts w:hint="eastAsia" w:ascii="楷体" w:hAnsi="楷体" w:eastAsia="楷体" w:cs="Arial"/>
                <w:sz w:val="24"/>
                <w:szCs w:val="24"/>
                <w:lang w:val="en-US" w:eastAsia="zh-CN"/>
              </w:rPr>
              <w:t>徐斌。</w:t>
            </w:r>
          </w:p>
          <w:p>
            <w:pPr>
              <w:spacing w:line="360" w:lineRule="auto"/>
              <w:ind w:firstLine="480" w:firstLineChars="200"/>
              <w:rPr>
                <w:rFonts w:ascii="楷体" w:hAnsi="楷体" w:eastAsia="楷体" w:cs="Arial"/>
                <w:sz w:val="24"/>
                <w:szCs w:val="24"/>
              </w:rPr>
            </w:pPr>
            <w:r>
              <w:rPr>
                <w:rFonts w:ascii="楷体" w:hAnsi="楷体" w:eastAsia="楷体" w:cs="Arial"/>
                <w:sz w:val="24"/>
                <w:szCs w:val="24"/>
              </w:rPr>
              <w:t>2</w:t>
            </w:r>
            <w:r>
              <w:rPr>
                <w:rFonts w:hint="eastAsia" w:ascii="楷体" w:hAnsi="楷体" w:eastAsia="楷体" w:cs="Arial"/>
                <w:sz w:val="24"/>
                <w:szCs w:val="24"/>
              </w:rPr>
              <w:t>、打孔工序，正在为骨灰存放架中托板打孔，设备钻床，打孔偏差小于</w:t>
            </w:r>
            <w:r>
              <w:rPr>
                <w:rFonts w:ascii="楷体" w:hAnsi="楷体" w:eastAsia="楷体" w:cs="Arial"/>
                <w:sz w:val="24"/>
                <w:szCs w:val="24"/>
              </w:rPr>
              <w:t>1mm</w:t>
            </w:r>
            <w:r>
              <w:rPr>
                <w:rFonts w:hint="eastAsia" w:ascii="楷体" w:hAnsi="楷体" w:eastAsia="楷体" w:cs="Arial"/>
                <w:sz w:val="24"/>
                <w:szCs w:val="24"/>
              </w:rPr>
              <w:t>，实测符合，操作人</w:t>
            </w:r>
            <w:r>
              <w:rPr>
                <w:rFonts w:hint="eastAsia" w:ascii="楷体" w:hAnsi="楷体" w:eastAsia="楷体" w:cs="Arial"/>
                <w:sz w:val="24"/>
                <w:szCs w:val="24"/>
                <w:lang w:val="en-US" w:eastAsia="zh-CN"/>
              </w:rPr>
              <w:t>张军辉</w:t>
            </w:r>
            <w:r>
              <w:rPr>
                <w:rFonts w:hint="eastAsia" w:ascii="楷体" w:hAnsi="楷体" w:eastAsia="楷体" w:cs="Arial"/>
                <w:sz w:val="24"/>
                <w:szCs w:val="24"/>
              </w:rPr>
              <w:t>。</w:t>
            </w:r>
          </w:p>
          <w:p>
            <w:pPr>
              <w:spacing w:line="360" w:lineRule="auto"/>
              <w:ind w:firstLine="480" w:firstLineChars="200"/>
              <w:rPr>
                <w:rFonts w:ascii="楷体" w:hAnsi="楷体" w:eastAsia="楷体" w:cs="Arial"/>
                <w:sz w:val="24"/>
                <w:szCs w:val="24"/>
              </w:rPr>
            </w:pPr>
            <w:r>
              <w:rPr>
                <w:rFonts w:ascii="楷体" w:hAnsi="楷体" w:eastAsia="楷体" w:cs="Arial"/>
                <w:sz w:val="24"/>
                <w:szCs w:val="24"/>
              </w:rPr>
              <w:t xml:space="preserve">3. </w:t>
            </w:r>
            <w:r>
              <w:rPr>
                <w:rFonts w:hint="eastAsia" w:ascii="楷体" w:hAnsi="楷体" w:eastAsia="楷体" w:cs="Arial"/>
                <w:sz w:val="24"/>
                <w:szCs w:val="24"/>
              </w:rPr>
              <w:t>冲压工序，正在为</w:t>
            </w:r>
            <w:r>
              <w:rPr>
                <w:rFonts w:hint="eastAsia" w:ascii="楷体" w:hAnsi="楷体" w:eastAsia="楷体" w:cs="楷体"/>
                <w:sz w:val="24"/>
                <w:szCs w:val="24"/>
              </w:rPr>
              <w:t>牌位架</w:t>
            </w:r>
            <w:r>
              <w:rPr>
                <w:rFonts w:hint="eastAsia" w:ascii="楷体" w:hAnsi="楷体" w:eastAsia="楷体" w:cs="Arial"/>
                <w:sz w:val="24"/>
                <w:szCs w:val="24"/>
              </w:rPr>
              <w:t>的背板冲托板连接孔，设备压力机，专用模具，偏差小于</w:t>
            </w:r>
            <w:r>
              <w:rPr>
                <w:rFonts w:ascii="楷体" w:hAnsi="楷体" w:eastAsia="楷体" w:cs="Arial"/>
                <w:sz w:val="24"/>
                <w:szCs w:val="24"/>
              </w:rPr>
              <w:t xml:space="preserve"> 0.1mm</w:t>
            </w:r>
            <w:r>
              <w:rPr>
                <w:rFonts w:hint="eastAsia" w:ascii="楷体" w:hAnsi="楷体" w:eastAsia="楷体" w:cs="Arial"/>
                <w:sz w:val="24"/>
                <w:szCs w:val="24"/>
              </w:rPr>
              <w:t>，操作人</w:t>
            </w:r>
            <w:r>
              <w:rPr>
                <w:rFonts w:hint="eastAsia" w:ascii="楷体" w:hAnsi="楷体" w:eastAsia="楷体" w:cs="Arial"/>
                <w:sz w:val="24"/>
                <w:szCs w:val="24"/>
                <w:lang w:val="en-US" w:eastAsia="zh-CN"/>
              </w:rPr>
              <w:t>张军辉</w:t>
            </w:r>
            <w:r>
              <w:rPr>
                <w:rFonts w:hint="eastAsia" w:ascii="楷体" w:hAnsi="楷体" w:eastAsia="楷体" w:cs="Arial"/>
                <w:sz w:val="24"/>
                <w:szCs w:val="24"/>
              </w:rPr>
              <w:t>。</w:t>
            </w:r>
          </w:p>
          <w:p>
            <w:pPr>
              <w:spacing w:line="360" w:lineRule="auto"/>
              <w:ind w:firstLine="480" w:firstLineChars="200"/>
              <w:rPr>
                <w:rFonts w:hint="eastAsia" w:ascii="楷体" w:hAnsi="楷体" w:eastAsia="楷体" w:cs="Arial"/>
                <w:sz w:val="24"/>
                <w:szCs w:val="24"/>
              </w:rPr>
            </w:pPr>
            <w:r>
              <w:rPr>
                <w:rFonts w:ascii="楷体" w:hAnsi="楷体" w:eastAsia="楷体" w:cs="Arial"/>
                <w:sz w:val="24"/>
                <w:szCs w:val="24"/>
              </w:rPr>
              <w:t xml:space="preserve">4. </w:t>
            </w:r>
            <w:r>
              <w:rPr>
                <w:rFonts w:hint="eastAsia" w:ascii="楷体" w:hAnsi="楷体" w:eastAsia="楷体" w:cs="Arial"/>
                <w:sz w:val="24"/>
                <w:szCs w:val="24"/>
              </w:rPr>
              <w:t>折弯工序，正在加工牌位架左右板，专用模具，设备折弯机，操作人</w:t>
            </w:r>
            <w:r>
              <w:rPr>
                <w:rFonts w:hint="eastAsia" w:ascii="楷体" w:hAnsi="楷体" w:eastAsia="楷体" w:cs="Arial"/>
                <w:sz w:val="24"/>
                <w:szCs w:val="24"/>
                <w:lang w:val="en-US" w:eastAsia="zh-CN"/>
              </w:rPr>
              <w:t>徐文</w:t>
            </w:r>
            <w:r>
              <w:rPr>
                <w:rFonts w:hint="eastAsia" w:ascii="楷体" w:hAnsi="楷体" w:eastAsia="楷体" w:cs="Arial"/>
                <w:sz w:val="24"/>
                <w:szCs w:val="24"/>
              </w:rPr>
              <w:t>。</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lang w:val="en-US" w:eastAsia="zh-CN"/>
              </w:rPr>
              <w:t>5</w:t>
            </w:r>
            <w:r>
              <w:rPr>
                <w:rFonts w:ascii="楷体" w:hAnsi="楷体" w:eastAsia="楷体" w:cs="Arial"/>
                <w:sz w:val="24"/>
                <w:szCs w:val="24"/>
              </w:rPr>
              <w:t>.</w:t>
            </w:r>
            <w:r>
              <w:rPr>
                <w:rFonts w:hint="eastAsia" w:ascii="楷体" w:hAnsi="楷体" w:eastAsia="楷体" w:cs="Arial"/>
                <w:sz w:val="24"/>
                <w:szCs w:val="24"/>
              </w:rPr>
              <w:t>组装工序，正在组装</w:t>
            </w:r>
            <w:r>
              <w:rPr>
                <w:rFonts w:hint="eastAsia" w:ascii="楷体" w:hAnsi="楷体" w:eastAsia="楷体" w:cs="楷体"/>
                <w:sz w:val="24"/>
                <w:szCs w:val="24"/>
              </w:rPr>
              <w:t>佛龛存放架</w:t>
            </w:r>
            <w:r>
              <w:rPr>
                <w:rFonts w:hint="eastAsia" w:ascii="楷体" w:hAnsi="楷体" w:eastAsia="楷体" w:cs="Arial"/>
                <w:sz w:val="24"/>
                <w:szCs w:val="24"/>
              </w:rPr>
              <w:t>，镀金自在观音的装饰铝塑板做为面板，亚克力封板，要求组装后平整，活动部件间距小于</w:t>
            </w:r>
            <w:r>
              <w:rPr>
                <w:rFonts w:ascii="楷体" w:hAnsi="楷体" w:eastAsia="楷体" w:cs="Arial"/>
                <w:sz w:val="24"/>
                <w:szCs w:val="24"/>
              </w:rPr>
              <w:t>5mm</w:t>
            </w:r>
            <w:r>
              <w:rPr>
                <w:rFonts w:hint="eastAsia" w:ascii="楷体" w:hAnsi="楷体" w:eastAsia="楷体" w:cs="Arial"/>
                <w:sz w:val="24"/>
                <w:szCs w:val="24"/>
              </w:rPr>
              <w:t>，固定部位无松动，无少件，现场观察操作符合，操作工</w:t>
            </w:r>
            <w:r>
              <w:rPr>
                <w:rFonts w:hint="eastAsia" w:ascii="楷体" w:hAnsi="楷体" w:eastAsia="楷体" w:cs="Arial"/>
                <w:sz w:val="24"/>
                <w:szCs w:val="24"/>
                <w:lang w:val="en-US" w:eastAsia="zh-CN"/>
              </w:rPr>
              <w:t>谢昌勤、张凯奇</w:t>
            </w:r>
            <w:r>
              <w:rPr>
                <w:rFonts w:hint="eastAsia" w:ascii="楷体" w:hAnsi="楷体" w:eastAsia="楷体" w:cs="Arial"/>
                <w:sz w:val="24"/>
                <w:szCs w:val="24"/>
              </w:rPr>
              <w:t>。</w:t>
            </w:r>
          </w:p>
          <w:p>
            <w:pPr>
              <w:spacing w:line="360" w:lineRule="auto"/>
              <w:ind w:firstLine="480" w:firstLineChars="200"/>
              <w:rPr>
                <w:rFonts w:ascii="楷体" w:hAnsi="楷体" w:eastAsia="楷体"/>
                <w:sz w:val="24"/>
                <w:szCs w:val="24"/>
              </w:rPr>
            </w:pPr>
            <w:r>
              <w:rPr>
                <w:rFonts w:hint="eastAsia" w:ascii="楷体" w:hAnsi="楷体" w:eastAsia="楷体"/>
                <w:sz w:val="24"/>
                <w:szCs w:val="24"/>
              </w:rPr>
              <w:t>通过现场观察以上工序操作均符合操作文件要求。</w:t>
            </w:r>
          </w:p>
          <w:p>
            <w:pPr>
              <w:spacing w:line="360" w:lineRule="auto"/>
              <w:ind w:firstLine="480" w:firstLineChars="200"/>
              <w:rPr>
                <w:rFonts w:ascii="楷体" w:hAnsi="楷体" w:eastAsia="楷体" w:cs="宋体"/>
                <w:sz w:val="24"/>
                <w:szCs w:val="24"/>
              </w:rPr>
            </w:pPr>
            <w:r>
              <w:rPr>
                <w:rFonts w:hint="eastAsia" w:ascii="楷体" w:hAnsi="楷体" w:eastAsia="楷体" w:cs="Arial"/>
                <w:sz w:val="24"/>
                <w:szCs w:val="24"/>
              </w:rPr>
              <w:t>组织生产过程的控制符合标准规定的要求。</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954" w:type="dxa"/>
          </w:tcPr>
          <w:p>
            <w:pPr>
              <w:spacing w:line="360" w:lineRule="auto"/>
              <w:rPr>
                <w:rFonts w:ascii="楷体" w:hAnsi="楷体" w:eastAsia="楷体" w:cs="宋体"/>
                <w:sz w:val="24"/>
                <w:szCs w:val="24"/>
              </w:rPr>
            </w:pPr>
            <w:r>
              <w:rPr>
                <w:rFonts w:hint="eastAsia" w:ascii="楷体" w:hAnsi="楷体" w:eastAsia="楷体"/>
                <w:sz w:val="24"/>
                <w:szCs w:val="24"/>
              </w:rPr>
              <w:t>标识和可追溯</w:t>
            </w:r>
            <w:r>
              <w:rPr>
                <w:rFonts w:ascii="楷体" w:hAnsi="楷体" w:eastAsia="楷体"/>
                <w:sz w:val="24"/>
                <w:szCs w:val="24"/>
              </w:rPr>
              <w:t>/</w:t>
            </w:r>
            <w:r>
              <w:rPr>
                <w:rFonts w:hint="eastAsia" w:ascii="楷体" w:hAnsi="楷体" w:eastAsia="楷体"/>
                <w:sz w:val="24"/>
                <w:szCs w:val="24"/>
              </w:rPr>
              <w:t>产品防护</w:t>
            </w:r>
          </w:p>
        </w:tc>
        <w:tc>
          <w:tcPr>
            <w:tcW w:w="1166" w:type="dxa"/>
          </w:tcPr>
          <w:p>
            <w:pPr>
              <w:spacing w:line="360" w:lineRule="auto"/>
              <w:rPr>
                <w:rFonts w:ascii="楷体" w:hAnsi="楷体" w:eastAsia="楷体" w:cs="宋体"/>
                <w:b/>
                <w:bCs/>
                <w:sz w:val="24"/>
                <w:szCs w:val="24"/>
              </w:rPr>
            </w:pPr>
            <w:r>
              <w:rPr>
                <w:rFonts w:ascii="楷体" w:hAnsi="楷体" w:eastAsia="楷体" w:cs="宋体"/>
                <w:b/>
                <w:bCs/>
                <w:sz w:val="24"/>
                <w:szCs w:val="24"/>
              </w:rPr>
              <w:t>Q8.5.2</w:t>
            </w:r>
          </w:p>
          <w:p>
            <w:pPr>
              <w:spacing w:line="360" w:lineRule="auto"/>
              <w:rPr>
                <w:rFonts w:ascii="楷体" w:hAnsi="楷体" w:eastAsia="楷体" w:cs="宋体"/>
                <w:sz w:val="24"/>
                <w:szCs w:val="24"/>
              </w:rPr>
            </w:pPr>
            <w:r>
              <w:rPr>
                <w:rFonts w:ascii="楷体" w:hAnsi="楷体" w:eastAsia="楷体" w:cs="宋体"/>
                <w:b/>
                <w:bCs/>
                <w:sz w:val="24"/>
                <w:szCs w:val="24"/>
              </w:rPr>
              <w:t>Q8.5.4</w:t>
            </w:r>
          </w:p>
        </w:tc>
        <w:tc>
          <w:tcPr>
            <w:tcW w:w="10738" w:type="dxa"/>
          </w:tcPr>
          <w:p>
            <w:pPr>
              <w:spacing w:line="360" w:lineRule="auto"/>
              <w:ind w:firstLine="480" w:firstLineChars="200"/>
              <w:rPr>
                <w:rFonts w:ascii="楷体" w:hAnsi="楷体" w:eastAsia="楷体"/>
                <w:sz w:val="24"/>
                <w:szCs w:val="24"/>
              </w:rPr>
            </w:pPr>
            <w:r>
              <w:rPr>
                <w:rFonts w:hint="eastAsia" w:ascii="楷体" w:hAnsi="楷体" w:eastAsia="楷体"/>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原材料依据不同的类型和防护要求进行防护运输，产品运输要求</w:t>
            </w:r>
            <w:r>
              <w:rPr>
                <w:rFonts w:hint="eastAsia" w:ascii="楷体" w:hAnsi="楷体" w:eastAsia="楷体"/>
                <w:sz w:val="24"/>
                <w:szCs w:val="24"/>
                <w:lang w:val="en-US" w:eastAsia="zh-CN"/>
              </w:rPr>
              <w:t>包装</w:t>
            </w:r>
            <w:r>
              <w:rPr>
                <w:rFonts w:hint="eastAsia" w:ascii="楷体" w:hAnsi="楷体" w:eastAsia="楷体"/>
                <w:sz w:val="24"/>
                <w:szCs w:val="24"/>
              </w:rPr>
              <w:t>等。</w:t>
            </w:r>
          </w:p>
          <w:p>
            <w:pPr>
              <w:spacing w:line="360" w:lineRule="auto"/>
              <w:ind w:firstLine="480" w:firstLineChars="200"/>
              <w:rPr>
                <w:rFonts w:ascii="楷体" w:hAnsi="楷体" w:eastAsia="楷体"/>
                <w:sz w:val="24"/>
                <w:szCs w:val="24"/>
              </w:rPr>
            </w:pPr>
            <w:r>
              <w:rPr>
                <w:rFonts w:hint="eastAsia" w:ascii="楷体" w:hAnsi="楷体" w:eastAsia="楷体"/>
                <w:sz w:val="24"/>
                <w:szCs w:val="24"/>
              </w:rPr>
              <w:t>生产车间原材料分类分区放置在指定仓库、产品标识方法得当、未发现不同类型和状态产品发生混淆现象。标识和可追溯性基本符合标准要求。</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w:t>
            </w:r>
            <w:r>
              <w:rPr>
                <w:rFonts w:hint="eastAsia" w:ascii="楷体" w:hAnsi="楷体" w:eastAsia="楷体"/>
                <w:sz w:val="24"/>
                <w:szCs w:val="24"/>
                <w:lang w:val="en-US" w:eastAsia="zh-CN"/>
              </w:rPr>
              <w:t>人工搬运车）</w:t>
            </w:r>
            <w:r>
              <w:rPr>
                <w:rFonts w:hint="eastAsia" w:ascii="楷体" w:hAnsi="楷体" w:eastAsia="楷体"/>
                <w:sz w:val="24"/>
                <w:szCs w:val="24"/>
              </w:rPr>
              <w:t>、贮存场所，保持标识完整、清晰。</w:t>
            </w:r>
          </w:p>
          <w:p>
            <w:pPr>
              <w:spacing w:line="360" w:lineRule="auto"/>
              <w:ind w:firstLine="480" w:firstLineChars="200"/>
              <w:rPr>
                <w:rFonts w:ascii="楷体" w:hAnsi="楷体" w:eastAsia="楷体" w:cs="宋体"/>
                <w:sz w:val="24"/>
                <w:szCs w:val="24"/>
              </w:rPr>
            </w:pPr>
            <w:r>
              <w:rPr>
                <w:rFonts w:hint="eastAsia" w:ascii="楷体" w:hAnsi="楷体" w:eastAsia="楷体"/>
                <w:sz w:val="24"/>
                <w:szCs w:val="24"/>
              </w:rPr>
              <w:t>产品标识和防护管理基本符合要求。</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954" w:type="dxa"/>
          </w:tcPr>
          <w:p>
            <w:pPr>
              <w:rPr>
                <w:rFonts w:ascii="楷体" w:hAnsi="楷体" w:eastAsia="楷体" w:cs="宋体"/>
                <w:sz w:val="24"/>
                <w:szCs w:val="24"/>
              </w:rPr>
            </w:pPr>
            <w:r>
              <w:rPr>
                <w:rFonts w:hint="eastAsia" w:ascii="楷体" w:hAnsi="楷体" w:eastAsia="楷体" w:cs="宋体"/>
                <w:sz w:val="24"/>
                <w:szCs w:val="24"/>
              </w:rPr>
              <w:t>更改的控制</w:t>
            </w:r>
          </w:p>
          <w:p>
            <w:pPr>
              <w:rPr>
                <w:rFonts w:ascii="楷体" w:hAnsi="楷体" w:eastAsia="楷体" w:cs="宋体"/>
                <w:sz w:val="24"/>
                <w:szCs w:val="24"/>
              </w:rPr>
            </w:pPr>
          </w:p>
        </w:tc>
        <w:tc>
          <w:tcPr>
            <w:tcW w:w="1166" w:type="dxa"/>
          </w:tcPr>
          <w:p>
            <w:pPr>
              <w:rPr>
                <w:rFonts w:ascii="楷体" w:hAnsi="楷体" w:eastAsia="楷体" w:cs="宋体"/>
                <w:sz w:val="24"/>
                <w:szCs w:val="24"/>
              </w:rPr>
            </w:pPr>
            <w:r>
              <w:rPr>
                <w:rFonts w:ascii="楷体" w:hAnsi="楷体" w:eastAsia="楷体" w:cs="宋体"/>
                <w:sz w:val="24"/>
                <w:szCs w:val="24"/>
              </w:rPr>
              <w:t>Q8.5.6</w:t>
            </w:r>
          </w:p>
        </w:tc>
        <w:tc>
          <w:tcPr>
            <w:tcW w:w="10738" w:type="dxa"/>
          </w:tcPr>
          <w:p>
            <w:pPr>
              <w:ind w:firstLine="480" w:firstLineChars="200"/>
              <w:rPr>
                <w:rFonts w:ascii="楷体" w:hAnsi="楷体" w:eastAsia="楷体" w:cs="宋体"/>
                <w:sz w:val="24"/>
                <w:szCs w:val="24"/>
              </w:rPr>
            </w:pPr>
            <w:r>
              <w:rPr>
                <w:rFonts w:hint="eastAsia" w:ascii="楷体" w:hAnsi="楷体" w:eastAsia="楷体" w:cs="宋体"/>
                <w:sz w:val="24"/>
                <w:szCs w:val="24"/>
              </w:rPr>
              <w:t>对生产服务提供的更改进行必要的评审和控制，以确保稳定的符合要求。</w:t>
            </w:r>
          </w:p>
          <w:p>
            <w:pPr>
              <w:ind w:firstLine="480" w:firstLineChars="200"/>
              <w:rPr>
                <w:rFonts w:ascii="楷体" w:hAnsi="楷体" w:eastAsia="楷体" w:cs="宋体"/>
                <w:sz w:val="24"/>
                <w:szCs w:val="24"/>
              </w:rPr>
            </w:pPr>
            <w:r>
              <w:rPr>
                <w:rFonts w:hint="eastAsia" w:ascii="楷体" w:hAnsi="楷体" w:eastAsia="楷体" w:cs="宋体"/>
                <w:sz w:val="24"/>
                <w:szCs w:val="24"/>
              </w:rPr>
              <w:t>组织保留形成文件的信息，包括有关更改评审结果、授权进行更改的人员以及根据评审所采取的必要措施。</w:t>
            </w:r>
          </w:p>
          <w:p>
            <w:pPr>
              <w:ind w:firstLine="480" w:firstLineChars="200"/>
              <w:rPr>
                <w:rFonts w:ascii="楷体" w:hAnsi="楷体" w:eastAsia="楷体" w:cs="宋体"/>
                <w:sz w:val="24"/>
                <w:szCs w:val="24"/>
              </w:rPr>
            </w:pPr>
            <w:r>
              <w:rPr>
                <w:rFonts w:hint="eastAsia" w:ascii="楷体" w:hAnsi="楷体" w:eastAsia="楷体" w:cs="宋体"/>
                <w:sz w:val="24"/>
                <w:szCs w:val="24"/>
              </w:rPr>
              <w:t>经询问，目前无生产的变更。</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954" w:type="dxa"/>
          </w:tcPr>
          <w:p>
            <w:pPr>
              <w:rPr>
                <w:rFonts w:ascii="楷体" w:hAnsi="楷体" w:eastAsia="楷体" w:cs="宋体"/>
                <w:sz w:val="24"/>
                <w:szCs w:val="24"/>
              </w:rPr>
            </w:pPr>
            <w:r>
              <w:rPr>
                <w:rFonts w:hint="eastAsia" w:ascii="楷体" w:hAnsi="楷体" w:eastAsia="楷体"/>
                <w:bCs/>
                <w:szCs w:val="24"/>
              </w:rPr>
              <w:t>产品和服务的放行</w:t>
            </w:r>
          </w:p>
        </w:tc>
        <w:tc>
          <w:tcPr>
            <w:tcW w:w="1166" w:type="dxa"/>
          </w:tcPr>
          <w:p>
            <w:pPr>
              <w:rPr>
                <w:rFonts w:ascii="楷体" w:hAnsi="楷体" w:eastAsia="楷体" w:cs="宋体"/>
                <w:sz w:val="24"/>
                <w:szCs w:val="24"/>
              </w:rPr>
            </w:pPr>
            <w:r>
              <w:rPr>
                <w:rFonts w:ascii="楷体" w:hAnsi="楷体" w:eastAsia="楷体" w:cs="宋体"/>
                <w:sz w:val="24"/>
                <w:szCs w:val="24"/>
              </w:rPr>
              <w:t>Q8.6</w:t>
            </w:r>
          </w:p>
        </w:tc>
        <w:tc>
          <w:tcPr>
            <w:tcW w:w="10738" w:type="dxa"/>
          </w:tcPr>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公司编制了《产品检验和试验控制程序》，规定了对原材料、过程产品、成品实施检验，并制定了相应的检验规范。</w:t>
            </w:r>
          </w:p>
          <w:p>
            <w:pPr>
              <w:snapToGrid w:val="0"/>
              <w:spacing w:line="360" w:lineRule="auto"/>
              <w:rPr>
                <w:rFonts w:ascii="楷体" w:hAnsi="楷体" w:eastAsia="楷体"/>
                <w:sz w:val="24"/>
                <w:szCs w:val="24"/>
              </w:rPr>
            </w:pPr>
            <w:r>
              <w:rPr>
                <w:rFonts w:hint="eastAsia" w:ascii="楷体" w:hAnsi="楷体" w:eastAsia="楷体"/>
                <w:sz w:val="24"/>
                <w:szCs w:val="24"/>
              </w:rPr>
              <w:t>（一）原材料检验，检验依据：原材料检验规程，明确了采购物资的验收要求。</w:t>
            </w:r>
          </w:p>
          <w:p>
            <w:pPr>
              <w:snapToGrid w:val="0"/>
              <w:spacing w:line="360" w:lineRule="auto"/>
              <w:ind w:left="34" w:firstLine="480" w:firstLineChars="200"/>
              <w:rPr>
                <w:rFonts w:ascii="楷体" w:hAnsi="楷体" w:eastAsia="楷体"/>
                <w:sz w:val="24"/>
                <w:szCs w:val="24"/>
              </w:rPr>
            </w:pPr>
            <w:r>
              <w:rPr>
                <w:rFonts w:hint="eastAsia" w:ascii="楷体" w:hAnsi="楷体" w:eastAsia="楷体"/>
                <w:sz w:val="24"/>
                <w:szCs w:val="24"/>
              </w:rPr>
              <w:t>提供进货检验记录，</w:t>
            </w:r>
          </w:p>
          <w:p>
            <w:pPr>
              <w:snapToGrid w:val="0"/>
              <w:spacing w:line="360" w:lineRule="auto"/>
              <w:ind w:left="34"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20.4.21</w:t>
            </w:r>
            <w:r>
              <w:rPr>
                <w:rFonts w:hint="eastAsia" w:ascii="楷体" w:hAnsi="楷体" w:eastAsia="楷体"/>
                <w:sz w:val="24"/>
                <w:szCs w:val="24"/>
              </w:rPr>
              <w:t>日</w:t>
            </w:r>
            <w:r>
              <w:rPr>
                <w:rFonts w:hint="eastAsia" w:ascii="楷体" w:hAnsi="楷体" w:eastAsia="楷体"/>
                <w:sz w:val="24"/>
                <w:szCs w:val="24"/>
                <w:lang w:val="en-US" w:eastAsia="zh-CN"/>
              </w:rPr>
              <w:t>铝合金</w:t>
            </w:r>
            <w:r>
              <w:rPr>
                <w:rFonts w:hint="eastAsia" w:ascii="楷体" w:hAnsi="楷体" w:eastAsia="楷体"/>
                <w:sz w:val="24"/>
                <w:szCs w:val="24"/>
              </w:rPr>
              <w:t>进货检验记录，对数量、外观、厚度进行了检验，结果合格，检验员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left="34"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20.3.31</w:t>
            </w:r>
            <w:r>
              <w:rPr>
                <w:rFonts w:hint="eastAsia" w:ascii="楷体" w:hAnsi="楷体" w:eastAsia="楷体"/>
                <w:sz w:val="24"/>
                <w:szCs w:val="24"/>
              </w:rPr>
              <w:t>日</w:t>
            </w:r>
            <w:r>
              <w:rPr>
                <w:rFonts w:hint="eastAsia" w:ascii="楷体" w:hAnsi="楷体" w:eastAsia="楷体"/>
                <w:sz w:val="24"/>
                <w:szCs w:val="24"/>
                <w:lang w:val="en-US" w:eastAsia="zh-CN"/>
              </w:rPr>
              <w:t>铝塑板</w:t>
            </w:r>
            <w:r>
              <w:rPr>
                <w:rFonts w:hint="eastAsia" w:ascii="楷体" w:hAnsi="楷体" w:eastAsia="楷体"/>
                <w:sz w:val="24"/>
                <w:szCs w:val="24"/>
              </w:rPr>
              <w:t>进货检验记录，对数量、外观、厚度进行了检验，结果合格，检验员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left="34" w:firstLine="480" w:firstLineChars="200"/>
              <w:rPr>
                <w:rFonts w:hint="eastAsia" w:ascii="楷体" w:hAnsi="楷体" w:eastAsia="楷体"/>
                <w:sz w:val="24"/>
                <w:szCs w:val="24"/>
                <w:lang w:eastAsia="zh-CN"/>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20.3.27</w:t>
            </w:r>
            <w:r>
              <w:rPr>
                <w:rFonts w:hint="eastAsia" w:ascii="楷体" w:hAnsi="楷体" w:eastAsia="楷体"/>
                <w:sz w:val="24"/>
                <w:szCs w:val="24"/>
              </w:rPr>
              <w:t>日</w:t>
            </w:r>
            <w:r>
              <w:rPr>
                <w:rFonts w:hint="eastAsia" w:ascii="楷体" w:hAnsi="楷体" w:eastAsia="楷体"/>
                <w:sz w:val="24"/>
                <w:szCs w:val="24"/>
                <w:lang w:val="en-US" w:eastAsia="zh-CN"/>
              </w:rPr>
              <w:t>相框</w:t>
            </w:r>
            <w:r>
              <w:rPr>
                <w:rFonts w:hint="eastAsia" w:ascii="楷体" w:hAnsi="楷体" w:eastAsia="楷体"/>
                <w:sz w:val="24"/>
                <w:szCs w:val="24"/>
              </w:rPr>
              <w:t>进货检验记录，对数量、外观、厚度进行了检验，结果合格，检验员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left="34"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20.3.5模板</w:t>
            </w:r>
            <w:r>
              <w:rPr>
                <w:rFonts w:hint="eastAsia" w:ascii="楷体" w:hAnsi="楷体" w:eastAsia="楷体"/>
                <w:sz w:val="24"/>
                <w:szCs w:val="24"/>
              </w:rPr>
              <w:t>进货检验记录，对数量、外观、厚度进行了检验，结果合格，检验员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left="34" w:firstLine="480" w:firstLineChars="200"/>
              <w:rPr>
                <w:rFonts w:hint="eastAsia"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2019.</w:t>
            </w:r>
            <w:r>
              <w:rPr>
                <w:rFonts w:hint="eastAsia" w:ascii="楷体" w:hAnsi="楷体" w:eastAsia="楷体"/>
                <w:sz w:val="24"/>
                <w:szCs w:val="24"/>
                <w:lang w:val="en-US" w:eastAsia="zh-CN"/>
              </w:rPr>
              <w:t>11</w:t>
            </w:r>
            <w:r>
              <w:rPr>
                <w:rFonts w:ascii="楷体" w:hAnsi="楷体" w:eastAsia="楷体"/>
                <w:sz w:val="24"/>
                <w:szCs w:val="24"/>
              </w:rPr>
              <w:t>.2</w:t>
            </w:r>
            <w:r>
              <w:rPr>
                <w:rFonts w:hint="eastAsia" w:ascii="楷体" w:hAnsi="楷体" w:eastAsia="楷体"/>
                <w:sz w:val="24"/>
                <w:szCs w:val="24"/>
                <w:lang w:val="en-US" w:eastAsia="zh-CN"/>
              </w:rPr>
              <w:t>1</w:t>
            </w:r>
            <w:r>
              <w:rPr>
                <w:rFonts w:hint="eastAsia" w:ascii="楷体" w:hAnsi="楷体" w:eastAsia="楷体"/>
                <w:sz w:val="24"/>
                <w:szCs w:val="24"/>
              </w:rPr>
              <w:t>日</w:t>
            </w:r>
            <w:r>
              <w:rPr>
                <w:rFonts w:hint="eastAsia" w:ascii="楷体" w:hAnsi="楷体" w:eastAsia="楷体"/>
                <w:sz w:val="24"/>
                <w:szCs w:val="24"/>
                <w:lang w:val="en-US" w:eastAsia="zh-CN"/>
              </w:rPr>
              <w:t>玻璃</w:t>
            </w:r>
            <w:r>
              <w:rPr>
                <w:rFonts w:hint="eastAsia" w:ascii="楷体" w:hAnsi="楷体" w:eastAsia="楷体"/>
                <w:sz w:val="24"/>
                <w:szCs w:val="24"/>
              </w:rPr>
              <w:t>进货检验记录，对数量、外观、颜色进行了检验，结果合格，检验员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left="34"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2019.</w:t>
            </w:r>
            <w:r>
              <w:rPr>
                <w:rFonts w:hint="eastAsia" w:ascii="楷体" w:hAnsi="楷体" w:eastAsia="楷体"/>
                <w:sz w:val="24"/>
                <w:szCs w:val="24"/>
                <w:lang w:val="en-US" w:eastAsia="zh-CN"/>
              </w:rPr>
              <w:t>2</w:t>
            </w:r>
            <w:r>
              <w:rPr>
                <w:rFonts w:ascii="楷体" w:hAnsi="楷体" w:eastAsia="楷体"/>
                <w:sz w:val="24"/>
                <w:szCs w:val="24"/>
              </w:rPr>
              <w:t>.2</w:t>
            </w:r>
            <w:r>
              <w:rPr>
                <w:rFonts w:hint="eastAsia" w:ascii="楷体" w:hAnsi="楷体" w:eastAsia="楷体"/>
                <w:sz w:val="24"/>
                <w:szCs w:val="24"/>
                <w:lang w:val="en-US" w:eastAsia="zh-CN"/>
              </w:rPr>
              <w:t>7</w:t>
            </w:r>
            <w:r>
              <w:rPr>
                <w:rFonts w:hint="eastAsia" w:ascii="楷体" w:hAnsi="楷体" w:eastAsia="楷体"/>
                <w:sz w:val="24"/>
                <w:szCs w:val="24"/>
              </w:rPr>
              <w:t>日</w:t>
            </w:r>
            <w:r>
              <w:rPr>
                <w:rFonts w:hint="eastAsia" w:ascii="楷体" w:hAnsi="楷体" w:eastAsia="楷体"/>
                <w:sz w:val="24"/>
                <w:szCs w:val="24"/>
                <w:lang w:val="en-US" w:eastAsia="zh-CN"/>
              </w:rPr>
              <w:t>角铁、方钢、扁铁</w:t>
            </w:r>
            <w:r>
              <w:rPr>
                <w:rFonts w:hint="eastAsia" w:ascii="楷体" w:hAnsi="楷体" w:eastAsia="楷体"/>
                <w:sz w:val="24"/>
                <w:szCs w:val="24"/>
              </w:rPr>
              <w:t>进货检验记录，对数量、外观、颜色进行了检验，结果合格，检验员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firstLine="480" w:firstLineChars="200"/>
              <w:rPr>
                <w:rFonts w:ascii="楷体" w:hAnsi="楷体" w:eastAsia="楷体"/>
                <w:sz w:val="24"/>
                <w:szCs w:val="24"/>
              </w:rPr>
            </w:pPr>
            <w:r>
              <w:rPr>
                <w:rFonts w:hint="eastAsia" w:ascii="楷体" w:hAnsi="楷体" w:eastAsia="楷体"/>
                <w:sz w:val="24"/>
                <w:szCs w:val="24"/>
              </w:rPr>
              <w:t>组织或顾客拟在供方进行现场验证时，在采购合同中明确，未发生。</w:t>
            </w:r>
          </w:p>
          <w:p>
            <w:pPr>
              <w:snapToGrid w:val="0"/>
              <w:spacing w:line="360" w:lineRule="auto"/>
              <w:ind w:left="36" w:leftChars="17"/>
              <w:rPr>
                <w:rFonts w:ascii="楷体" w:hAnsi="楷体" w:eastAsia="楷体"/>
                <w:sz w:val="24"/>
                <w:szCs w:val="24"/>
              </w:rPr>
            </w:pPr>
            <w:r>
              <w:rPr>
                <w:rFonts w:hint="eastAsia" w:ascii="楷体" w:hAnsi="楷体" w:eastAsia="楷体"/>
                <w:sz w:val="24"/>
                <w:szCs w:val="24"/>
              </w:rPr>
              <w:t>（二）过程检验，检验依据：产品检验规范，</w:t>
            </w:r>
            <w:r>
              <w:rPr>
                <w:rFonts w:ascii="楷体" w:hAnsi="楷体" w:eastAsia="楷体"/>
                <w:sz w:val="24"/>
                <w:szCs w:val="24"/>
              </w:rPr>
              <w:t xml:space="preserve"> </w:t>
            </w:r>
          </w:p>
          <w:p>
            <w:pPr>
              <w:snapToGrid w:val="0"/>
              <w:spacing w:line="360" w:lineRule="auto"/>
              <w:ind w:left="34" w:firstLine="480" w:firstLineChars="200"/>
              <w:rPr>
                <w:rFonts w:ascii="楷体" w:hAnsi="楷体" w:eastAsia="楷体"/>
                <w:sz w:val="24"/>
                <w:szCs w:val="24"/>
              </w:rPr>
            </w:pPr>
            <w:r>
              <w:rPr>
                <w:rFonts w:hint="eastAsia" w:ascii="楷体" w:hAnsi="楷体" w:eastAsia="楷体"/>
                <w:sz w:val="24"/>
                <w:szCs w:val="24"/>
              </w:rPr>
              <w:t>提供工序检验记录，</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4</w:t>
            </w:r>
            <w:r>
              <w:rPr>
                <w:rFonts w:hint="eastAsia" w:ascii="楷体" w:hAnsi="楷体" w:eastAsia="楷体"/>
                <w:sz w:val="24"/>
                <w:szCs w:val="24"/>
              </w:rPr>
              <w:t>月</w:t>
            </w:r>
            <w:r>
              <w:rPr>
                <w:rFonts w:hint="eastAsia" w:ascii="楷体" w:hAnsi="楷体" w:eastAsia="楷体"/>
                <w:sz w:val="24"/>
                <w:szCs w:val="24"/>
                <w:lang w:val="en-US" w:eastAsia="zh-CN"/>
              </w:rPr>
              <w:t>3</w:t>
            </w:r>
            <w:r>
              <w:rPr>
                <w:rFonts w:hint="eastAsia" w:ascii="楷体" w:hAnsi="楷体" w:eastAsia="楷体"/>
                <w:sz w:val="24"/>
                <w:szCs w:val="24"/>
              </w:rPr>
              <w:t>日工序检验记录，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产品名称：</w:t>
            </w:r>
            <w:r>
              <w:rPr>
                <w:rFonts w:hint="eastAsia" w:ascii="楷体" w:hAnsi="楷体" w:eastAsia="楷体" w:cs="楷体"/>
                <w:sz w:val="24"/>
              </w:rPr>
              <w:t>骨灰存放架（双穴）</w:t>
            </w:r>
            <w:r>
              <w:rPr>
                <w:rFonts w:hint="eastAsia" w:ascii="楷体" w:hAnsi="楷体" w:eastAsia="楷体" w:cs="楷体"/>
              </w:rPr>
              <w:t>400*400*600</w:t>
            </w:r>
            <w:r>
              <w:rPr>
                <w:rFonts w:hint="eastAsia"/>
                <w:sz w:val="28"/>
                <w:szCs w:val="28"/>
              </w:rPr>
              <w:t xml:space="preserve"> </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在生产加工过程中，对产品的左右板、横梁等零部件的剪板下料、冲压、折边等工序进行了检验。</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检验结果：合格</w:t>
            </w:r>
            <w:r>
              <w:rPr>
                <w:rFonts w:ascii="楷体" w:hAnsi="楷体" w:eastAsia="楷体"/>
                <w:sz w:val="24"/>
                <w:szCs w:val="24"/>
              </w:rPr>
              <w:t xml:space="preserve">  </w:t>
            </w:r>
            <w:r>
              <w:rPr>
                <w:rFonts w:hint="eastAsia" w:ascii="楷体" w:hAnsi="楷体" w:eastAsia="楷体"/>
                <w:sz w:val="24"/>
                <w:szCs w:val="24"/>
              </w:rPr>
              <w:t>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4</w:t>
            </w:r>
            <w:r>
              <w:rPr>
                <w:rFonts w:hint="eastAsia" w:ascii="楷体" w:hAnsi="楷体" w:eastAsia="楷体"/>
                <w:sz w:val="24"/>
                <w:szCs w:val="24"/>
              </w:rPr>
              <w:t>月</w:t>
            </w:r>
            <w:r>
              <w:rPr>
                <w:rFonts w:hint="eastAsia" w:ascii="楷体" w:hAnsi="楷体" w:eastAsia="楷体"/>
                <w:sz w:val="24"/>
                <w:szCs w:val="24"/>
                <w:lang w:val="en-US" w:eastAsia="zh-CN"/>
              </w:rPr>
              <w:t>7</w:t>
            </w:r>
            <w:r>
              <w:rPr>
                <w:rFonts w:hint="eastAsia" w:ascii="楷体" w:hAnsi="楷体" w:eastAsia="楷体"/>
                <w:sz w:val="24"/>
                <w:szCs w:val="24"/>
              </w:rPr>
              <w:t>日工序检验记录，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产品名称：</w:t>
            </w:r>
            <w:r>
              <w:rPr>
                <w:rFonts w:hint="eastAsia" w:ascii="楷体" w:hAnsi="楷体" w:eastAsia="楷体" w:cs="楷体"/>
                <w:sz w:val="24"/>
              </w:rPr>
              <w:t>骨灰存放架（单穴）</w:t>
            </w:r>
            <w:r>
              <w:rPr>
                <w:rFonts w:hint="eastAsia" w:ascii="楷体" w:hAnsi="楷体" w:eastAsia="楷体" w:cs="楷体"/>
              </w:rPr>
              <w:t>350*350*400</w:t>
            </w:r>
            <w:r>
              <w:rPr>
                <w:rFonts w:hint="eastAsia"/>
                <w:sz w:val="28"/>
                <w:szCs w:val="28"/>
              </w:rPr>
              <w:t xml:space="preserve"> </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在生产加工过程中，对产品的左右板、门板等零部件的剪板下料、冲压、折边等工序进行了检验。</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检验结果：合格</w:t>
            </w:r>
            <w:r>
              <w:rPr>
                <w:rFonts w:ascii="楷体" w:hAnsi="楷体" w:eastAsia="楷体"/>
                <w:sz w:val="24"/>
                <w:szCs w:val="24"/>
              </w:rPr>
              <w:t xml:space="preserve">  </w:t>
            </w:r>
            <w:r>
              <w:rPr>
                <w:rFonts w:hint="eastAsia" w:ascii="楷体" w:hAnsi="楷体" w:eastAsia="楷体"/>
                <w:sz w:val="24"/>
                <w:szCs w:val="24"/>
              </w:rPr>
              <w:t>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:2019</w:t>
            </w:r>
            <w:r>
              <w:rPr>
                <w:rFonts w:hint="eastAsia" w:ascii="楷体" w:hAnsi="楷体" w:eastAsia="楷体"/>
                <w:sz w:val="24"/>
                <w:szCs w:val="24"/>
              </w:rPr>
              <w:t>年</w:t>
            </w:r>
            <w:r>
              <w:rPr>
                <w:rFonts w:hint="eastAsia" w:ascii="楷体" w:hAnsi="楷体" w:eastAsia="楷体"/>
                <w:sz w:val="24"/>
                <w:szCs w:val="24"/>
                <w:lang w:val="en-US" w:eastAsia="zh-CN"/>
              </w:rPr>
              <w:t>5</w:t>
            </w:r>
            <w:r>
              <w:rPr>
                <w:rFonts w:hint="eastAsia" w:ascii="楷体" w:hAnsi="楷体" w:eastAsia="楷体"/>
                <w:sz w:val="24"/>
                <w:szCs w:val="24"/>
              </w:rPr>
              <w:t>月</w:t>
            </w:r>
            <w:r>
              <w:rPr>
                <w:rFonts w:hint="eastAsia" w:ascii="楷体" w:hAnsi="楷体" w:eastAsia="楷体"/>
                <w:sz w:val="24"/>
                <w:szCs w:val="24"/>
                <w:lang w:val="en-US" w:eastAsia="zh-CN"/>
              </w:rPr>
              <w:t>17</w:t>
            </w:r>
            <w:r>
              <w:rPr>
                <w:rFonts w:hint="eastAsia" w:ascii="楷体" w:hAnsi="楷体" w:eastAsia="楷体"/>
                <w:sz w:val="24"/>
                <w:szCs w:val="24"/>
              </w:rPr>
              <w:t>日工序检验记录，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产品名称：</w:t>
            </w:r>
            <w:r>
              <w:rPr>
                <w:rFonts w:hint="eastAsia" w:ascii="楷体" w:hAnsi="楷体" w:eastAsia="楷体" w:cs="楷体"/>
                <w:sz w:val="24"/>
              </w:rPr>
              <w:t>门框式牌位架</w:t>
            </w:r>
            <w:r>
              <w:rPr>
                <w:rFonts w:hint="eastAsia" w:ascii="楷体" w:hAnsi="楷体" w:eastAsia="楷体" w:cs="楷体"/>
              </w:rPr>
              <w:t>141*270*74</w:t>
            </w:r>
            <w:r>
              <w:rPr>
                <w:rFonts w:hint="eastAsia" w:ascii="楷体" w:hAnsi="楷体" w:eastAsia="楷体" w:cs="楷体"/>
                <w:sz w:val="28"/>
                <w:szCs w:val="28"/>
              </w:rPr>
              <w:t xml:space="preserve"> </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在生产加工过程中，对产品的前侧板、立柱盖等零部件的剪板下料、冲压等工序进行了检验。</w:t>
            </w:r>
          </w:p>
          <w:p>
            <w:pPr>
              <w:snapToGrid w:val="0"/>
              <w:spacing w:line="360" w:lineRule="auto"/>
              <w:ind w:left="36" w:leftChars="17" w:firstLine="480" w:firstLineChars="200"/>
              <w:rPr>
                <w:rFonts w:hint="eastAsia" w:ascii="楷体" w:hAnsi="楷体" w:eastAsia="楷体"/>
                <w:sz w:val="24"/>
                <w:szCs w:val="24"/>
              </w:rPr>
            </w:pPr>
            <w:r>
              <w:rPr>
                <w:rFonts w:hint="eastAsia" w:ascii="楷体" w:hAnsi="楷体" w:eastAsia="楷体"/>
                <w:sz w:val="24"/>
                <w:szCs w:val="24"/>
              </w:rPr>
              <w:t>检验结果：合格</w:t>
            </w:r>
            <w:r>
              <w:rPr>
                <w:rFonts w:ascii="楷体" w:hAnsi="楷体" w:eastAsia="楷体"/>
                <w:sz w:val="24"/>
                <w:szCs w:val="24"/>
              </w:rPr>
              <w:t xml:space="preserve">  </w:t>
            </w:r>
            <w:r>
              <w:rPr>
                <w:rFonts w:hint="eastAsia" w:ascii="楷体" w:hAnsi="楷体" w:eastAsia="楷体"/>
                <w:sz w:val="24"/>
                <w:szCs w:val="24"/>
              </w:rPr>
              <w:t>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:2019</w:t>
            </w:r>
            <w:r>
              <w:rPr>
                <w:rFonts w:hint="eastAsia" w:ascii="楷体" w:hAnsi="楷体" w:eastAsia="楷体"/>
                <w:sz w:val="24"/>
                <w:szCs w:val="24"/>
              </w:rPr>
              <w:t>年</w:t>
            </w:r>
            <w:r>
              <w:rPr>
                <w:rFonts w:hint="eastAsia" w:ascii="楷体" w:hAnsi="楷体" w:eastAsia="楷体"/>
                <w:sz w:val="24"/>
                <w:szCs w:val="24"/>
                <w:lang w:val="en-US" w:eastAsia="zh-CN"/>
              </w:rPr>
              <w:t>8</w:t>
            </w:r>
            <w:r>
              <w:rPr>
                <w:rFonts w:hint="eastAsia" w:ascii="楷体" w:hAnsi="楷体" w:eastAsia="楷体"/>
                <w:sz w:val="24"/>
                <w:szCs w:val="24"/>
              </w:rPr>
              <w:t>月</w:t>
            </w:r>
            <w:r>
              <w:rPr>
                <w:rFonts w:hint="eastAsia" w:ascii="楷体" w:hAnsi="楷体" w:eastAsia="楷体"/>
                <w:sz w:val="24"/>
                <w:szCs w:val="24"/>
                <w:lang w:val="en-US" w:eastAsia="zh-CN"/>
              </w:rPr>
              <w:t>17</w:t>
            </w:r>
            <w:r>
              <w:rPr>
                <w:rFonts w:hint="eastAsia" w:ascii="楷体" w:hAnsi="楷体" w:eastAsia="楷体"/>
                <w:sz w:val="24"/>
                <w:szCs w:val="24"/>
              </w:rPr>
              <w:t>日工序检验记录，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产品名称：</w:t>
            </w:r>
            <w:r>
              <w:rPr>
                <w:rFonts w:hint="eastAsia" w:ascii="楷体" w:hAnsi="楷体" w:eastAsia="楷体" w:cs="楷体"/>
                <w:sz w:val="24"/>
              </w:rPr>
              <w:t>门框式佛龛架</w:t>
            </w:r>
            <w:r>
              <w:rPr>
                <w:rFonts w:hint="eastAsia" w:ascii="楷体" w:hAnsi="楷体" w:eastAsia="楷体" w:cs="楷体"/>
              </w:rPr>
              <w:t>178*290*140</w:t>
            </w:r>
            <w:r>
              <w:rPr>
                <w:rFonts w:hint="eastAsia" w:ascii="楷体" w:hAnsi="楷体" w:eastAsia="楷体" w:cs="楷体"/>
                <w:sz w:val="28"/>
                <w:szCs w:val="28"/>
              </w:rPr>
              <w:t xml:space="preserve"> </w:t>
            </w:r>
            <w:r>
              <w:rPr>
                <w:sz w:val="28"/>
                <w:szCs w:val="28"/>
              </w:rPr>
              <w:t xml:space="preserve"> </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在生产加工过程中，对产品的前侧板、立柱盖等零部件的剪板下料、冲压等工序进行了检验。</w:t>
            </w:r>
          </w:p>
          <w:p>
            <w:pPr>
              <w:snapToGrid w:val="0"/>
              <w:spacing w:line="360" w:lineRule="auto"/>
              <w:ind w:left="36" w:leftChars="17" w:firstLine="480" w:firstLineChars="200"/>
              <w:rPr>
                <w:rFonts w:hint="eastAsia" w:ascii="楷体" w:hAnsi="楷体" w:eastAsia="楷体"/>
                <w:sz w:val="24"/>
                <w:szCs w:val="24"/>
              </w:rPr>
            </w:pPr>
            <w:r>
              <w:rPr>
                <w:rFonts w:hint="eastAsia" w:ascii="楷体" w:hAnsi="楷体" w:eastAsia="楷体"/>
                <w:sz w:val="24"/>
                <w:szCs w:val="24"/>
              </w:rPr>
              <w:t>检验结果：合格</w:t>
            </w:r>
            <w:r>
              <w:rPr>
                <w:rFonts w:ascii="楷体" w:hAnsi="楷体" w:eastAsia="楷体"/>
                <w:sz w:val="24"/>
                <w:szCs w:val="24"/>
              </w:rPr>
              <w:t xml:space="preserve">  </w:t>
            </w:r>
            <w:r>
              <w:rPr>
                <w:rFonts w:hint="eastAsia" w:ascii="楷体" w:hAnsi="楷体" w:eastAsia="楷体"/>
                <w:sz w:val="24"/>
                <w:szCs w:val="24"/>
              </w:rPr>
              <w:t>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:2019</w:t>
            </w:r>
            <w:r>
              <w:rPr>
                <w:rFonts w:hint="eastAsia" w:ascii="楷体" w:hAnsi="楷体" w:eastAsia="楷体"/>
                <w:sz w:val="24"/>
                <w:szCs w:val="24"/>
              </w:rPr>
              <w:t>年</w:t>
            </w:r>
            <w:r>
              <w:rPr>
                <w:rFonts w:hint="eastAsia" w:ascii="楷体" w:hAnsi="楷体" w:eastAsia="楷体"/>
                <w:sz w:val="24"/>
                <w:szCs w:val="24"/>
                <w:lang w:val="en-US" w:eastAsia="zh-CN"/>
              </w:rPr>
              <w:t>6</w:t>
            </w:r>
            <w:r>
              <w:rPr>
                <w:rFonts w:hint="eastAsia" w:ascii="楷体" w:hAnsi="楷体" w:eastAsia="楷体"/>
                <w:sz w:val="24"/>
                <w:szCs w:val="24"/>
              </w:rPr>
              <w:t>月</w:t>
            </w:r>
            <w:r>
              <w:rPr>
                <w:rFonts w:hint="eastAsia" w:ascii="楷体" w:hAnsi="楷体" w:eastAsia="楷体"/>
                <w:sz w:val="24"/>
                <w:szCs w:val="24"/>
                <w:lang w:val="en-US" w:eastAsia="zh-CN"/>
              </w:rPr>
              <w:t>1</w:t>
            </w:r>
            <w:r>
              <w:rPr>
                <w:rFonts w:hint="eastAsia" w:ascii="楷体" w:hAnsi="楷体" w:eastAsia="楷体"/>
                <w:sz w:val="24"/>
                <w:szCs w:val="24"/>
              </w:rPr>
              <w:t>日工序检验记录，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产品名称：</w:t>
            </w:r>
            <w:r>
              <w:rPr>
                <w:rFonts w:hint="eastAsia" w:ascii="楷体" w:hAnsi="楷体" w:eastAsia="楷体" w:cs="楷体"/>
                <w:sz w:val="24"/>
              </w:rPr>
              <w:t>智能双穴骨灰存放架</w:t>
            </w:r>
            <w:r>
              <w:rPr>
                <w:rFonts w:hint="eastAsia" w:ascii="楷体" w:hAnsi="楷体" w:eastAsia="楷体" w:cs="楷体"/>
              </w:rPr>
              <w:t>670*270*300</w:t>
            </w:r>
            <w:r>
              <w:rPr>
                <w:rFonts w:hint="eastAsia" w:ascii="楷体" w:hAnsi="楷体" w:eastAsia="楷体" w:cs="楷体"/>
                <w:sz w:val="28"/>
                <w:szCs w:val="28"/>
              </w:rPr>
              <w:t xml:space="preserve"> </w:t>
            </w:r>
            <w:r>
              <w:rPr>
                <w:sz w:val="28"/>
                <w:szCs w:val="28"/>
              </w:rPr>
              <w:t xml:space="preserve"> </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在生产加工过程中，对产品的前侧板、立柱盖等零部件的剪板下料、冲压等工序进行了检验。</w:t>
            </w:r>
          </w:p>
          <w:p>
            <w:pPr>
              <w:snapToGrid w:val="0"/>
              <w:spacing w:line="360" w:lineRule="auto"/>
              <w:ind w:left="36" w:leftChars="17" w:firstLine="480" w:firstLineChars="200"/>
              <w:rPr>
                <w:rFonts w:hint="eastAsia" w:ascii="楷体" w:hAnsi="楷体" w:eastAsia="楷体"/>
                <w:sz w:val="24"/>
                <w:szCs w:val="24"/>
              </w:rPr>
            </w:pPr>
            <w:r>
              <w:rPr>
                <w:rFonts w:hint="eastAsia" w:ascii="楷体" w:hAnsi="楷体" w:eastAsia="楷体"/>
                <w:sz w:val="24"/>
                <w:szCs w:val="24"/>
              </w:rPr>
              <w:t>检验结果：合格</w:t>
            </w:r>
            <w:r>
              <w:rPr>
                <w:rFonts w:ascii="楷体" w:hAnsi="楷体" w:eastAsia="楷体"/>
                <w:sz w:val="24"/>
                <w:szCs w:val="24"/>
              </w:rPr>
              <w:t xml:space="preserve">  </w:t>
            </w:r>
            <w:r>
              <w:rPr>
                <w:rFonts w:hint="eastAsia" w:ascii="楷体" w:hAnsi="楷体" w:eastAsia="楷体"/>
                <w:sz w:val="24"/>
                <w:szCs w:val="24"/>
              </w:rPr>
              <w:t>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rPr>
                <w:rFonts w:ascii="楷体" w:hAnsi="楷体" w:eastAsia="楷体"/>
                <w:sz w:val="24"/>
                <w:szCs w:val="24"/>
              </w:rPr>
            </w:pPr>
            <w:r>
              <w:rPr>
                <w:rFonts w:hint="eastAsia" w:ascii="楷体" w:hAnsi="楷体" w:eastAsia="楷体"/>
                <w:sz w:val="24"/>
                <w:szCs w:val="24"/>
              </w:rPr>
              <w:t>（三）成品检验：检验依据产品检验规范、图纸、国标，检验项目符合要求。</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提供成品检验记录，</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4</w:t>
            </w:r>
            <w:r>
              <w:rPr>
                <w:rFonts w:hint="eastAsia" w:ascii="楷体" w:hAnsi="楷体" w:eastAsia="楷体"/>
                <w:sz w:val="24"/>
                <w:szCs w:val="24"/>
              </w:rPr>
              <w:t>月</w:t>
            </w:r>
            <w:r>
              <w:rPr>
                <w:rFonts w:hint="eastAsia" w:ascii="楷体" w:hAnsi="楷体" w:eastAsia="楷体"/>
                <w:sz w:val="24"/>
                <w:szCs w:val="24"/>
                <w:lang w:val="en-US" w:eastAsia="zh-CN"/>
              </w:rPr>
              <w:t>17</w:t>
            </w:r>
            <w:r>
              <w:rPr>
                <w:rFonts w:hint="eastAsia" w:ascii="楷体" w:hAnsi="楷体" w:eastAsia="楷体"/>
                <w:sz w:val="24"/>
                <w:szCs w:val="24"/>
              </w:rPr>
              <w:t>日成品检验记录，</w:t>
            </w:r>
            <w:r>
              <w:rPr>
                <w:rFonts w:ascii="楷体" w:hAnsi="楷体" w:eastAsia="楷体"/>
                <w:sz w:val="24"/>
                <w:szCs w:val="24"/>
              </w:rPr>
              <w:t xml:space="preserve">  </w:t>
            </w:r>
          </w:p>
          <w:p>
            <w:pPr>
              <w:snapToGrid w:val="0"/>
              <w:spacing w:line="360" w:lineRule="auto"/>
              <w:ind w:left="36" w:leftChars="17" w:firstLine="480" w:firstLineChars="200"/>
              <w:rPr>
                <w:rFonts w:hint="eastAsia" w:ascii="楷体" w:hAnsi="楷体" w:eastAsia="楷体" w:cs="楷体"/>
                <w:sz w:val="24"/>
                <w:szCs w:val="24"/>
              </w:rPr>
            </w:pPr>
            <w:r>
              <w:rPr>
                <w:rFonts w:hint="eastAsia" w:ascii="楷体" w:hAnsi="楷体" w:eastAsia="楷体" w:cs="楷体"/>
                <w:sz w:val="24"/>
                <w:szCs w:val="24"/>
              </w:rPr>
              <w:t>产品名称：骨灰存放架（双穴）400*400*600</w:t>
            </w:r>
            <w:r>
              <w:rPr>
                <w:rFonts w:hint="eastAsia" w:ascii="楷体" w:hAnsi="楷体" w:eastAsia="楷体" w:cs="楷体"/>
                <w:sz w:val="24"/>
                <w:szCs w:val="24"/>
              </w:rPr>
              <w:t>，</w:t>
            </w:r>
          </w:p>
          <w:p>
            <w:pPr>
              <w:snapToGrid w:val="0"/>
              <w:spacing w:line="360" w:lineRule="auto"/>
              <w:ind w:left="36" w:leftChars="17" w:firstLine="480" w:firstLineChars="200"/>
              <w:rPr>
                <w:rFonts w:hint="eastAsia" w:ascii="楷体" w:hAnsi="楷体" w:eastAsia="楷体" w:cs="楷体"/>
                <w:sz w:val="24"/>
                <w:szCs w:val="24"/>
              </w:rPr>
            </w:pPr>
            <w:r>
              <w:rPr>
                <w:rFonts w:hint="eastAsia" w:ascii="楷体" w:hAnsi="楷体" w:eastAsia="楷体" w:cs="楷体"/>
                <w:sz w:val="24"/>
                <w:szCs w:val="24"/>
              </w:rPr>
              <w:t>数量双穴2550门</w:t>
            </w:r>
            <w:r>
              <w:rPr>
                <w:rFonts w:hint="eastAsia" w:ascii="楷体" w:hAnsi="楷体" w:eastAsia="楷体" w:cs="楷体"/>
                <w:sz w:val="24"/>
                <w:szCs w:val="24"/>
              </w:rPr>
              <w:t>个，抽检数量</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102门，</w:t>
            </w:r>
            <w:r>
              <w:rPr>
                <w:rFonts w:hint="eastAsia" w:ascii="楷体" w:hAnsi="楷体" w:eastAsia="楷体" w:cs="楷体"/>
                <w:sz w:val="24"/>
                <w:szCs w:val="24"/>
              </w:rPr>
              <w:t>检验项目：主要尺寸、形状位置公差、外观性能要求、结构安全性、标示说明等，</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检验结论：合格</w:t>
            </w:r>
            <w:r>
              <w:rPr>
                <w:rFonts w:ascii="楷体" w:hAnsi="楷体" w:eastAsia="楷体"/>
                <w:sz w:val="24"/>
                <w:szCs w:val="24"/>
              </w:rPr>
              <w:t xml:space="preserve">  </w:t>
            </w:r>
            <w:r>
              <w:rPr>
                <w:rFonts w:hint="eastAsia" w:ascii="楷体" w:hAnsi="楷体" w:eastAsia="楷体"/>
                <w:sz w:val="24"/>
                <w:szCs w:val="24"/>
              </w:rPr>
              <w:t>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4</w:t>
            </w:r>
            <w:r>
              <w:rPr>
                <w:rFonts w:hint="eastAsia" w:ascii="楷体" w:hAnsi="楷体" w:eastAsia="楷体"/>
                <w:sz w:val="24"/>
                <w:szCs w:val="24"/>
              </w:rPr>
              <w:t>月</w:t>
            </w:r>
            <w:r>
              <w:rPr>
                <w:rFonts w:hint="eastAsia" w:ascii="楷体" w:hAnsi="楷体" w:eastAsia="楷体"/>
                <w:sz w:val="24"/>
                <w:szCs w:val="24"/>
                <w:lang w:val="en-US" w:eastAsia="zh-CN"/>
              </w:rPr>
              <w:t>19</w:t>
            </w:r>
            <w:r>
              <w:rPr>
                <w:rFonts w:hint="eastAsia" w:ascii="楷体" w:hAnsi="楷体" w:eastAsia="楷体"/>
                <w:sz w:val="24"/>
                <w:szCs w:val="24"/>
              </w:rPr>
              <w:t>日成品检验记录，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cs="楷体"/>
                <w:sz w:val="24"/>
                <w:szCs w:val="24"/>
              </w:rPr>
              <w:t>产品名称：骨灰存放架（单穴）350*350*400</w:t>
            </w:r>
            <w:r>
              <w:rPr>
                <w:rFonts w:hint="eastAsia" w:ascii="楷体" w:hAnsi="楷体" w:eastAsia="楷体" w:cs="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数量</w:t>
            </w:r>
            <w:r>
              <w:rPr>
                <w:rFonts w:hint="eastAsia" w:ascii="楷体" w:hAnsi="楷体" w:eastAsia="楷体"/>
                <w:sz w:val="24"/>
                <w:szCs w:val="24"/>
                <w:lang w:val="en-US" w:eastAsia="zh-CN"/>
              </w:rPr>
              <w:t>1050</w:t>
            </w:r>
            <w:r>
              <w:rPr>
                <w:rFonts w:hint="eastAsia" w:ascii="楷体" w:hAnsi="楷体" w:eastAsia="楷体"/>
                <w:sz w:val="24"/>
                <w:szCs w:val="24"/>
              </w:rPr>
              <w:t>个，</w:t>
            </w:r>
            <w:r>
              <w:rPr>
                <w:rFonts w:hint="eastAsia" w:ascii="楷体" w:hAnsi="楷体" w:eastAsia="楷体" w:cs="楷体"/>
                <w:sz w:val="24"/>
                <w:szCs w:val="24"/>
              </w:rPr>
              <w:t>抽检数量</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38门，</w:t>
            </w:r>
            <w:r>
              <w:rPr>
                <w:rFonts w:hint="eastAsia" w:ascii="楷体" w:hAnsi="楷体" w:eastAsia="楷体"/>
                <w:sz w:val="24"/>
                <w:szCs w:val="24"/>
              </w:rPr>
              <w:t>检验项目：主要尺寸、形状位置公差、外观性能要求、结构安全性、标示说明等，</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检验结论：合格</w:t>
            </w:r>
            <w:r>
              <w:rPr>
                <w:rFonts w:ascii="楷体" w:hAnsi="楷体" w:eastAsia="楷体"/>
                <w:sz w:val="24"/>
                <w:szCs w:val="24"/>
              </w:rPr>
              <w:t xml:space="preserve">  </w:t>
            </w:r>
            <w:r>
              <w:rPr>
                <w:rFonts w:hint="eastAsia" w:ascii="楷体" w:hAnsi="楷体" w:eastAsia="楷体"/>
                <w:sz w:val="24"/>
                <w:szCs w:val="24"/>
              </w:rPr>
              <w:t>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:2019</w:t>
            </w:r>
            <w:r>
              <w:rPr>
                <w:rFonts w:hint="eastAsia" w:ascii="楷体" w:hAnsi="楷体" w:eastAsia="楷体"/>
                <w:sz w:val="24"/>
                <w:szCs w:val="24"/>
              </w:rPr>
              <w:t>年</w:t>
            </w:r>
            <w:r>
              <w:rPr>
                <w:rFonts w:hint="eastAsia" w:ascii="楷体" w:hAnsi="楷体" w:eastAsia="楷体"/>
                <w:sz w:val="24"/>
                <w:szCs w:val="24"/>
                <w:lang w:val="en-US" w:eastAsia="zh-CN"/>
              </w:rPr>
              <w:t>6</w:t>
            </w:r>
            <w:r>
              <w:rPr>
                <w:rFonts w:hint="eastAsia" w:ascii="楷体" w:hAnsi="楷体" w:eastAsia="楷体"/>
                <w:sz w:val="24"/>
                <w:szCs w:val="24"/>
              </w:rPr>
              <w:t>月</w:t>
            </w:r>
            <w:r>
              <w:rPr>
                <w:rFonts w:ascii="楷体" w:hAnsi="楷体" w:eastAsia="楷体"/>
                <w:sz w:val="24"/>
                <w:szCs w:val="24"/>
              </w:rPr>
              <w:t>2</w:t>
            </w:r>
            <w:r>
              <w:rPr>
                <w:rFonts w:hint="eastAsia" w:ascii="楷体" w:hAnsi="楷体" w:eastAsia="楷体"/>
                <w:sz w:val="24"/>
                <w:szCs w:val="24"/>
              </w:rPr>
              <w:t>日成品检验记录，</w:t>
            </w:r>
            <w:r>
              <w:rPr>
                <w:rFonts w:ascii="楷体" w:hAnsi="楷体" w:eastAsia="楷体"/>
                <w:sz w:val="24"/>
                <w:szCs w:val="24"/>
              </w:rPr>
              <w:t xml:space="preserve">  </w:t>
            </w:r>
          </w:p>
          <w:p>
            <w:pPr>
              <w:snapToGrid w:val="0"/>
              <w:spacing w:line="360" w:lineRule="auto"/>
              <w:ind w:left="36" w:leftChars="17" w:firstLine="480" w:firstLineChars="200"/>
              <w:rPr>
                <w:rFonts w:hint="eastAsia" w:ascii="楷体" w:hAnsi="楷体" w:eastAsia="楷体" w:cs="楷体"/>
                <w:sz w:val="24"/>
                <w:szCs w:val="24"/>
              </w:rPr>
            </w:pPr>
            <w:r>
              <w:rPr>
                <w:rFonts w:hint="eastAsia" w:ascii="楷体" w:hAnsi="楷体" w:eastAsia="楷体"/>
                <w:sz w:val="24"/>
                <w:szCs w:val="24"/>
              </w:rPr>
              <w:t>产品名称：</w:t>
            </w:r>
            <w:r>
              <w:rPr>
                <w:rFonts w:hint="eastAsia" w:ascii="楷体" w:hAnsi="楷体" w:eastAsia="楷体" w:cs="楷体"/>
                <w:sz w:val="24"/>
                <w:szCs w:val="24"/>
              </w:rPr>
              <w:t>门框式牌位架141*270*74</w:t>
            </w:r>
            <w:r>
              <w:rPr>
                <w:rFonts w:hint="eastAsia" w:ascii="楷体" w:hAnsi="楷体" w:eastAsia="楷体" w:cs="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数量</w:t>
            </w:r>
            <w:r>
              <w:rPr>
                <w:rFonts w:hint="eastAsia" w:ascii="楷体" w:hAnsi="楷体" w:eastAsia="楷体"/>
                <w:sz w:val="24"/>
                <w:szCs w:val="24"/>
                <w:lang w:val="en-US" w:eastAsia="zh-CN"/>
              </w:rPr>
              <w:t>300</w:t>
            </w:r>
            <w:r>
              <w:rPr>
                <w:rFonts w:hint="eastAsia" w:ascii="楷体" w:hAnsi="楷体" w:eastAsia="楷体"/>
                <w:sz w:val="24"/>
                <w:szCs w:val="24"/>
              </w:rPr>
              <w:t>个，</w:t>
            </w:r>
            <w:r>
              <w:rPr>
                <w:rFonts w:hint="eastAsia" w:ascii="楷体" w:hAnsi="楷体" w:eastAsia="楷体" w:cs="楷体"/>
                <w:sz w:val="24"/>
                <w:szCs w:val="24"/>
              </w:rPr>
              <w:t>抽检数量</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46门，</w:t>
            </w:r>
            <w:r>
              <w:rPr>
                <w:rFonts w:hint="eastAsia" w:ascii="楷体" w:hAnsi="楷体" w:eastAsia="楷体"/>
                <w:sz w:val="24"/>
                <w:szCs w:val="24"/>
              </w:rPr>
              <w:t>检验项目：主要尺寸、形状位置公差、外观性能要求、结构安全性、标示说明等，</w:t>
            </w:r>
          </w:p>
          <w:p>
            <w:pPr>
              <w:snapToGrid w:val="0"/>
              <w:spacing w:line="360" w:lineRule="auto"/>
              <w:ind w:left="36" w:leftChars="17" w:firstLine="480" w:firstLineChars="200"/>
              <w:rPr>
                <w:rFonts w:hint="eastAsia" w:ascii="楷体" w:hAnsi="楷体" w:eastAsia="楷体"/>
                <w:sz w:val="24"/>
                <w:szCs w:val="24"/>
              </w:rPr>
            </w:pPr>
            <w:r>
              <w:rPr>
                <w:rFonts w:hint="eastAsia" w:ascii="楷体" w:hAnsi="楷体" w:eastAsia="楷体"/>
                <w:sz w:val="24"/>
                <w:szCs w:val="24"/>
              </w:rPr>
              <w:t>检验结论：合格</w:t>
            </w:r>
            <w:r>
              <w:rPr>
                <w:rFonts w:ascii="楷体" w:hAnsi="楷体" w:eastAsia="楷体"/>
                <w:sz w:val="24"/>
                <w:szCs w:val="24"/>
              </w:rPr>
              <w:t xml:space="preserve">  </w:t>
            </w:r>
            <w:r>
              <w:rPr>
                <w:rFonts w:hint="eastAsia" w:ascii="楷体" w:hAnsi="楷体" w:eastAsia="楷体"/>
                <w:sz w:val="24"/>
                <w:szCs w:val="24"/>
              </w:rPr>
              <w:t>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:2019</w:t>
            </w:r>
            <w:r>
              <w:rPr>
                <w:rFonts w:hint="eastAsia" w:ascii="楷体" w:hAnsi="楷体" w:eastAsia="楷体"/>
                <w:sz w:val="24"/>
                <w:szCs w:val="24"/>
              </w:rPr>
              <w:t>年</w:t>
            </w:r>
            <w:r>
              <w:rPr>
                <w:rFonts w:hint="eastAsia" w:ascii="楷体" w:hAnsi="楷体" w:eastAsia="楷体"/>
                <w:sz w:val="24"/>
                <w:szCs w:val="24"/>
                <w:lang w:val="en-US" w:eastAsia="zh-CN"/>
              </w:rPr>
              <w:t>9</w:t>
            </w:r>
            <w:r>
              <w:rPr>
                <w:rFonts w:hint="eastAsia" w:ascii="楷体" w:hAnsi="楷体" w:eastAsia="楷体"/>
                <w:sz w:val="24"/>
                <w:szCs w:val="24"/>
              </w:rPr>
              <w:t>月</w:t>
            </w:r>
            <w:r>
              <w:rPr>
                <w:rFonts w:hint="eastAsia" w:ascii="楷体" w:hAnsi="楷体" w:eastAsia="楷体"/>
                <w:sz w:val="24"/>
                <w:szCs w:val="24"/>
                <w:lang w:val="en-US" w:eastAsia="zh-CN"/>
              </w:rPr>
              <w:t>3</w:t>
            </w:r>
            <w:r>
              <w:rPr>
                <w:rFonts w:hint="eastAsia" w:ascii="楷体" w:hAnsi="楷体" w:eastAsia="楷体"/>
                <w:sz w:val="24"/>
                <w:szCs w:val="24"/>
              </w:rPr>
              <w:t>日成品检验记录，</w:t>
            </w:r>
            <w:r>
              <w:rPr>
                <w:rFonts w:ascii="楷体" w:hAnsi="楷体" w:eastAsia="楷体"/>
                <w:sz w:val="24"/>
                <w:szCs w:val="24"/>
              </w:rPr>
              <w:t xml:space="preserve">  </w:t>
            </w:r>
          </w:p>
          <w:p>
            <w:pPr>
              <w:snapToGrid w:val="0"/>
              <w:spacing w:line="360" w:lineRule="auto"/>
              <w:ind w:left="36" w:leftChars="17" w:firstLine="480" w:firstLineChars="200"/>
              <w:rPr>
                <w:rFonts w:hint="eastAsia" w:ascii="楷体" w:hAnsi="楷体" w:eastAsia="楷体" w:cs="楷体"/>
                <w:sz w:val="24"/>
                <w:szCs w:val="24"/>
              </w:rPr>
            </w:pPr>
            <w:r>
              <w:rPr>
                <w:rFonts w:hint="eastAsia" w:ascii="楷体" w:hAnsi="楷体" w:eastAsia="楷体"/>
                <w:sz w:val="24"/>
                <w:szCs w:val="24"/>
              </w:rPr>
              <w:t>产品名称：</w:t>
            </w:r>
            <w:r>
              <w:rPr>
                <w:rFonts w:hint="eastAsia" w:ascii="楷体" w:hAnsi="楷体" w:eastAsia="楷体" w:cs="楷体"/>
                <w:sz w:val="24"/>
                <w:szCs w:val="24"/>
              </w:rPr>
              <w:t>门框式佛龛架178*290*140</w:t>
            </w:r>
            <w:r>
              <w:rPr>
                <w:rFonts w:hint="eastAsia" w:ascii="楷体" w:hAnsi="楷体" w:eastAsia="楷体" w:cs="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数量</w:t>
            </w:r>
            <w:r>
              <w:rPr>
                <w:rFonts w:hint="eastAsia"/>
              </w:rPr>
              <w:t>1370门</w:t>
            </w:r>
            <w:r>
              <w:rPr>
                <w:rFonts w:hint="eastAsia" w:ascii="楷体" w:hAnsi="楷体" w:eastAsia="楷体"/>
                <w:sz w:val="24"/>
                <w:szCs w:val="24"/>
              </w:rPr>
              <w:t>，</w:t>
            </w:r>
            <w:r>
              <w:rPr>
                <w:rFonts w:hint="eastAsia" w:ascii="楷体" w:hAnsi="楷体" w:eastAsia="楷体" w:cs="楷体"/>
                <w:sz w:val="24"/>
                <w:szCs w:val="24"/>
              </w:rPr>
              <w:t>抽检数量</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112门，</w:t>
            </w:r>
            <w:r>
              <w:rPr>
                <w:rFonts w:hint="eastAsia" w:ascii="楷体" w:hAnsi="楷体" w:eastAsia="楷体"/>
                <w:sz w:val="24"/>
                <w:szCs w:val="24"/>
              </w:rPr>
              <w:t>检验项目：主要尺寸、形状位置公差、外观性能要求、结构安全性、标示说明等，</w:t>
            </w:r>
          </w:p>
          <w:p>
            <w:pPr>
              <w:snapToGrid w:val="0"/>
              <w:spacing w:line="360" w:lineRule="auto"/>
              <w:ind w:left="36" w:leftChars="17" w:firstLine="480" w:firstLineChars="200"/>
              <w:rPr>
                <w:rFonts w:hint="eastAsia" w:ascii="楷体" w:hAnsi="楷体" w:eastAsia="楷体"/>
                <w:sz w:val="24"/>
                <w:szCs w:val="24"/>
              </w:rPr>
            </w:pPr>
            <w:r>
              <w:rPr>
                <w:rFonts w:hint="eastAsia" w:ascii="楷体" w:hAnsi="楷体" w:eastAsia="楷体"/>
                <w:sz w:val="24"/>
                <w:szCs w:val="24"/>
              </w:rPr>
              <w:t>检验结论：合格</w:t>
            </w:r>
            <w:r>
              <w:rPr>
                <w:rFonts w:ascii="楷体" w:hAnsi="楷体" w:eastAsia="楷体"/>
                <w:sz w:val="24"/>
                <w:szCs w:val="24"/>
              </w:rPr>
              <w:t xml:space="preserve">  </w:t>
            </w:r>
            <w:r>
              <w:rPr>
                <w:rFonts w:hint="eastAsia" w:ascii="楷体" w:hAnsi="楷体" w:eastAsia="楷体"/>
                <w:sz w:val="24"/>
                <w:szCs w:val="24"/>
              </w:rPr>
              <w:t>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:2019</w:t>
            </w:r>
            <w:r>
              <w:rPr>
                <w:rFonts w:hint="eastAsia" w:ascii="楷体" w:hAnsi="楷体" w:eastAsia="楷体"/>
                <w:sz w:val="24"/>
                <w:szCs w:val="24"/>
              </w:rPr>
              <w:t>年</w:t>
            </w:r>
            <w:r>
              <w:rPr>
                <w:rFonts w:hint="eastAsia" w:ascii="楷体" w:hAnsi="楷体" w:eastAsia="楷体"/>
                <w:sz w:val="24"/>
                <w:szCs w:val="24"/>
                <w:lang w:val="en-US" w:eastAsia="zh-CN"/>
              </w:rPr>
              <w:t>6</w:t>
            </w:r>
            <w:r>
              <w:rPr>
                <w:rFonts w:hint="eastAsia" w:ascii="楷体" w:hAnsi="楷体" w:eastAsia="楷体"/>
                <w:sz w:val="24"/>
                <w:szCs w:val="24"/>
              </w:rPr>
              <w:t>月</w:t>
            </w:r>
            <w:r>
              <w:rPr>
                <w:rFonts w:hint="eastAsia" w:ascii="楷体" w:hAnsi="楷体" w:eastAsia="楷体"/>
                <w:sz w:val="24"/>
                <w:szCs w:val="24"/>
                <w:lang w:val="en-US" w:eastAsia="zh-CN"/>
              </w:rPr>
              <w:t>13</w:t>
            </w:r>
            <w:r>
              <w:rPr>
                <w:rFonts w:hint="eastAsia" w:ascii="楷体" w:hAnsi="楷体" w:eastAsia="楷体"/>
                <w:sz w:val="24"/>
                <w:szCs w:val="24"/>
              </w:rPr>
              <w:t>日成品检验记录，</w:t>
            </w:r>
            <w:r>
              <w:rPr>
                <w:rFonts w:ascii="楷体" w:hAnsi="楷体" w:eastAsia="楷体"/>
                <w:sz w:val="24"/>
                <w:szCs w:val="24"/>
              </w:rPr>
              <w:t xml:space="preserve">  </w:t>
            </w:r>
          </w:p>
          <w:p>
            <w:pPr>
              <w:snapToGrid w:val="0"/>
              <w:spacing w:line="360" w:lineRule="auto"/>
              <w:ind w:left="36" w:leftChars="17" w:firstLine="480" w:firstLineChars="200"/>
              <w:rPr>
                <w:rFonts w:hint="eastAsia" w:ascii="楷体" w:hAnsi="楷体" w:eastAsia="楷体" w:cs="楷体"/>
                <w:sz w:val="24"/>
                <w:szCs w:val="24"/>
              </w:rPr>
            </w:pPr>
            <w:r>
              <w:rPr>
                <w:rFonts w:hint="eastAsia" w:ascii="楷体" w:hAnsi="楷体" w:eastAsia="楷体"/>
                <w:sz w:val="24"/>
                <w:szCs w:val="24"/>
              </w:rPr>
              <w:t>产品名称：</w:t>
            </w:r>
            <w:r>
              <w:rPr>
                <w:rFonts w:hint="eastAsia" w:ascii="楷体" w:hAnsi="楷体" w:eastAsia="楷体" w:cs="楷体"/>
                <w:sz w:val="24"/>
                <w:szCs w:val="24"/>
              </w:rPr>
              <w:t>智能单穴骨灰存放架370*270*300</w:t>
            </w:r>
            <w:r>
              <w:rPr>
                <w:rFonts w:hint="eastAsia" w:ascii="楷体" w:hAnsi="楷体" w:eastAsia="楷体" w:cs="楷体"/>
                <w:sz w:val="24"/>
                <w:szCs w:val="24"/>
              </w:rPr>
              <w:t>，</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数量</w:t>
            </w:r>
            <w:r>
              <w:rPr>
                <w:rFonts w:hint="eastAsia"/>
              </w:rPr>
              <w:t>2300门</w:t>
            </w:r>
            <w:r>
              <w:rPr>
                <w:rFonts w:hint="eastAsia" w:ascii="楷体" w:hAnsi="楷体" w:eastAsia="楷体"/>
                <w:sz w:val="24"/>
                <w:szCs w:val="24"/>
              </w:rPr>
              <w:t>，</w:t>
            </w:r>
            <w:r>
              <w:rPr>
                <w:rFonts w:hint="eastAsia" w:ascii="楷体" w:hAnsi="楷体" w:eastAsia="楷体" w:cs="楷体"/>
                <w:sz w:val="24"/>
                <w:szCs w:val="24"/>
              </w:rPr>
              <w:t>抽检数量</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98门，</w:t>
            </w:r>
            <w:r>
              <w:rPr>
                <w:rFonts w:hint="eastAsia" w:ascii="楷体" w:hAnsi="楷体" w:eastAsia="楷体"/>
                <w:sz w:val="24"/>
                <w:szCs w:val="24"/>
              </w:rPr>
              <w:t>检验项目：主要尺寸、形状位置公差、外观性能要求、结构安全性、标示说明等，</w:t>
            </w:r>
          </w:p>
          <w:p>
            <w:pPr>
              <w:snapToGrid w:val="0"/>
              <w:spacing w:line="360" w:lineRule="auto"/>
              <w:ind w:left="36" w:leftChars="17" w:firstLine="480" w:firstLineChars="200"/>
              <w:rPr>
                <w:rFonts w:hint="eastAsia" w:ascii="楷体" w:hAnsi="楷体" w:eastAsia="楷体"/>
                <w:sz w:val="24"/>
                <w:szCs w:val="24"/>
              </w:rPr>
            </w:pPr>
            <w:r>
              <w:rPr>
                <w:rFonts w:hint="eastAsia" w:ascii="楷体" w:hAnsi="楷体" w:eastAsia="楷体"/>
                <w:sz w:val="24"/>
                <w:szCs w:val="24"/>
              </w:rPr>
              <w:t>检验结论：合格</w:t>
            </w:r>
            <w:r>
              <w:rPr>
                <w:rFonts w:ascii="楷体" w:hAnsi="楷体" w:eastAsia="楷体"/>
                <w:sz w:val="24"/>
                <w:szCs w:val="24"/>
              </w:rPr>
              <w:t xml:space="preserve">  </w:t>
            </w:r>
            <w:r>
              <w:rPr>
                <w:rFonts w:hint="eastAsia" w:ascii="楷体" w:hAnsi="楷体" w:eastAsia="楷体"/>
                <w:sz w:val="24"/>
                <w:szCs w:val="24"/>
              </w:rPr>
              <w:t>检验员：</w:t>
            </w:r>
            <w:r>
              <w:rPr>
                <w:rFonts w:hint="eastAsia" w:ascii="楷体" w:hAnsi="楷体" w:eastAsia="楷体"/>
                <w:sz w:val="24"/>
                <w:szCs w:val="24"/>
                <w:lang w:val="en-US" w:eastAsia="zh-CN"/>
              </w:rPr>
              <w:t>熊华英</w:t>
            </w:r>
            <w:r>
              <w:rPr>
                <w:rFonts w:hint="eastAsia" w:ascii="楷体" w:hAnsi="楷体" w:eastAsia="楷体"/>
                <w:sz w:val="24"/>
                <w:szCs w:val="24"/>
              </w:rPr>
              <w:t>。</w:t>
            </w:r>
          </w:p>
          <w:p>
            <w:pPr>
              <w:snapToGrid w:val="0"/>
              <w:spacing w:line="360" w:lineRule="auto"/>
              <w:ind w:firstLine="240" w:firstLineChars="100"/>
              <w:rPr>
                <w:rFonts w:ascii="楷体" w:hAnsi="楷体" w:eastAsia="楷体"/>
                <w:sz w:val="24"/>
                <w:szCs w:val="24"/>
              </w:rPr>
            </w:pPr>
            <w:r>
              <w:rPr>
                <w:rFonts w:ascii="楷体" w:hAnsi="楷体" w:eastAsia="楷体"/>
                <w:sz w:val="24"/>
                <w:szCs w:val="24"/>
              </w:rPr>
              <w:t>(</w:t>
            </w:r>
            <w:r>
              <w:rPr>
                <w:rFonts w:hint="eastAsia" w:ascii="楷体" w:hAnsi="楷体" w:eastAsia="楷体"/>
                <w:sz w:val="24"/>
                <w:szCs w:val="24"/>
                <w:lang w:val="en-US" w:eastAsia="zh-CN"/>
              </w:rPr>
              <w:t>四</w:t>
            </w:r>
            <w:r>
              <w:rPr>
                <w:rFonts w:ascii="楷体" w:hAnsi="楷体" w:eastAsia="楷体"/>
                <w:sz w:val="24"/>
                <w:szCs w:val="24"/>
              </w:rPr>
              <w:t>)</w:t>
            </w:r>
            <w:r>
              <w:rPr>
                <w:rFonts w:hint="eastAsia" w:ascii="楷体" w:hAnsi="楷体" w:eastAsia="楷体"/>
                <w:sz w:val="24"/>
                <w:szCs w:val="24"/>
              </w:rPr>
              <w:t>第三方检验：</w:t>
            </w:r>
            <w:r>
              <w:rPr>
                <w:rFonts w:ascii="楷体" w:hAnsi="楷体" w:eastAsia="楷体"/>
                <w:sz w:val="24"/>
                <w:szCs w:val="24"/>
              </w:rPr>
              <w:tab/>
            </w:r>
          </w:p>
          <w:p>
            <w:pPr>
              <w:snapToGrid w:val="0"/>
              <w:spacing w:line="360" w:lineRule="auto"/>
              <w:ind w:left="36" w:leftChars="17" w:firstLine="480" w:firstLineChars="200"/>
              <w:rPr>
                <w:rFonts w:hint="eastAsia" w:ascii="楷体" w:hAnsi="楷体" w:eastAsia="楷体"/>
                <w:sz w:val="24"/>
                <w:szCs w:val="24"/>
              </w:rPr>
            </w:pPr>
            <w:r>
              <w:rPr>
                <w:rFonts w:hint="eastAsia" w:ascii="楷体" w:hAnsi="楷体" w:eastAsia="楷体"/>
                <w:sz w:val="24"/>
                <w:szCs w:val="24"/>
              </w:rPr>
              <w:t>提供国家家具产品质量检验中心（江西）的产品检验报告，</w:t>
            </w:r>
            <w:r>
              <w:rPr>
                <w:rFonts w:ascii="楷体" w:hAnsi="楷体" w:eastAsia="楷体"/>
                <w:sz w:val="24"/>
                <w:szCs w:val="24"/>
              </w:rPr>
              <w:t>201</w:t>
            </w:r>
            <w:r>
              <w:rPr>
                <w:rFonts w:hint="eastAsia" w:ascii="楷体" w:hAnsi="楷体" w:eastAsia="楷体"/>
                <w:sz w:val="24"/>
                <w:szCs w:val="24"/>
                <w:lang w:val="en-US" w:eastAsia="zh-CN"/>
              </w:rPr>
              <w:t>9</w:t>
            </w:r>
            <w:r>
              <w:rPr>
                <w:rFonts w:ascii="楷体" w:hAnsi="楷体" w:eastAsia="楷体"/>
                <w:sz w:val="24"/>
                <w:szCs w:val="24"/>
              </w:rPr>
              <w:t>.</w:t>
            </w:r>
            <w:r>
              <w:rPr>
                <w:rFonts w:hint="eastAsia" w:ascii="楷体" w:hAnsi="楷体" w:eastAsia="楷体"/>
                <w:sz w:val="24"/>
                <w:szCs w:val="24"/>
                <w:lang w:val="en-US" w:eastAsia="zh-CN"/>
              </w:rPr>
              <w:t>9</w:t>
            </w:r>
            <w:r>
              <w:rPr>
                <w:rFonts w:ascii="楷体" w:hAnsi="楷体" w:eastAsia="楷体"/>
                <w:sz w:val="24"/>
                <w:szCs w:val="24"/>
              </w:rPr>
              <w:t>.1</w:t>
            </w:r>
            <w:r>
              <w:rPr>
                <w:rFonts w:hint="eastAsia" w:ascii="楷体" w:hAnsi="楷体" w:eastAsia="楷体"/>
                <w:sz w:val="24"/>
                <w:szCs w:val="24"/>
                <w:lang w:val="en-US" w:eastAsia="zh-CN"/>
              </w:rPr>
              <w:t>1</w:t>
            </w:r>
            <w:r>
              <w:rPr>
                <w:rFonts w:hint="eastAsia" w:ascii="楷体" w:hAnsi="楷体" w:eastAsia="楷体"/>
                <w:sz w:val="24"/>
                <w:szCs w:val="24"/>
              </w:rPr>
              <w:t>日对公司生产的</w:t>
            </w:r>
            <w:r>
              <w:rPr>
                <w:rFonts w:hint="eastAsia" w:ascii="楷体" w:hAnsi="楷体" w:eastAsia="楷体" w:cs="楷体"/>
                <w:sz w:val="24"/>
                <w:szCs w:val="24"/>
              </w:rPr>
              <w:t>骨灰盒存放</w:t>
            </w:r>
            <w:r>
              <w:rPr>
                <w:rFonts w:hint="eastAsia" w:ascii="楷体" w:hAnsi="楷体" w:eastAsia="楷体" w:cs="楷体"/>
                <w:sz w:val="24"/>
                <w:szCs w:val="24"/>
                <w:lang w:val="en-US" w:eastAsia="zh-CN"/>
              </w:rPr>
              <w:t>柜</w:t>
            </w:r>
            <w:r>
              <w:rPr>
                <w:rFonts w:hint="eastAsia" w:ascii="楷体" w:hAnsi="楷体" w:eastAsia="楷体"/>
                <w:sz w:val="24"/>
                <w:szCs w:val="24"/>
              </w:rPr>
              <w:t>进行了检验，结果符合要求。</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提供国家家具产品质量检验中心（江西）的产品检验报告，</w:t>
            </w:r>
            <w:r>
              <w:rPr>
                <w:rFonts w:ascii="楷体" w:hAnsi="楷体" w:eastAsia="楷体"/>
                <w:sz w:val="24"/>
                <w:szCs w:val="24"/>
              </w:rPr>
              <w:t>201</w:t>
            </w:r>
            <w:r>
              <w:rPr>
                <w:rFonts w:hint="eastAsia" w:ascii="楷体" w:hAnsi="楷体" w:eastAsia="楷体"/>
                <w:sz w:val="24"/>
                <w:szCs w:val="24"/>
                <w:lang w:val="en-US" w:eastAsia="zh-CN"/>
              </w:rPr>
              <w:t>9</w:t>
            </w:r>
            <w:r>
              <w:rPr>
                <w:rFonts w:ascii="楷体" w:hAnsi="楷体" w:eastAsia="楷体"/>
                <w:sz w:val="24"/>
                <w:szCs w:val="24"/>
              </w:rPr>
              <w:t>.</w:t>
            </w:r>
            <w:r>
              <w:rPr>
                <w:rFonts w:hint="eastAsia" w:ascii="楷体" w:hAnsi="楷体" w:eastAsia="楷体"/>
                <w:sz w:val="24"/>
                <w:szCs w:val="24"/>
                <w:lang w:val="en-US" w:eastAsia="zh-CN"/>
              </w:rPr>
              <w:t>9</w:t>
            </w:r>
            <w:r>
              <w:rPr>
                <w:rFonts w:ascii="楷体" w:hAnsi="楷体" w:eastAsia="楷体"/>
                <w:sz w:val="24"/>
                <w:szCs w:val="24"/>
              </w:rPr>
              <w:t>.1</w:t>
            </w:r>
            <w:r>
              <w:rPr>
                <w:rFonts w:hint="eastAsia" w:ascii="楷体" w:hAnsi="楷体" w:eastAsia="楷体"/>
                <w:sz w:val="24"/>
                <w:szCs w:val="24"/>
                <w:lang w:val="en-US" w:eastAsia="zh-CN"/>
              </w:rPr>
              <w:t>1</w:t>
            </w:r>
            <w:r>
              <w:rPr>
                <w:rFonts w:hint="eastAsia" w:ascii="楷体" w:hAnsi="楷体" w:eastAsia="楷体"/>
                <w:sz w:val="24"/>
                <w:szCs w:val="24"/>
              </w:rPr>
              <w:t>日对公司生产的</w:t>
            </w:r>
            <w:r>
              <w:rPr>
                <w:rFonts w:hint="eastAsia" w:ascii="楷体" w:hAnsi="楷体" w:eastAsia="楷体"/>
                <w:sz w:val="24"/>
                <w:szCs w:val="24"/>
                <w:lang w:val="en-US" w:eastAsia="zh-CN"/>
              </w:rPr>
              <w:t>佛龛牌位架</w:t>
            </w:r>
            <w:r>
              <w:rPr>
                <w:rFonts w:hint="eastAsia" w:ascii="楷体" w:hAnsi="楷体" w:eastAsia="楷体"/>
                <w:sz w:val="24"/>
                <w:szCs w:val="24"/>
              </w:rPr>
              <w:t>进行了检验，结果符合要求。</w:t>
            </w:r>
          </w:p>
          <w:p>
            <w:pPr>
              <w:snapToGrid w:val="0"/>
              <w:spacing w:line="360" w:lineRule="auto"/>
              <w:ind w:left="36" w:leftChars="17" w:firstLine="480" w:firstLineChars="200"/>
              <w:rPr>
                <w:rFonts w:hint="eastAsia" w:ascii="楷体" w:hAnsi="楷体" w:eastAsia="楷体"/>
                <w:sz w:val="24"/>
                <w:szCs w:val="24"/>
                <w:lang w:eastAsia="zh-CN"/>
              </w:rPr>
            </w:pPr>
            <w:r>
              <w:rPr>
                <w:rFonts w:hint="eastAsia" w:ascii="楷体" w:hAnsi="楷体" w:eastAsia="楷体"/>
                <w:sz w:val="24"/>
                <w:szCs w:val="24"/>
                <w:lang w:eastAsia="zh-CN"/>
              </w:rPr>
              <w:pict>
                <v:shape id="_x0000_i1040" o:spt="75" alt="e2238dfc0d30decadfa7505e1772281" type="#_x0000_t75" style="height:152.55pt;width:114.35pt;" filled="f" o:preferrelative="t" stroked="f" coordsize="21600,21600">
                  <v:path/>
                  <v:fill on="f" focussize="0,0"/>
                  <v:stroke on="f"/>
                  <v:imagedata r:id="rId14" o:title="e2238dfc0d30decadfa7505e1772281"/>
                  <o:lock v:ext="edit" aspectratio="t"/>
                  <w10:wrap type="none"/>
                  <w10:anchorlock/>
                </v:shape>
              </w:pict>
            </w:r>
            <w:r>
              <w:rPr>
                <w:rFonts w:hint="eastAsia" w:ascii="楷体" w:hAnsi="楷体" w:eastAsia="楷体"/>
                <w:sz w:val="24"/>
                <w:szCs w:val="24"/>
                <w:lang w:eastAsia="zh-CN"/>
              </w:rPr>
              <w:pict>
                <v:shape id="_x0000_i1043" o:spt="75" alt="9efa3080ebafeae5337dfe383310d27" type="#_x0000_t75" style="height:150.2pt;width:112.6pt;" filled="f" o:preferrelative="t" stroked="f" coordsize="21600,21600">
                  <v:path/>
                  <v:fill on="f" focussize="0,0"/>
                  <v:stroke on="f"/>
                  <v:imagedata r:id="rId15" o:title="9efa3080ebafeae5337dfe383310d27"/>
                  <o:lock v:ext="edit" aspectratio="t"/>
                  <w10:wrap type="none"/>
                  <w10:anchorlock/>
                </v:shape>
              </w:pict>
            </w:r>
            <w:r>
              <w:rPr>
                <w:rFonts w:hint="eastAsia" w:ascii="楷体" w:hAnsi="楷体" w:eastAsia="楷体"/>
                <w:sz w:val="24"/>
                <w:szCs w:val="24"/>
                <w:lang w:eastAsia="zh-CN"/>
              </w:rPr>
              <w:pict>
                <v:shape id="_x0000_i1042" o:spt="75" alt="f7f925bf832262f6173f729acf8749a" type="#_x0000_t75" style="height:151.3pt;width:113.45pt;" filled="f" o:preferrelative="t" stroked="f" coordsize="21600,21600">
                  <v:path/>
                  <v:fill on="f" focussize="0,0"/>
                  <v:stroke on="f"/>
                  <v:imagedata r:id="rId16" o:title="f7f925bf832262f6173f729acf8749a"/>
                  <o:lock v:ext="edit" aspectratio="t"/>
                  <w10:wrap type="none"/>
                  <w10:anchorlock/>
                </v:shape>
              </w:pict>
            </w:r>
            <w:r>
              <w:rPr>
                <w:rFonts w:hint="eastAsia" w:ascii="楷体" w:hAnsi="楷体" w:eastAsia="楷体"/>
                <w:sz w:val="24"/>
                <w:szCs w:val="24"/>
                <w:lang w:eastAsia="zh-CN"/>
              </w:rPr>
              <w:pict>
                <v:shape id="_x0000_i1044" o:spt="75" alt="bbcaa4799f6755b3e54caa1d04fe83c" type="#_x0000_t75" style="height:152.35pt;width:114.25pt;" filled="f" o:preferrelative="t" stroked="f" coordsize="21600,21600">
                  <v:path/>
                  <v:fill on="f" focussize="0,0"/>
                  <v:stroke on="f"/>
                  <v:imagedata r:id="rId17" o:title="bbcaa4799f6755b3e54caa1d04fe83c"/>
                  <o:lock v:ext="edit" aspectratio="t"/>
                  <w10:wrap type="none"/>
                  <w10:anchorlock/>
                </v:shape>
              </w:pict>
            </w:r>
          </w:p>
          <w:p>
            <w:pPr>
              <w:ind w:firstLine="480" w:firstLineChars="200"/>
              <w:rPr>
                <w:rFonts w:hint="eastAsia" w:ascii="楷体" w:hAnsi="楷体" w:eastAsia="楷体" w:cs="宋体"/>
                <w:sz w:val="24"/>
                <w:szCs w:val="24"/>
                <w:lang w:eastAsia="zh-CN"/>
              </w:rPr>
            </w:pP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954" w:type="dxa"/>
          </w:tcPr>
          <w:p>
            <w:pPr>
              <w:rPr>
                <w:rFonts w:ascii="楷体" w:hAnsi="楷体" w:eastAsia="楷体" w:cs="宋体"/>
                <w:sz w:val="24"/>
                <w:szCs w:val="24"/>
              </w:rPr>
            </w:pPr>
            <w:r>
              <w:rPr>
                <w:rFonts w:hint="eastAsia" w:ascii="楷体" w:hAnsi="楷体" w:eastAsia="楷体" w:cs="楷体"/>
                <w:sz w:val="24"/>
                <w:szCs w:val="24"/>
              </w:rPr>
              <w:t>不合格输出的控制</w:t>
            </w:r>
          </w:p>
        </w:tc>
        <w:tc>
          <w:tcPr>
            <w:tcW w:w="1166" w:type="dxa"/>
          </w:tcPr>
          <w:p>
            <w:pPr>
              <w:rPr>
                <w:rFonts w:ascii="楷体" w:hAnsi="楷体" w:eastAsia="楷体" w:cs="宋体"/>
                <w:sz w:val="24"/>
                <w:szCs w:val="24"/>
              </w:rPr>
            </w:pPr>
            <w:r>
              <w:rPr>
                <w:rFonts w:ascii="楷体" w:hAnsi="楷体" w:eastAsia="楷体" w:cs="楷体"/>
                <w:sz w:val="24"/>
                <w:szCs w:val="24"/>
              </w:rPr>
              <w:t>Q8.7</w:t>
            </w:r>
          </w:p>
        </w:tc>
        <w:tc>
          <w:tcPr>
            <w:tcW w:w="10738" w:type="dxa"/>
          </w:tcPr>
          <w:p>
            <w:pPr>
              <w:spacing w:line="360" w:lineRule="auto"/>
              <w:ind w:firstLine="480" w:firstLineChars="200"/>
              <w:rPr>
                <w:rFonts w:ascii="楷体" w:hAnsi="楷体" w:eastAsia="楷体" w:cs="Arial"/>
                <w:color w:val="000000"/>
                <w:sz w:val="24"/>
                <w:szCs w:val="24"/>
              </w:rPr>
            </w:pPr>
            <w:r>
              <w:rPr>
                <w:rFonts w:hint="eastAsia" w:ascii="楷体" w:hAnsi="楷体" w:eastAsia="楷体" w:cs="Arial"/>
                <w:color w:val="000000"/>
                <w:sz w:val="24"/>
                <w:szCs w:val="24"/>
              </w:rPr>
              <w:t>公司制定并执行了《不合格品控制程序》，文件对不合格品的识别、控制方法、职责权限作出了具体规定，基本符合标准要求。</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对采购不合格品实施拒收退货；对生产过程的不合格品实施报废处理。</w:t>
            </w:r>
          </w:p>
          <w:p>
            <w:pPr>
              <w:spacing w:line="360" w:lineRule="auto"/>
              <w:ind w:firstLine="480" w:firstLineChars="200"/>
              <w:rPr>
                <w:rFonts w:ascii="楷体" w:hAnsi="楷体" w:eastAsia="楷体" w:cs="宋体"/>
                <w:sz w:val="24"/>
                <w:szCs w:val="24"/>
              </w:rPr>
            </w:pPr>
            <w:r>
              <w:rPr>
                <w:rFonts w:hint="eastAsia" w:ascii="楷体" w:hAnsi="楷体" w:eastAsia="楷体" w:cs="Arial"/>
                <w:color w:val="000000"/>
                <w:sz w:val="24"/>
                <w:szCs w:val="24"/>
              </w:rPr>
              <w:t>交付后产品未发现反馈不良情况，如有发生时采取换货的方式处理，组织不合格品控制基本有效。</w:t>
            </w:r>
          </w:p>
        </w:tc>
        <w:tc>
          <w:tcPr>
            <w:tcW w:w="851"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954" w:type="dxa"/>
          </w:tcPr>
          <w:p>
            <w:pPr>
              <w:rPr>
                <w:rFonts w:ascii="楷体" w:hAnsi="楷体" w:eastAsia="楷体" w:cs="宋体"/>
                <w:sz w:val="24"/>
                <w:szCs w:val="24"/>
              </w:rPr>
            </w:pPr>
            <w:r>
              <w:rPr>
                <w:rFonts w:hint="eastAsia" w:ascii="楷体" w:hAnsi="楷体" w:eastAsia="楷体" w:cs="宋体"/>
                <w:bCs/>
                <w:sz w:val="24"/>
                <w:szCs w:val="24"/>
              </w:rPr>
              <w:t>环境和职业健康安全运行控制</w:t>
            </w:r>
          </w:p>
        </w:tc>
        <w:tc>
          <w:tcPr>
            <w:tcW w:w="1166" w:type="dxa"/>
          </w:tcPr>
          <w:p>
            <w:pPr>
              <w:rPr>
                <w:rFonts w:ascii="楷体" w:hAnsi="楷体" w:eastAsia="楷体" w:cs="宋体"/>
                <w:b/>
                <w:sz w:val="24"/>
                <w:szCs w:val="24"/>
              </w:rPr>
            </w:pPr>
            <w:r>
              <w:rPr>
                <w:rFonts w:ascii="楷体" w:hAnsi="楷体" w:eastAsia="楷体" w:cs="宋体"/>
                <w:b/>
                <w:sz w:val="24"/>
                <w:szCs w:val="24"/>
              </w:rPr>
              <w:t>ES8.1</w:t>
            </w:r>
          </w:p>
          <w:p>
            <w:pPr>
              <w:rPr>
                <w:rFonts w:ascii="楷体" w:hAnsi="楷体" w:eastAsia="楷体" w:cs="宋体"/>
                <w:b/>
                <w:sz w:val="24"/>
                <w:szCs w:val="24"/>
              </w:rPr>
            </w:pPr>
          </w:p>
          <w:p>
            <w:pPr>
              <w:rPr>
                <w:rFonts w:ascii="楷体" w:hAnsi="楷体" w:eastAsia="楷体" w:cs="宋体"/>
                <w:sz w:val="24"/>
                <w:szCs w:val="24"/>
              </w:rPr>
            </w:pPr>
          </w:p>
        </w:tc>
        <w:tc>
          <w:tcPr>
            <w:tcW w:w="10738" w:type="dxa"/>
          </w:tcPr>
          <w:p>
            <w:pPr>
              <w:spacing w:line="360" w:lineRule="auto"/>
              <w:ind w:firstLine="421"/>
              <w:rPr>
                <w:rFonts w:ascii="楷体" w:hAnsi="楷体" w:eastAsia="楷体" w:cs="宋体"/>
                <w:sz w:val="24"/>
                <w:szCs w:val="24"/>
              </w:rPr>
            </w:pPr>
            <w:r>
              <w:rPr>
                <w:rFonts w:hint="eastAsia" w:ascii="楷体" w:hAnsi="楷体" w:eastAsia="楷体" w:cs="宋体"/>
                <w:sz w:val="24"/>
                <w:szCs w:val="24"/>
              </w:rPr>
              <w:t>编制与环境、安全体系运行控制有关的文件有</w:t>
            </w:r>
            <w:r>
              <w:rPr>
                <w:rFonts w:hint="eastAsia" w:ascii="楷体" w:hAnsi="楷体" w:eastAsia="楷体" w:cs="楷体"/>
                <w:sz w:val="24"/>
                <w:szCs w:val="24"/>
              </w:rPr>
              <w:t>运行控制程序、废弃物控制程序、噪声控制程序、消防控制程序、劳动防护用品控制程序、资源能源控制程序、应急准备和响应控制程序、生产车间噪声控制作业指导书、生产生活固废垃圾处理</w:t>
            </w:r>
            <w:r>
              <w:rPr>
                <w:rFonts w:ascii="楷体" w:hAnsi="楷体" w:eastAsia="楷体" w:cs="楷体"/>
                <w:sz w:val="24"/>
                <w:szCs w:val="24"/>
              </w:rPr>
              <w:t>/</w:t>
            </w:r>
            <w:r>
              <w:rPr>
                <w:rFonts w:hint="eastAsia" w:ascii="楷体" w:hAnsi="楷体" w:eastAsia="楷体" w:cs="楷体"/>
                <w:sz w:val="24"/>
                <w:szCs w:val="24"/>
              </w:rPr>
              <w:t>利用作业指导书、员工职业健康及劳动保护管理规定、应急预案</w:t>
            </w:r>
            <w:r>
              <w:rPr>
                <w:rFonts w:hint="eastAsia" w:ascii="楷体" w:hAnsi="楷体" w:eastAsia="楷体" w:cs="宋体"/>
                <w:sz w:val="24"/>
                <w:szCs w:val="24"/>
              </w:rPr>
              <w:t>等。</w:t>
            </w:r>
          </w:p>
          <w:p>
            <w:pPr>
              <w:jc w:val="center"/>
              <w:rPr>
                <w:rFonts w:ascii="楷体" w:hAnsi="楷体" w:eastAsia="楷体"/>
                <w:b/>
                <w:bCs/>
                <w:sz w:val="24"/>
                <w:szCs w:val="24"/>
              </w:rPr>
            </w:pPr>
            <w:r>
              <w:rPr>
                <w:rFonts w:hint="eastAsia" w:ascii="楷体" w:hAnsi="楷体" w:eastAsia="楷体" w:cs="宋体"/>
                <w:sz w:val="24"/>
                <w:szCs w:val="24"/>
              </w:rPr>
              <w:t>提供了</w:t>
            </w:r>
            <w:r>
              <w:rPr>
                <w:rFonts w:ascii="楷体" w:hAnsi="楷体" w:eastAsia="楷体" w:cs="宋体"/>
                <w:sz w:val="24"/>
                <w:szCs w:val="24"/>
              </w:rPr>
              <w:t xml:space="preserve"> </w:t>
            </w:r>
            <w:r>
              <w:rPr>
                <w:rFonts w:hint="eastAsia" w:ascii="楷体" w:hAnsi="楷体" w:eastAsia="楷体" w:cs="宋体"/>
                <w:sz w:val="24"/>
                <w:szCs w:val="24"/>
              </w:rPr>
              <w:t>《</w:t>
            </w:r>
            <w:r>
              <w:rPr>
                <w:rFonts w:hint="eastAsia" w:ascii="楷体" w:hAnsi="楷体" w:eastAsia="楷体"/>
                <w:bCs/>
                <w:sz w:val="24"/>
                <w:szCs w:val="24"/>
              </w:rPr>
              <w:t>环境目标、指标</w:t>
            </w:r>
            <w:r>
              <w:rPr>
                <w:rFonts w:ascii="楷体" w:hAnsi="楷体" w:eastAsia="楷体"/>
                <w:bCs/>
                <w:sz w:val="24"/>
                <w:szCs w:val="24"/>
              </w:rPr>
              <w:t>/</w:t>
            </w:r>
            <w:r>
              <w:rPr>
                <w:rFonts w:hint="eastAsia" w:ascii="楷体" w:hAnsi="楷体" w:eastAsia="楷体"/>
                <w:bCs/>
                <w:sz w:val="24"/>
                <w:szCs w:val="24"/>
              </w:rPr>
              <w:t>职业健康安全目标与管理方案及实施情况一览表</w:t>
            </w:r>
            <w:r>
              <w:rPr>
                <w:rFonts w:hint="eastAsia" w:ascii="楷体" w:hAnsi="楷体" w:eastAsia="楷体" w:cs="宋体"/>
                <w:sz w:val="24"/>
                <w:szCs w:val="24"/>
              </w:rPr>
              <w:t>》，</w:t>
            </w:r>
            <w:r>
              <w:rPr>
                <w:rFonts w:ascii="楷体" w:hAnsi="楷体" w:eastAsia="楷体" w:cs="宋体"/>
                <w:sz w:val="24"/>
                <w:szCs w:val="24"/>
              </w:rPr>
              <w:t xml:space="preserve"> </w:t>
            </w:r>
            <w:r>
              <w:rPr>
                <w:rFonts w:hint="eastAsia" w:ascii="楷体" w:hAnsi="楷体" w:eastAsia="楷体" w:cs="宋体"/>
                <w:sz w:val="24"/>
                <w:szCs w:val="24"/>
              </w:rPr>
              <w:t>管理方案内容包括如下：环境安全目标、环境安全指标、管理措施、完成时间、责任部门等内容。具有一定的可操作性。</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rPr>
              <w:t>一、对噪声达标排放</w:t>
            </w:r>
            <w:r>
              <w:rPr>
                <w:rFonts w:ascii="楷体" w:hAnsi="楷体" w:eastAsia="楷体" w:cs="宋体"/>
                <w:sz w:val="24"/>
                <w:szCs w:val="24"/>
              </w:rPr>
              <w:t xml:space="preserve"> </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、对生产设备、设施进行定期保养；生产设备运行中尽量关闭门窗。</w:t>
            </w:r>
          </w:p>
          <w:p>
            <w:pPr>
              <w:tabs>
                <w:tab w:val="center" w:pos="4535"/>
                <w:tab w:val="left" w:pos="7128"/>
              </w:tabs>
              <w:adjustRightInd w:val="0"/>
              <w:spacing w:line="360" w:lineRule="auto"/>
              <w:textAlignment w:val="baseline"/>
              <w:rPr>
                <w:rFonts w:ascii="楷体" w:hAnsi="楷体" w:eastAsia="楷体" w:cs="宋体"/>
                <w:sz w:val="24"/>
                <w:szCs w:val="24"/>
              </w:rPr>
            </w:pPr>
            <w:r>
              <w:rPr>
                <w:rFonts w:ascii="楷体" w:hAnsi="楷体" w:eastAsia="楷体"/>
                <w:sz w:val="24"/>
                <w:szCs w:val="24"/>
              </w:rPr>
              <w:t>2</w:t>
            </w:r>
            <w:r>
              <w:rPr>
                <w:rFonts w:hint="eastAsia" w:ascii="楷体" w:hAnsi="楷体" w:eastAsia="楷体"/>
                <w:sz w:val="24"/>
                <w:szCs w:val="24"/>
              </w:rPr>
              <w:t>、</w:t>
            </w:r>
            <w:r>
              <w:rPr>
                <w:rFonts w:ascii="楷体" w:hAnsi="楷体" w:eastAsia="楷体"/>
                <w:sz w:val="24"/>
                <w:szCs w:val="24"/>
              </w:rPr>
              <w:t xml:space="preserve"> </w:t>
            </w:r>
            <w:r>
              <w:rPr>
                <w:rFonts w:hint="eastAsia" w:ascii="楷体" w:hAnsi="楷体" w:eastAsia="楷体"/>
                <w:sz w:val="24"/>
                <w:szCs w:val="24"/>
              </w:rPr>
              <w:t>采用吸声罩、减震垫、隔声门窗等消声、降噪措施，定期加强对设备操作的检查合格。</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lang w:val="en-US" w:eastAsia="zh-CN"/>
              </w:rPr>
              <w:t>二</w:t>
            </w:r>
            <w:r>
              <w:rPr>
                <w:rFonts w:hint="eastAsia" w:ascii="楷体" w:hAnsi="楷体" w:eastAsia="楷体" w:cs="宋体"/>
                <w:sz w:val="24"/>
                <w:szCs w:val="24"/>
              </w:rPr>
              <w:t>、对</w:t>
            </w:r>
            <w:r>
              <w:rPr>
                <w:rFonts w:hint="eastAsia" w:ascii="楷体" w:hAnsi="楷体" w:eastAsia="楷体"/>
                <w:sz w:val="24"/>
                <w:szCs w:val="24"/>
              </w:rPr>
              <w:t>固体废弃物分类处置。</w:t>
            </w:r>
            <w:r>
              <w:rPr>
                <w:rFonts w:ascii="楷体" w:hAnsi="楷体" w:eastAsia="楷体" w:cs="宋体"/>
                <w:sz w:val="24"/>
                <w:szCs w:val="24"/>
              </w:rPr>
              <w:t xml:space="preserve"> </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w:t>
            </w:r>
            <w:r>
              <w:rPr>
                <w:rFonts w:ascii="楷体" w:hAnsi="楷体" w:eastAsia="楷体"/>
                <w:sz w:val="24"/>
                <w:szCs w:val="24"/>
              </w:rPr>
              <w:t xml:space="preserve"> </w:t>
            </w:r>
            <w:r>
              <w:rPr>
                <w:rFonts w:hint="eastAsia" w:ascii="楷体" w:hAnsi="楷体" w:eastAsia="楷体"/>
                <w:sz w:val="24"/>
                <w:szCs w:val="24"/>
              </w:rPr>
              <w:t>对全体员工进行关于固体废弃物分类要求的培训；</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、固体废弃物排放管理规定加强固体废弃物管理。建立一般固体废弃物的分类标准及管理规定；</w:t>
            </w:r>
          </w:p>
          <w:p>
            <w:pPr>
              <w:spacing w:line="400" w:lineRule="exact"/>
              <w:rPr>
                <w:rFonts w:ascii="楷体" w:hAnsi="楷体" w:eastAsia="楷体" w:cs="宋体"/>
                <w:sz w:val="24"/>
                <w:szCs w:val="24"/>
              </w:rPr>
            </w:pPr>
            <w:r>
              <w:rPr>
                <w:rFonts w:hint="eastAsia" w:ascii="楷体" w:hAnsi="楷体" w:eastAsia="楷体" w:cs="宋体"/>
                <w:sz w:val="24"/>
                <w:szCs w:val="24"/>
              </w:rPr>
              <w:t>完成情况：于</w:t>
            </w:r>
            <w:r>
              <w:rPr>
                <w:rFonts w:ascii="楷体" w:hAnsi="楷体" w:eastAsia="楷体" w:cs="宋体"/>
                <w:sz w:val="24"/>
                <w:szCs w:val="24"/>
              </w:rPr>
              <w:t>2019</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hint="eastAsia" w:ascii="楷体" w:hAnsi="楷体" w:eastAsia="楷体" w:cs="宋体"/>
                <w:sz w:val="24"/>
                <w:szCs w:val="24"/>
                <w:lang w:val="en-US" w:eastAsia="zh-CN"/>
              </w:rPr>
              <w:t>至2020年3月每月环境安全</w:t>
            </w:r>
            <w:r>
              <w:rPr>
                <w:rFonts w:hint="eastAsia" w:ascii="楷体" w:hAnsi="楷体" w:eastAsia="楷体" w:cs="宋体"/>
                <w:sz w:val="24"/>
                <w:szCs w:val="24"/>
              </w:rPr>
              <w:t>检查</w:t>
            </w:r>
            <w:r>
              <w:rPr>
                <w:rFonts w:hint="eastAsia" w:ascii="楷体" w:hAnsi="楷体" w:eastAsia="楷体" w:cs="宋体"/>
                <w:sz w:val="24"/>
                <w:szCs w:val="24"/>
                <w:lang w:val="en-US" w:eastAsia="zh-CN"/>
              </w:rPr>
              <w:t>中</w:t>
            </w:r>
            <w:r>
              <w:rPr>
                <w:rFonts w:hint="eastAsia" w:ascii="楷体" w:hAnsi="楷体" w:eastAsia="楷体" w:cs="宋体"/>
                <w:sz w:val="24"/>
                <w:szCs w:val="24"/>
              </w:rPr>
              <w:t>对生产车间</w:t>
            </w:r>
            <w:r>
              <w:rPr>
                <w:rFonts w:hint="eastAsia" w:ascii="楷体" w:hAnsi="楷体" w:eastAsia="楷体"/>
                <w:sz w:val="24"/>
                <w:szCs w:val="24"/>
              </w:rPr>
              <w:t>固体废弃物排</w:t>
            </w:r>
            <w:r>
              <w:rPr>
                <w:rFonts w:hint="eastAsia" w:ascii="楷体" w:hAnsi="楷体" w:eastAsia="楷体" w:cs="宋体"/>
                <w:sz w:val="24"/>
                <w:szCs w:val="24"/>
              </w:rPr>
              <w:t>控制检查，符合要求。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lang w:val="en-US" w:eastAsia="zh-CN"/>
              </w:rPr>
              <w:t>三</w:t>
            </w:r>
            <w:r>
              <w:rPr>
                <w:rFonts w:hint="eastAsia" w:ascii="楷体" w:hAnsi="楷体" w:eastAsia="楷体" w:cs="宋体"/>
                <w:sz w:val="24"/>
                <w:szCs w:val="24"/>
              </w:rPr>
              <w:t>、对火灾采取措施如下：</w:t>
            </w:r>
            <w:r>
              <w:rPr>
                <w:rFonts w:ascii="楷体" w:hAnsi="楷体" w:eastAsia="楷体"/>
                <w:sz w:val="24"/>
                <w:szCs w:val="24"/>
              </w:rPr>
              <w:t>1</w:t>
            </w:r>
            <w:r>
              <w:rPr>
                <w:rFonts w:hint="eastAsia" w:ascii="楷体" w:hAnsi="楷体" w:eastAsia="楷体"/>
                <w:sz w:val="24"/>
                <w:szCs w:val="24"/>
              </w:rPr>
              <w:t>、制定火灾应急预案，并进行演练；</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、按照年度培训计划对管理人员和操作人员进行火灾消防应急演习培训，提高人员安全防火应急措施知识；</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、公司各部门配备灭火器并悬挂履历卡；每一个月检查一次配备的灭火器，对不合格的及时更换确保发生火灾事故时能有效控制；</w:t>
            </w:r>
          </w:p>
          <w:p>
            <w:pPr>
              <w:spacing w:line="400" w:lineRule="exact"/>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、预计费用</w:t>
            </w:r>
            <w:r>
              <w:rPr>
                <w:rFonts w:ascii="楷体" w:hAnsi="楷体" w:eastAsia="楷体"/>
                <w:sz w:val="24"/>
                <w:szCs w:val="24"/>
              </w:rPr>
              <w:t>5</w:t>
            </w:r>
            <w:r>
              <w:rPr>
                <w:rFonts w:hint="eastAsia" w:ascii="楷体" w:hAnsi="楷体" w:eastAsia="楷体"/>
                <w:sz w:val="24"/>
                <w:szCs w:val="24"/>
              </w:rPr>
              <w:t>千元。</w:t>
            </w:r>
            <w:r>
              <w:rPr>
                <w:rFonts w:hint="eastAsia" w:ascii="楷体" w:hAnsi="楷体" w:eastAsia="楷体" w:cs="宋体"/>
                <w:sz w:val="24"/>
                <w:szCs w:val="24"/>
              </w:rPr>
              <w:t>完成情况：于</w:t>
            </w:r>
            <w:r>
              <w:rPr>
                <w:rFonts w:ascii="楷体" w:hAnsi="楷体" w:eastAsia="楷体" w:cs="宋体"/>
                <w:sz w:val="24"/>
                <w:szCs w:val="24"/>
              </w:rPr>
              <w:t>2019</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hint="eastAsia" w:ascii="楷体" w:hAnsi="楷体" w:eastAsia="楷体" w:cs="宋体"/>
                <w:sz w:val="24"/>
                <w:szCs w:val="24"/>
                <w:lang w:val="en-US" w:eastAsia="zh-CN"/>
              </w:rPr>
              <w:t>至2020年3月每月环境安全</w:t>
            </w:r>
            <w:r>
              <w:rPr>
                <w:rFonts w:hint="eastAsia" w:ascii="楷体" w:hAnsi="楷体" w:eastAsia="楷体" w:cs="宋体"/>
                <w:sz w:val="24"/>
                <w:szCs w:val="24"/>
              </w:rPr>
              <w:t>检查，符合要求。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lang w:val="en-US" w:eastAsia="zh-CN"/>
              </w:rPr>
              <w:t>四</w:t>
            </w:r>
            <w:r>
              <w:rPr>
                <w:rFonts w:hint="eastAsia" w:ascii="楷体" w:hAnsi="楷体" w:eastAsia="楷体" w:cs="宋体"/>
                <w:sz w:val="24"/>
                <w:szCs w:val="24"/>
              </w:rPr>
              <w:t>、对触电采取措施如下：</w:t>
            </w:r>
            <w:r>
              <w:rPr>
                <w:rFonts w:ascii="楷体" w:hAnsi="楷体" w:eastAsia="楷体"/>
                <w:sz w:val="24"/>
                <w:szCs w:val="24"/>
              </w:rPr>
              <w:t>1</w:t>
            </w:r>
            <w:r>
              <w:rPr>
                <w:rFonts w:hint="eastAsia" w:ascii="楷体" w:hAnsi="楷体" w:eastAsia="楷体"/>
                <w:sz w:val="24"/>
                <w:szCs w:val="24"/>
              </w:rPr>
              <w:t>、认真贯彻执行《施工现场临时用电安全技术规范》（</w:t>
            </w:r>
            <w:r>
              <w:rPr>
                <w:rFonts w:ascii="楷体" w:hAnsi="楷体" w:eastAsia="楷体"/>
                <w:sz w:val="24"/>
                <w:szCs w:val="24"/>
              </w:rPr>
              <w:t>JGJ46-05</w:t>
            </w:r>
            <w:r>
              <w:rPr>
                <w:rFonts w:hint="eastAsia" w:ascii="楷体" w:hAnsi="楷体" w:eastAsia="楷体"/>
                <w:sz w:val="24"/>
                <w:szCs w:val="24"/>
              </w:rPr>
              <w:t>）</w:t>
            </w:r>
          </w:p>
          <w:p>
            <w:pPr>
              <w:tabs>
                <w:tab w:val="center" w:pos="4535"/>
                <w:tab w:val="left" w:pos="7128"/>
              </w:tabs>
              <w:adjustRightInd w:val="0"/>
              <w:spacing w:line="360" w:lineRule="auto"/>
              <w:textAlignment w:val="baseline"/>
              <w:rPr>
                <w:rFonts w:hint="eastAsia" w:ascii="楷体" w:hAnsi="楷体" w:eastAsia="楷体"/>
                <w:sz w:val="24"/>
                <w:szCs w:val="24"/>
              </w:rPr>
            </w:pPr>
            <w:r>
              <w:rPr>
                <w:rFonts w:ascii="楷体" w:hAnsi="楷体" w:eastAsia="楷体"/>
                <w:sz w:val="24"/>
                <w:szCs w:val="24"/>
              </w:rPr>
              <w:t>2</w:t>
            </w:r>
            <w:r>
              <w:rPr>
                <w:rFonts w:hint="eastAsia" w:ascii="楷体" w:hAnsi="楷体" w:eastAsia="楷体"/>
                <w:sz w:val="24"/>
                <w:szCs w:val="24"/>
              </w:rPr>
              <w:t>、特种作业人员，应遵守《特种人员安全技术考核管理规则》（</w:t>
            </w:r>
            <w:r>
              <w:rPr>
                <w:rFonts w:ascii="楷体" w:hAnsi="楷体" w:eastAsia="楷体"/>
                <w:sz w:val="24"/>
                <w:szCs w:val="24"/>
              </w:rPr>
              <w:t>GB5306-85</w:t>
            </w:r>
            <w:r>
              <w:rPr>
                <w:rFonts w:hint="eastAsia" w:ascii="楷体" w:hAnsi="楷体" w:eastAsia="楷体"/>
                <w:sz w:val="24"/>
                <w:szCs w:val="24"/>
              </w:rPr>
              <w:t>）中的各项规定。经培训合格、持证上岗。</w:t>
            </w:r>
          </w:p>
          <w:p>
            <w:pPr>
              <w:tabs>
                <w:tab w:val="center" w:pos="4535"/>
                <w:tab w:val="left" w:pos="7128"/>
              </w:tabs>
              <w:adjustRightInd w:val="0"/>
              <w:spacing w:line="360" w:lineRule="auto"/>
              <w:textAlignment w:val="baseline"/>
              <w:rPr>
                <w:rFonts w:hint="eastAsia" w:ascii="楷体" w:hAnsi="楷体" w:eastAsia="楷体"/>
                <w:sz w:val="24"/>
                <w:szCs w:val="24"/>
                <w:lang w:eastAsia="zh-CN"/>
              </w:rPr>
            </w:pPr>
            <w:r>
              <w:rPr>
                <w:rFonts w:hint="eastAsia" w:ascii="楷体" w:hAnsi="楷体" w:eastAsia="楷体"/>
                <w:sz w:val="24"/>
                <w:szCs w:val="24"/>
                <w:lang w:eastAsia="zh-CN"/>
              </w:rPr>
              <w:pict>
                <v:shape id="_x0000_i1055" o:spt="75" alt="343d3f76a966076d04cee68e7192a71" type="#_x0000_t75" style="height:88.1pt;width:120pt;" filled="f" o:preferrelative="t" stroked="f" coordsize="21600,21600">
                  <v:path/>
                  <v:fill on="f" focussize="0,0"/>
                  <v:stroke on="f"/>
                  <v:imagedata r:id="rId18" o:title="343d3f76a966076d04cee68e7192a71"/>
                  <o:lock v:ext="edit" aspectratio="t"/>
                  <w10:wrap type="none"/>
                  <w10:anchorlock/>
                </v:shape>
              </w:pic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、加强带电设备的防护和检查，采用保护接地和保护接零并安装漏电保护器等。</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、检修作业保护应采用（文字、数字、符号、色彩）的警告牌警告其它人员正在检修，并穿戴好自已的绝缘鞋、手套等防护用品。</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5</w:t>
            </w:r>
            <w:r>
              <w:rPr>
                <w:rFonts w:hint="eastAsia" w:ascii="楷体" w:hAnsi="楷体" w:eastAsia="楷体"/>
                <w:sz w:val="24"/>
                <w:szCs w:val="24"/>
              </w:rPr>
              <w:t>、临时用电应有可靠的接地或防零措施。</w:t>
            </w:r>
          </w:p>
          <w:p>
            <w:pPr>
              <w:spacing w:line="360" w:lineRule="auto"/>
              <w:rPr>
                <w:rFonts w:ascii="楷体" w:hAnsi="楷体" w:eastAsia="楷体" w:cs="宋体"/>
                <w:sz w:val="24"/>
                <w:szCs w:val="24"/>
              </w:rPr>
            </w:pPr>
            <w:r>
              <w:rPr>
                <w:rFonts w:ascii="楷体" w:hAnsi="楷体" w:eastAsia="楷体"/>
                <w:sz w:val="24"/>
                <w:szCs w:val="24"/>
              </w:rPr>
              <w:t>6</w:t>
            </w:r>
            <w:r>
              <w:rPr>
                <w:rFonts w:hint="eastAsia" w:ascii="楷体" w:hAnsi="楷体" w:eastAsia="楷体"/>
                <w:sz w:val="24"/>
                <w:szCs w:val="24"/>
              </w:rPr>
              <w:t>、预计费用</w:t>
            </w:r>
            <w:r>
              <w:rPr>
                <w:rFonts w:ascii="楷体" w:hAnsi="楷体" w:eastAsia="楷体"/>
                <w:sz w:val="24"/>
                <w:szCs w:val="24"/>
              </w:rPr>
              <w:t>5</w:t>
            </w:r>
            <w:r>
              <w:rPr>
                <w:rFonts w:hint="eastAsia" w:ascii="楷体" w:hAnsi="楷体" w:eastAsia="楷体"/>
                <w:sz w:val="24"/>
                <w:szCs w:val="24"/>
              </w:rPr>
              <w:t>千元。</w:t>
            </w:r>
            <w:r>
              <w:rPr>
                <w:rFonts w:hint="eastAsia" w:ascii="楷体" w:hAnsi="楷体" w:eastAsia="楷体" w:cs="宋体"/>
                <w:sz w:val="24"/>
                <w:szCs w:val="24"/>
              </w:rPr>
              <w:t>完成情况：于</w:t>
            </w:r>
            <w:r>
              <w:rPr>
                <w:rFonts w:ascii="楷体" w:hAnsi="楷体" w:eastAsia="楷体" w:cs="宋体"/>
                <w:sz w:val="24"/>
                <w:szCs w:val="24"/>
              </w:rPr>
              <w:t>2019</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hint="eastAsia" w:ascii="楷体" w:hAnsi="楷体" w:eastAsia="楷体" w:cs="宋体"/>
                <w:sz w:val="24"/>
                <w:szCs w:val="24"/>
                <w:lang w:val="en-US" w:eastAsia="zh-CN"/>
              </w:rPr>
              <w:t>至2020年3月每月环境安全</w:t>
            </w:r>
            <w:r>
              <w:rPr>
                <w:rFonts w:hint="eastAsia" w:ascii="楷体" w:hAnsi="楷体" w:eastAsia="楷体" w:cs="宋体"/>
                <w:sz w:val="24"/>
                <w:szCs w:val="24"/>
              </w:rPr>
              <w:t>检查，符合要求。</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cs="宋体"/>
                <w:sz w:val="24"/>
                <w:szCs w:val="24"/>
                <w:lang w:val="en-US" w:eastAsia="zh-CN"/>
              </w:rPr>
              <w:t>五</w:t>
            </w:r>
            <w:r>
              <w:rPr>
                <w:rFonts w:hint="eastAsia" w:ascii="楷体" w:hAnsi="楷体" w:eastAsia="楷体" w:cs="宋体"/>
                <w:sz w:val="24"/>
                <w:szCs w:val="24"/>
              </w:rPr>
              <w:t>、对</w:t>
            </w:r>
            <w:r>
              <w:rPr>
                <w:rFonts w:hint="eastAsia" w:ascii="楷体" w:hAnsi="楷体" w:eastAsia="楷体"/>
                <w:sz w:val="24"/>
                <w:szCs w:val="24"/>
              </w:rPr>
              <w:t>机械伤害</w:t>
            </w:r>
            <w:r>
              <w:rPr>
                <w:rFonts w:hint="eastAsia" w:ascii="楷体" w:hAnsi="楷体" w:eastAsia="楷体" w:cs="宋体"/>
                <w:sz w:val="24"/>
                <w:szCs w:val="24"/>
              </w:rPr>
              <w:t>采取措施如下：</w:t>
            </w:r>
            <w:r>
              <w:rPr>
                <w:rFonts w:ascii="楷体" w:hAnsi="楷体" w:eastAsia="楷体"/>
                <w:sz w:val="24"/>
                <w:szCs w:val="24"/>
              </w:rPr>
              <w:t>1</w:t>
            </w:r>
            <w:r>
              <w:rPr>
                <w:rFonts w:hint="eastAsia" w:ascii="楷体" w:hAnsi="楷体" w:eastAsia="楷体"/>
                <w:sz w:val="24"/>
                <w:szCs w:val="24"/>
              </w:rPr>
              <w:t>、机械设备应按技术性能的要求正确使用，缺少安全装置已失效的机械设备不得使用，定期检查设备日常运行保持安全正常状态运行。</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、机械设备的操作、维护人员必须身体健康，并经过专业培训考试合格取得有关部门颁发的操作证书后，方可上岗；</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、操作时，操作、维护人员必须按规定穿戴好劳动保护用品，同时应严格按照机械设备特种设备的安全操作规程作业，严禁酒后操作；</w:t>
            </w:r>
          </w:p>
          <w:p>
            <w:pPr>
              <w:tabs>
                <w:tab w:val="center" w:pos="4535"/>
                <w:tab w:val="left" w:pos="7128"/>
              </w:tabs>
              <w:adjustRightInd w:val="0"/>
              <w:spacing w:line="360" w:lineRule="auto"/>
              <w:textAlignment w:val="baseline"/>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、机械设备定期进行保养，当发现有漏保、失修或带病运转等情况时，立即停止使用。严禁在运转和运行中对机械设备进行维护、保养或调整作业。</w:t>
            </w:r>
          </w:p>
          <w:p>
            <w:pPr>
              <w:tabs>
                <w:tab w:val="center" w:pos="4535"/>
                <w:tab w:val="left" w:pos="7128"/>
              </w:tabs>
              <w:adjustRightInd w:val="0"/>
              <w:spacing w:line="360" w:lineRule="auto"/>
              <w:textAlignment w:val="baseline"/>
              <w:rPr>
                <w:rFonts w:ascii="楷体" w:hAnsi="楷体" w:eastAsia="楷体"/>
                <w:sz w:val="24"/>
                <w:szCs w:val="24"/>
              </w:rPr>
            </w:pPr>
            <w:r>
              <w:rPr>
                <w:rFonts w:hint="eastAsia" w:ascii="楷体" w:hAnsi="楷体" w:eastAsia="楷体"/>
                <w:sz w:val="24"/>
                <w:szCs w:val="24"/>
                <w:lang w:val="en-US" w:eastAsia="zh-CN"/>
              </w:rPr>
              <w:t>5</w:t>
            </w:r>
            <w:r>
              <w:rPr>
                <w:rFonts w:hint="eastAsia" w:ascii="楷体" w:hAnsi="楷体" w:eastAsia="楷体"/>
                <w:sz w:val="24"/>
                <w:szCs w:val="24"/>
              </w:rPr>
              <w:t>、预计费用</w:t>
            </w:r>
            <w:r>
              <w:rPr>
                <w:rFonts w:ascii="楷体" w:hAnsi="楷体" w:eastAsia="楷体"/>
                <w:sz w:val="24"/>
                <w:szCs w:val="24"/>
              </w:rPr>
              <w:t>2</w:t>
            </w:r>
            <w:r>
              <w:rPr>
                <w:rFonts w:hint="eastAsia" w:ascii="楷体" w:hAnsi="楷体" w:eastAsia="楷体"/>
                <w:sz w:val="24"/>
                <w:szCs w:val="24"/>
              </w:rPr>
              <w:t>万元。</w:t>
            </w:r>
            <w:r>
              <w:rPr>
                <w:rFonts w:hint="eastAsia" w:ascii="楷体" w:hAnsi="楷体" w:eastAsia="楷体" w:cs="宋体"/>
                <w:sz w:val="24"/>
                <w:szCs w:val="24"/>
              </w:rPr>
              <w:t>完成情况：于</w:t>
            </w:r>
            <w:r>
              <w:rPr>
                <w:rFonts w:ascii="楷体" w:hAnsi="楷体" w:eastAsia="楷体" w:cs="宋体"/>
                <w:sz w:val="24"/>
                <w:szCs w:val="24"/>
              </w:rPr>
              <w:t>2019</w:t>
            </w:r>
            <w:r>
              <w:rPr>
                <w:rFonts w:hint="eastAsia" w:ascii="楷体" w:hAnsi="楷体" w:eastAsia="楷体" w:cs="宋体"/>
                <w:sz w:val="24"/>
                <w:szCs w:val="24"/>
              </w:rPr>
              <w:t>年</w:t>
            </w:r>
            <w:r>
              <w:rPr>
                <w:rFonts w:hint="eastAsia" w:ascii="楷体" w:hAnsi="楷体" w:eastAsia="楷体" w:cs="宋体"/>
                <w:sz w:val="24"/>
                <w:szCs w:val="24"/>
                <w:lang w:val="en-US" w:eastAsia="zh-CN"/>
              </w:rPr>
              <w:t>10</w:t>
            </w:r>
            <w:r>
              <w:rPr>
                <w:rFonts w:hint="eastAsia" w:ascii="楷体" w:hAnsi="楷体" w:eastAsia="楷体" w:cs="宋体"/>
                <w:sz w:val="24"/>
                <w:szCs w:val="24"/>
              </w:rPr>
              <w:t>月</w:t>
            </w:r>
            <w:r>
              <w:rPr>
                <w:rFonts w:hint="eastAsia" w:ascii="楷体" w:hAnsi="楷体" w:eastAsia="楷体" w:cs="宋体"/>
                <w:sz w:val="24"/>
                <w:szCs w:val="24"/>
                <w:lang w:val="en-US" w:eastAsia="zh-CN"/>
              </w:rPr>
              <w:t>至2020年3月每月环境安全</w:t>
            </w:r>
            <w:r>
              <w:rPr>
                <w:rFonts w:hint="eastAsia" w:ascii="楷体" w:hAnsi="楷体" w:eastAsia="楷体" w:cs="宋体"/>
                <w:sz w:val="24"/>
                <w:szCs w:val="24"/>
              </w:rPr>
              <w:t>检查，符合要求。</w:t>
            </w:r>
          </w:p>
          <w:p>
            <w:pPr>
              <w:spacing w:line="360" w:lineRule="auto"/>
              <w:ind w:firstLine="421"/>
              <w:rPr>
                <w:rFonts w:ascii="楷体" w:hAnsi="楷体" w:eastAsia="楷体" w:cs="宋体"/>
                <w:sz w:val="24"/>
                <w:szCs w:val="24"/>
              </w:rPr>
            </w:pPr>
            <w:r>
              <w:rPr>
                <w:rFonts w:hint="eastAsia" w:ascii="楷体" w:hAnsi="楷体" w:eastAsia="楷体" w:cs="宋体"/>
                <w:sz w:val="24"/>
                <w:szCs w:val="24"/>
                <w:lang w:val="en-US" w:eastAsia="zh-CN"/>
              </w:rPr>
              <w:t>六</w:t>
            </w:r>
            <w:r>
              <w:rPr>
                <w:rFonts w:hint="eastAsia" w:ascii="楷体" w:hAnsi="楷体" w:eastAsia="楷体" w:cs="宋体"/>
                <w:sz w:val="24"/>
                <w:szCs w:val="24"/>
              </w:rPr>
              <w:t>、现场运行控制：</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现场巡视办公及生产区域配备有灭火器和消防栓多个，各车间均配有灭火器。</w:t>
            </w:r>
          </w:p>
          <w:p>
            <w:pPr>
              <w:spacing w:line="360" w:lineRule="auto"/>
              <w:ind w:firstLine="360" w:firstLineChars="150"/>
              <w:rPr>
                <w:rFonts w:ascii="楷体" w:hAnsi="楷体" w:eastAsia="楷体"/>
                <w:sz w:val="24"/>
                <w:szCs w:val="24"/>
              </w:rPr>
            </w:pPr>
            <w:r>
              <w:rPr>
                <w:rFonts w:hint="eastAsia" w:ascii="楷体" w:hAnsi="楷体" w:eastAsia="楷体"/>
                <w:sz w:val="24"/>
                <w:szCs w:val="24"/>
              </w:rPr>
              <w:t>现场查看各工序设备运转正常，人员操作方法合理，并佩带相应的防护措施，如耳塞、口罩、手套等。操作人员穿戴有工作衣、工作鞋等安全防护用品。</w:t>
            </w:r>
          </w:p>
          <w:p>
            <w:pPr>
              <w:spacing w:line="360" w:lineRule="auto"/>
              <w:ind w:firstLine="360" w:firstLineChars="150"/>
              <w:rPr>
                <w:rFonts w:ascii="楷体" w:hAnsi="楷体" w:eastAsia="楷体"/>
                <w:sz w:val="24"/>
                <w:szCs w:val="24"/>
              </w:rPr>
            </w:pPr>
            <w:r>
              <w:rPr>
                <w:rFonts w:hint="eastAsia" w:ascii="楷体" w:hAnsi="楷体" w:eastAsia="楷体"/>
                <w:sz w:val="24"/>
                <w:szCs w:val="24"/>
              </w:rPr>
              <w:t>各车间安全设施设有提示说明，方便取用，未发现遮挡消防设施和挤占消防通道的情况。</w:t>
            </w:r>
          </w:p>
          <w:p>
            <w:pPr>
              <w:autoSpaceDE w:val="0"/>
              <w:autoSpaceDN w:val="0"/>
              <w:adjustRightInd w:val="0"/>
              <w:spacing w:line="360" w:lineRule="auto"/>
              <w:ind w:firstLine="360" w:firstLineChars="150"/>
              <w:rPr>
                <w:rFonts w:ascii="楷体" w:hAnsi="楷体" w:eastAsia="楷体" w:cs="楷体"/>
                <w:sz w:val="24"/>
                <w:szCs w:val="24"/>
              </w:rPr>
            </w:pPr>
            <w:r>
              <w:rPr>
                <w:rFonts w:hint="eastAsia" w:ascii="楷体" w:hAnsi="楷体" w:eastAsia="楷体"/>
                <w:sz w:val="24"/>
                <w:szCs w:val="24"/>
              </w:rPr>
              <w:t>车间有安全操作规程和职业危害告知卡，对</w:t>
            </w:r>
            <w:r>
              <w:rPr>
                <w:rFonts w:hint="eastAsia" w:ascii="楷体" w:hAnsi="楷体" w:eastAsia="楷体"/>
                <w:sz w:val="24"/>
                <w:szCs w:val="24"/>
                <w:lang w:val="en-US" w:eastAsia="zh-CN"/>
              </w:rPr>
              <w:t>火灾</w:t>
            </w:r>
            <w:r>
              <w:rPr>
                <w:rFonts w:hint="eastAsia" w:ascii="楷体" w:hAnsi="楷体" w:eastAsia="楷体"/>
                <w:sz w:val="24"/>
                <w:szCs w:val="24"/>
              </w:rPr>
              <w:t>和噪声伤害进行了告知，</w:t>
            </w:r>
            <w:r>
              <w:rPr>
                <w:rFonts w:hint="eastAsia" w:ascii="楷体" w:hAnsi="楷体" w:eastAsia="楷体" w:cs="楷体"/>
                <w:sz w:val="24"/>
                <w:szCs w:val="24"/>
              </w:rPr>
              <w:t>设备有防护罩，现场操作人员配戴耳塞，口罩，搬运人员配戴线手套，穿着工作服。</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生产车间用彩钢瓦封闭，厂房内操作和选用低噪声的设备和工具，同时加强设备的检查和维保，确保机械设备在正常工况下运行，噪声能达标排放。</w:t>
            </w:r>
          </w:p>
          <w:p>
            <w:pPr>
              <w:autoSpaceDE w:val="0"/>
              <w:autoSpaceDN w:val="0"/>
              <w:adjustRightInd w:val="0"/>
              <w:spacing w:line="360" w:lineRule="auto"/>
              <w:ind w:left="36" w:leftChars="17" w:firstLine="360" w:firstLineChars="150"/>
              <w:rPr>
                <w:rFonts w:ascii="楷体" w:hAnsi="楷体" w:eastAsia="楷体" w:cs="楷体"/>
                <w:sz w:val="24"/>
                <w:szCs w:val="24"/>
              </w:rPr>
            </w:pPr>
            <w:r>
              <w:rPr>
                <w:rFonts w:hint="eastAsia" w:ascii="楷体" w:hAnsi="楷体" w:eastAsia="楷体" w:cs="楷体"/>
                <w:sz w:val="24"/>
                <w:szCs w:val="24"/>
              </w:rPr>
              <w:t>使用手持电动工具时先检查有无电线裸露等安全隐患。</w:t>
            </w:r>
          </w:p>
          <w:p>
            <w:pPr>
              <w:autoSpaceDE w:val="0"/>
              <w:autoSpaceDN w:val="0"/>
              <w:adjustRightInd w:val="0"/>
              <w:spacing w:line="360" w:lineRule="auto"/>
              <w:ind w:left="36" w:leftChars="17" w:firstLine="360" w:firstLineChars="150"/>
              <w:rPr>
                <w:rFonts w:ascii="楷体" w:hAnsi="楷体" w:eastAsia="楷体" w:cs="楷体"/>
                <w:sz w:val="24"/>
                <w:szCs w:val="24"/>
              </w:rPr>
            </w:pPr>
            <w:r>
              <w:rPr>
                <w:rFonts w:hint="eastAsia" w:ascii="楷体" w:hAnsi="楷体" w:eastAsia="楷体"/>
                <w:sz w:val="24"/>
                <w:szCs w:val="24"/>
              </w:rPr>
              <w:t>配电室门口设有防鼠挡板，</w:t>
            </w:r>
            <w:r>
              <w:rPr>
                <w:rFonts w:hint="eastAsia" w:ascii="楷体" w:hAnsi="楷体" w:eastAsia="楷体" w:cs="楷体"/>
                <w:sz w:val="24"/>
                <w:szCs w:val="24"/>
              </w:rPr>
              <w:t>配有绝缘手套、绝缘鞋</w:t>
            </w:r>
            <w:r>
              <w:rPr>
                <w:rFonts w:hint="eastAsia" w:ascii="楷体" w:hAnsi="楷体" w:eastAsia="楷体"/>
                <w:sz w:val="24"/>
                <w:szCs w:val="24"/>
              </w:rPr>
              <w:t>、高压验电笔、安全帽，门口配有灭火器</w:t>
            </w:r>
            <w:r>
              <w:rPr>
                <w:rFonts w:hint="eastAsia" w:ascii="楷体" w:hAnsi="楷体" w:eastAsia="楷体" w:cs="楷体"/>
                <w:sz w:val="24"/>
                <w:szCs w:val="24"/>
              </w:rPr>
              <w:t>。</w:t>
            </w:r>
          </w:p>
          <w:p>
            <w:pPr>
              <w:spacing w:line="360" w:lineRule="auto"/>
              <w:ind w:firstLine="360" w:firstLineChars="150"/>
              <w:rPr>
                <w:rFonts w:ascii="楷体" w:hAnsi="楷体" w:eastAsia="楷体" w:cs="Arial"/>
                <w:color w:val="FF0000"/>
                <w:sz w:val="24"/>
                <w:szCs w:val="24"/>
              </w:rPr>
            </w:pPr>
            <w:r>
              <w:rPr>
                <w:rFonts w:hint="eastAsia" w:ascii="楷体" w:hAnsi="楷体" w:eastAsia="楷体" w:cs="楷体"/>
                <w:sz w:val="24"/>
                <w:szCs w:val="24"/>
              </w:rPr>
              <w:t>生产</w:t>
            </w:r>
            <w:r>
              <w:rPr>
                <w:rFonts w:hint="eastAsia" w:ascii="楷体" w:hAnsi="楷体" w:eastAsia="楷体"/>
                <w:sz w:val="24"/>
                <w:szCs w:val="24"/>
              </w:rPr>
              <w:t>车间内现场电线布线合理，电线均处于完好状态，设备有接地及保护装置，控制柜及漏电保护器状态良好</w:t>
            </w:r>
            <w:r>
              <w:rPr>
                <w:rFonts w:hint="eastAsia" w:ascii="楷体" w:hAnsi="楷体" w:eastAsia="楷体" w:cs="Arial"/>
                <w:sz w:val="24"/>
                <w:szCs w:val="24"/>
              </w:rPr>
              <w:t>。</w:t>
            </w:r>
          </w:p>
          <w:p>
            <w:pPr>
              <w:rPr>
                <w:rFonts w:hint="eastAsia" w:ascii="楷体" w:hAnsi="楷体" w:eastAsia="楷体" w:cs="宋体"/>
                <w:sz w:val="24"/>
                <w:szCs w:val="24"/>
              </w:rPr>
            </w:pPr>
            <w:r>
              <w:rPr>
                <w:rFonts w:hint="eastAsia" w:ascii="楷体" w:hAnsi="楷体" w:eastAsia="楷体" w:cs="宋体"/>
                <w:sz w:val="24"/>
                <w:szCs w:val="24"/>
              </w:rPr>
              <w:t>车间现场在环保和职业健康安全防护方面的控制管理基本有效。</w:t>
            </w:r>
          </w:p>
          <w:p>
            <w:pPr>
              <w:rPr>
                <w:rFonts w:hint="eastAsia" w:ascii="楷体" w:hAnsi="楷体" w:eastAsia="楷体" w:cs="宋体"/>
                <w:sz w:val="24"/>
                <w:szCs w:val="24"/>
              </w:rPr>
            </w:pPr>
            <w:r>
              <w:pict>
                <v:shape id="_x0000_i1051" o:spt="75" alt="" type="#_x0000_t75" style="height:207.55pt;width:161.85pt;" filled="f" o:preferrelative="t" stroked="f" coordsize="21600,21600">
                  <v:path/>
                  <v:fill on="f" focussize="0,0"/>
                  <v:stroke on="f"/>
                  <v:imagedata r:id="rId19" o:title=""/>
                  <o:lock v:ext="edit" aspectratio="t"/>
                  <w10:wrap type="none"/>
                  <w10:anchorlock/>
                </v:shape>
              </w:pict>
            </w:r>
            <w:r>
              <w:pict>
                <v:shape id="_x0000_i1052" o:spt="75" alt="" type="#_x0000_t75" style="height:208.65pt;width:162.65pt;" filled="f" o:preferrelative="t" stroked="f" coordsize="21600,21600">
                  <v:path/>
                  <v:fill on="f" focussize="0,0"/>
                  <v:stroke on="f"/>
                  <v:imagedata r:id="rId20" o:title=""/>
                  <o:lock v:ext="edit" aspectratio="t"/>
                  <w10:wrap type="none"/>
                  <w10:anchorlock/>
                </v:shape>
              </w:pict>
            </w:r>
            <w:r>
              <w:pict>
                <v:shape id="_x0000_i1054" o:spt="75" alt="" type="#_x0000_t75" style="height:205.25pt;width:157.75pt;" filled="f" o:preferrelative="t" stroked="f" coordsize="21600,21600">
                  <v:path/>
                  <v:fill on="f" focussize="0,0"/>
                  <v:stroke on="f"/>
                  <v:imagedata r:id="rId21" o:title=""/>
                  <o:lock v:ext="edit" aspectratio="t"/>
                  <w10:wrap type="none"/>
                  <w10:anchorlock/>
                </v:shape>
              </w:pict>
            </w:r>
            <w:r>
              <w:rPr>
                <w:rFonts w:hint="eastAsia"/>
              </w:rPr>
              <w:br w:type="page"/>
            </w:r>
          </w:p>
        </w:tc>
        <w:tc>
          <w:tcPr>
            <w:tcW w:w="851" w:type="dxa"/>
          </w:tcPr>
          <w:p>
            <w:pPr>
              <w:rPr>
                <w:rFonts w:ascii="楷体" w:hAnsi="楷体" w:eastAsia="楷体"/>
                <w:sz w:val="24"/>
                <w:szCs w:val="24"/>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ind w:firstLine="371" w:firstLineChars="0"/>
              <w:jc w:val="left"/>
              <w:rPr>
                <w:rFonts w:ascii="Times New Roman" w:hAnsi="Times New Roman" w:eastAsia="宋体" w:cs="Times New Roman"/>
                <w:kern w:val="2"/>
                <w:sz w:val="21"/>
                <w:lang w:val="en-US" w:eastAsia="zh-CN" w:bidi="ar-SA"/>
              </w:rPr>
            </w:pPr>
          </w:p>
          <w:p>
            <w:pPr>
              <w:bidi w:val="0"/>
              <w:jc w:val="left"/>
              <w:rPr>
                <w:rFonts w:hint="default"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954" w:type="dxa"/>
          </w:tcPr>
          <w:p>
            <w:pPr>
              <w:rPr>
                <w:rFonts w:ascii="楷体" w:hAnsi="楷体" w:eastAsia="楷体" w:cs="宋体"/>
                <w:sz w:val="24"/>
                <w:szCs w:val="24"/>
              </w:rPr>
            </w:pPr>
            <w:r>
              <w:rPr>
                <w:rFonts w:hint="eastAsia" w:ascii="楷体" w:hAnsi="楷体" w:eastAsia="楷体" w:cs="宋体"/>
                <w:bCs/>
                <w:sz w:val="24"/>
                <w:szCs w:val="24"/>
              </w:rPr>
              <w:t>应急准备和响应</w:t>
            </w:r>
          </w:p>
        </w:tc>
        <w:tc>
          <w:tcPr>
            <w:tcW w:w="1166" w:type="dxa"/>
          </w:tcPr>
          <w:p>
            <w:pPr>
              <w:rPr>
                <w:rFonts w:ascii="楷体" w:hAnsi="楷体" w:eastAsia="楷体" w:cs="宋体"/>
                <w:b/>
                <w:sz w:val="24"/>
                <w:szCs w:val="24"/>
              </w:rPr>
            </w:pPr>
            <w:r>
              <w:rPr>
                <w:rFonts w:ascii="楷体" w:hAnsi="楷体" w:eastAsia="楷体" w:cs="宋体"/>
                <w:b/>
                <w:sz w:val="24"/>
                <w:szCs w:val="24"/>
              </w:rPr>
              <w:t>ES8.2</w:t>
            </w:r>
          </w:p>
          <w:p>
            <w:pPr>
              <w:rPr>
                <w:rFonts w:ascii="楷体" w:hAnsi="楷体" w:eastAsia="楷体" w:cs="宋体"/>
                <w:sz w:val="24"/>
                <w:szCs w:val="24"/>
              </w:rPr>
            </w:pPr>
          </w:p>
        </w:tc>
        <w:tc>
          <w:tcPr>
            <w:tcW w:w="10738" w:type="dxa"/>
          </w:tcPr>
          <w:p>
            <w:pPr>
              <w:ind w:firstLine="240" w:firstLineChars="100"/>
              <w:rPr>
                <w:rFonts w:ascii="楷体" w:hAnsi="楷体" w:eastAsia="楷体" w:cs="宋体"/>
                <w:bCs/>
                <w:sz w:val="24"/>
                <w:szCs w:val="24"/>
              </w:rPr>
            </w:pPr>
            <w:r>
              <w:rPr>
                <w:rFonts w:hint="eastAsia" w:ascii="楷体" w:hAnsi="楷体" w:eastAsia="楷体" w:cs="宋体"/>
                <w:bCs/>
                <w:sz w:val="24"/>
                <w:szCs w:val="24"/>
              </w:rPr>
              <w:t>负责人介绍，公司制定《应急准备和响应控制程序》、《应急救援预案》等，包括：火灾、</w:t>
            </w:r>
            <w:r>
              <w:rPr>
                <w:rFonts w:hint="eastAsia" w:ascii="楷体" w:hAnsi="楷体" w:eastAsia="楷体" w:cs="宋体"/>
                <w:bCs/>
                <w:sz w:val="24"/>
                <w:szCs w:val="24"/>
                <w:lang w:val="en-US" w:eastAsia="zh-CN"/>
              </w:rPr>
              <w:t>触电、</w:t>
            </w:r>
            <w:r>
              <w:rPr>
                <w:rFonts w:hint="eastAsia" w:ascii="楷体" w:hAnsi="楷体" w:eastAsia="楷体" w:cs="宋体"/>
                <w:bCs/>
                <w:sz w:val="24"/>
                <w:szCs w:val="24"/>
              </w:rPr>
              <w:t>机械伤害应急预案等</w:t>
            </w:r>
          </w:p>
          <w:p>
            <w:pPr>
              <w:rPr>
                <w:rFonts w:ascii="楷体" w:hAnsi="楷体" w:eastAsia="楷体" w:cs="宋体"/>
                <w:bCs/>
                <w:sz w:val="24"/>
                <w:szCs w:val="24"/>
              </w:rPr>
            </w:pPr>
            <w:r>
              <w:rPr>
                <w:rFonts w:hint="eastAsia" w:ascii="楷体" w:hAnsi="楷体" w:eastAsia="楷体" w:cs="宋体"/>
                <w:bCs/>
                <w:sz w:val="24"/>
                <w:szCs w:val="24"/>
                <w:lang w:val="en-US" w:eastAsia="zh-CN"/>
              </w:rPr>
              <w:t>抽查</w:t>
            </w:r>
            <w:r>
              <w:rPr>
                <w:rFonts w:hint="eastAsia" w:ascii="楷体" w:hAnsi="楷体" w:eastAsia="楷体" w:cs="宋体"/>
                <w:bCs/>
                <w:sz w:val="24"/>
                <w:szCs w:val="24"/>
              </w:rPr>
              <w:t>见：《</w:t>
            </w:r>
            <w:r>
              <w:rPr>
                <w:rFonts w:hint="eastAsia" w:ascii="楷体" w:hAnsi="楷体" w:eastAsia="楷体" w:cs="宋体"/>
                <w:bCs/>
                <w:sz w:val="24"/>
                <w:szCs w:val="24"/>
                <w:lang w:val="en-US" w:eastAsia="zh-CN"/>
              </w:rPr>
              <w:t>机械伤害应急</w:t>
            </w:r>
            <w:r>
              <w:rPr>
                <w:rFonts w:hint="eastAsia" w:ascii="楷体" w:hAnsi="楷体" w:eastAsia="楷体" w:cs="宋体"/>
                <w:bCs/>
                <w:sz w:val="24"/>
                <w:szCs w:val="24"/>
              </w:rPr>
              <w:t>演练记录》</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演练时间</w:t>
            </w:r>
            <w:r>
              <w:rPr>
                <w:rFonts w:ascii="楷体" w:hAnsi="楷体" w:eastAsia="楷体" w:cs="宋体"/>
                <w:bCs/>
                <w:sz w:val="24"/>
                <w:szCs w:val="24"/>
              </w:rPr>
              <w:t xml:space="preserve"> </w:t>
            </w:r>
            <w:r>
              <w:rPr>
                <w:rFonts w:hint="eastAsia" w:ascii="楷体" w:hAnsi="楷体" w:eastAsia="楷体" w:cs="宋体"/>
                <w:bCs/>
                <w:sz w:val="24"/>
                <w:szCs w:val="24"/>
              </w:rPr>
              <w:t>：</w:t>
            </w:r>
            <w:r>
              <w:rPr>
                <w:rFonts w:ascii="楷体" w:hAnsi="楷体" w:eastAsia="楷体" w:cs="宋体"/>
                <w:bCs/>
                <w:sz w:val="24"/>
                <w:szCs w:val="24"/>
              </w:rPr>
              <w:t>2019</w:t>
            </w:r>
            <w:r>
              <w:rPr>
                <w:rFonts w:hint="eastAsia" w:ascii="楷体" w:hAnsi="楷体" w:eastAsia="楷体" w:cs="宋体"/>
                <w:bCs/>
                <w:sz w:val="24"/>
                <w:szCs w:val="24"/>
              </w:rPr>
              <w:t>年</w:t>
            </w:r>
            <w:r>
              <w:rPr>
                <w:rFonts w:hint="eastAsia" w:ascii="楷体" w:hAnsi="楷体" w:eastAsia="楷体" w:cs="宋体"/>
                <w:bCs/>
                <w:sz w:val="24"/>
                <w:szCs w:val="24"/>
                <w:lang w:val="en-US" w:eastAsia="zh-CN"/>
              </w:rPr>
              <w:t>4</w:t>
            </w:r>
            <w:r>
              <w:rPr>
                <w:rFonts w:hint="eastAsia" w:ascii="楷体" w:hAnsi="楷体" w:eastAsia="楷体" w:cs="宋体"/>
                <w:bCs/>
                <w:sz w:val="24"/>
                <w:szCs w:val="24"/>
              </w:rPr>
              <w:t>月</w:t>
            </w:r>
            <w:r>
              <w:rPr>
                <w:rFonts w:hint="eastAsia" w:ascii="楷体" w:hAnsi="楷体" w:eastAsia="楷体" w:cs="宋体"/>
                <w:bCs/>
                <w:sz w:val="24"/>
                <w:szCs w:val="24"/>
                <w:lang w:val="en-US" w:eastAsia="zh-CN"/>
              </w:rPr>
              <w:t>20</w:t>
            </w:r>
            <w:r>
              <w:rPr>
                <w:rFonts w:hint="eastAsia" w:ascii="楷体" w:hAnsi="楷体" w:eastAsia="楷体" w:cs="宋体"/>
                <w:bCs/>
                <w:sz w:val="24"/>
                <w:szCs w:val="24"/>
              </w:rPr>
              <w:t>日</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演练地点：生产车间</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演练部门：全体部门</w:t>
            </w:r>
          </w:p>
          <w:p>
            <w:pPr>
              <w:ind w:firstLine="480" w:firstLineChars="200"/>
              <w:rPr>
                <w:rFonts w:ascii="楷体" w:hAnsi="楷体" w:eastAsia="楷体" w:cs="宋体"/>
                <w:bCs/>
                <w:sz w:val="24"/>
                <w:szCs w:val="24"/>
              </w:rPr>
            </w:pPr>
            <w:r>
              <w:rPr>
                <w:rFonts w:hint="eastAsia" w:ascii="楷体" w:hAnsi="楷体" w:eastAsia="楷体" w:cs="宋体"/>
                <w:bCs/>
                <w:sz w:val="24"/>
                <w:szCs w:val="24"/>
              </w:rPr>
              <w:t>演练总指挥：总经理</w:t>
            </w:r>
          </w:p>
          <w:p>
            <w:pPr>
              <w:ind w:firstLine="480" w:firstLineChars="200"/>
              <w:rPr>
                <w:rFonts w:ascii="楷体" w:hAnsi="楷体" w:eastAsia="楷体" w:cs="宋体"/>
                <w:bCs/>
                <w:sz w:val="24"/>
                <w:szCs w:val="24"/>
              </w:rPr>
            </w:pPr>
            <w:r>
              <w:rPr>
                <w:rFonts w:hint="eastAsia" w:ascii="楷体" w:hAnsi="楷体" w:eastAsia="楷体" w:cs="宋体"/>
                <w:bCs/>
                <w:sz w:val="24"/>
                <w:szCs w:val="24"/>
              </w:rPr>
              <w:t>参加人员各部门部长。过程记录详细。</w:t>
            </w:r>
          </w:p>
          <w:p>
            <w:pPr>
              <w:pStyle w:val="19"/>
              <w:rPr>
                <w:rFonts w:hint="eastAsia" w:ascii="楷体" w:hAnsi="楷体" w:eastAsia="楷体" w:cs="宋体"/>
                <w:sz w:val="24"/>
                <w:szCs w:val="24"/>
                <w:lang w:val="en-US" w:eastAsia="zh-CN"/>
              </w:rPr>
            </w:pPr>
            <w:r>
              <w:rPr>
                <w:rFonts w:hint="eastAsia" w:ascii="楷体" w:hAnsi="楷体" w:eastAsia="楷体" w:cs="宋体"/>
                <w:sz w:val="24"/>
                <w:szCs w:val="24"/>
              </w:rPr>
              <w:t>见：</w:t>
            </w:r>
            <w:r>
              <w:rPr>
                <w:rFonts w:ascii="楷体" w:hAnsi="楷体" w:eastAsia="楷体" w:cs="宋体"/>
                <w:sz w:val="24"/>
                <w:szCs w:val="24"/>
              </w:rPr>
              <w:t>2019</w:t>
            </w:r>
            <w:r>
              <w:rPr>
                <w:rFonts w:hint="eastAsia" w:ascii="楷体" w:hAnsi="楷体" w:eastAsia="楷体" w:cs="宋体"/>
                <w:sz w:val="24"/>
                <w:szCs w:val="24"/>
              </w:rPr>
              <w:t>年</w:t>
            </w:r>
            <w:r>
              <w:rPr>
                <w:rFonts w:hint="eastAsia" w:ascii="楷体" w:hAnsi="楷体" w:eastAsia="楷体" w:cs="宋体"/>
                <w:sz w:val="24"/>
                <w:szCs w:val="24"/>
                <w:lang w:val="en-US" w:eastAsia="zh-CN"/>
              </w:rPr>
              <w:t>6</w:t>
            </w:r>
            <w:r>
              <w:rPr>
                <w:rFonts w:hint="eastAsia" w:ascii="楷体" w:hAnsi="楷体" w:eastAsia="楷体" w:cs="宋体"/>
                <w:sz w:val="24"/>
                <w:szCs w:val="24"/>
              </w:rPr>
              <w:t>月</w:t>
            </w:r>
            <w:r>
              <w:rPr>
                <w:rFonts w:ascii="楷体" w:hAnsi="楷体" w:eastAsia="楷体" w:cs="宋体"/>
                <w:sz w:val="24"/>
                <w:szCs w:val="24"/>
              </w:rPr>
              <w:t>13</w:t>
            </w:r>
            <w:r>
              <w:rPr>
                <w:rFonts w:hint="eastAsia" w:ascii="楷体" w:hAnsi="楷体" w:eastAsia="楷体" w:cs="宋体"/>
                <w:sz w:val="24"/>
                <w:szCs w:val="24"/>
              </w:rPr>
              <w:t>日组织了</w:t>
            </w:r>
            <w:r>
              <w:rPr>
                <w:rFonts w:hint="eastAsia" w:ascii="楷体" w:hAnsi="楷体" w:eastAsia="楷体" w:cs="宋体"/>
                <w:bCs w:val="0"/>
                <w:sz w:val="24"/>
                <w:szCs w:val="24"/>
              </w:rPr>
              <w:t>触电</w:t>
            </w:r>
            <w:r>
              <w:rPr>
                <w:rFonts w:hint="eastAsia" w:ascii="楷体" w:hAnsi="楷体" w:eastAsia="楷体" w:cs="宋体"/>
                <w:sz w:val="24"/>
                <w:szCs w:val="24"/>
              </w:rPr>
              <w:t>预案演练，演练中不但讲解了触电发生后的处理流程，包括汇报机制，通知医院，疏导交通保证救援通道畅通，实施抢救等，并在演练结束后进行了总结，应急预案有可操作性，应急人员基本掌握该方案，能够应对突发事件。</w:t>
            </w:r>
          </w:p>
          <w:p>
            <w:pPr>
              <w:pStyle w:val="19"/>
              <w:ind w:firstLine="260" w:firstLineChars="100"/>
              <w:rPr>
                <w:rFonts w:hint="default" w:ascii="楷体" w:hAnsi="楷体" w:eastAsia="楷体" w:cs="宋体"/>
                <w:sz w:val="24"/>
                <w:szCs w:val="24"/>
                <w:lang w:val="en-US" w:eastAsia="zh-CN"/>
              </w:rPr>
            </w:pPr>
            <w:r>
              <w:rPr>
                <w:rFonts w:hint="eastAsia" w:ascii="楷体" w:hAnsi="楷体" w:eastAsia="楷体" w:cs="宋体"/>
                <w:sz w:val="24"/>
                <w:szCs w:val="24"/>
                <w:lang w:val="en-US" w:eastAsia="zh-CN"/>
              </w:rPr>
              <w:t>针对近期出现的新型冠状病毒引发的肺炎疫情，公司制定了《</w:t>
            </w:r>
            <w:r>
              <w:rPr>
                <w:rFonts w:hint="eastAsia" w:ascii="楷体" w:hAnsi="楷体" w:eastAsia="楷体" w:cs="宋体"/>
                <w:bCs/>
                <w:sz w:val="24"/>
                <w:szCs w:val="24"/>
                <w:lang w:val="en-US" w:eastAsia="zh-CN"/>
              </w:rPr>
              <w:t>疫情预案</w:t>
            </w:r>
            <w:r>
              <w:rPr>
                <w:rFonts w:hint="eastAsia" w:ascii="楷体" w:hAnsi="楷体" w:eastAsia="楷体" w:cs="宋体"/>
                <w:sz w:val="24"/>
                <w:szCs w:val="24"/>
                <w:lang w:val="en-US" w:eastAsia="zh-CN"/>
              </w:rPr>
              <w:t>》，通过视频看到公司已经恢复生产，员工佩带口罩在岗位上操作，进出厂区测量体温，严格按政府和预案的要求执行。</w:t>
            </w:r>
          </w:p>
          <w:p>
            <w:pPr>
              <w:tabs>
                <w:tab w:val="left" w:pos="8689"/>
              </w:tabs>
              <w:ind w:firstLine="480" w:firstLineChars="200"/>
              <w:rPr>
                <w:rFonts w:hint="default" w:ascii="楷体" w:hAnsi="楷体" w:eastAsia="楷体" w:cs="宋体"/>
                <w:sz w:val="24"/>
                <w:szCs w:val="24"/>
                <w:lang w:val="en-US" w:eastAsia="zh-CN"/>
              </w:rPr>
            </w:pPr>
            <w:r>
              <w:rPr>
                <w:rFonts w:hint="eastAsia" w:ascii="楷体" w:hAnsi="楷体" w:eastAsia="楷体" w:cs="宋体"/>
                <w:bCs/>
                <w:sz w:val="24"/>
                <w:szCs w:val="24"/>
              </w:rPr>
              <w:t>基本符合。</w:t>
            </w:r>
            <w:r>
              <w:rPr>
                <w:rFonts w:hint="eastAsia" w:ascii="楷体" w:hAnsi="楷体" w:eastAsia="楷体" w:cs="宋体"/>
                <w:bCs/>
                <w:sz w:val="24"/>
                <w:szCs w:val="24"/>
                <w:lang w:eastAsia="zh-CN"/>
              </w:rPr>
              <w:tab/>
            </w:r>
          </w:p>
        </w:tc>
        <w:tc>
          <w:tcPr>
            <w:tcW w:w="851" w:type="dxa"/>
          </w:tcPr>
          <w:p>
            <w:pPr>
              <w:rPr>
                <w:rFonts w:ascii="楷体" w:hAnsi="楷体" w:eastAsia="楷体"/>
                <w:sz w:val="24"/>
                <w:szCs w:val="24"/>
              </w:rPr>
            </w:pPr>
          </w:p>
        </w:tc>
      </w:tr>
    </w:tbl>
    <w:p>
      <w:pPr>
        <w:jc w:val="center"/>
      </w:pPr>
    </w:p>
    <w:p/>
    <w:p/>
    <w:p/>
    <w:p/>
    <w:p/>
    <w:p/>
    <w:p/>
    <w:p>
      <w:pPr>
        <w:pStyle w:val="6"/>
      </w:pPr>
      <w:r>
        <w:rPr>
          <w:rFonts w:hint="eastAsia"/>
        </w:rPr>
        <w:t>说明：不符合标注</w:t>
      </w:r>
      <w:r>
        <w:t>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HAAPML+o¨²¨¬?">
    <w:altName w:val="Segoe Print"/>
    <w:panose1 w:val="00000000000000000000"/>
    <w:charset w:val="00"/>
    <w:family w:val="auto"/>
    <w:pitch w:val="default"/>
    <w:sig w:usb0="00000000" w:usb1="00000000" w:usb2="00000000" w:usb3="00000000" w:csb0="00000001" w:csb1="00000000"/>
  </w:font>
  <w:font w:name="方正仿宋简体">
    <w:altName w:val="黑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方正舒体">
    <w:altName w:val="宋体"/>
    <w:panose1 w:val="02010601030101010101"/>
    <w:charset w:val="86"/>
    <w:family w:val="auto"/>
    <w:pitch w:val="default"/>
    <w:sig w:usb0="00000000" w:usb1="00000000" w:usb2="00000010" w:usb3="00000000" w:csb0="00040000" w:csb1="00000000"/>
  </w:font>
  <w:font w:name="F4">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b/>
      </w:rPr>
      <w:fldChar w:fldCharType="begin"/>
    </w:r>
    <w:r>
      <w:rPr>
        <w:b/>
      </w:rPr>
      <w:instrText xml:space="preserve">PAGE</w:instrText>
    </w:r>
    <w:r>
      <w:rPr>
        <w:b/>
      </w:rPr>
      <w:fldChar w:fldCharType="separate"/>
    </w:r>
    <w:r>
      <w:rPr>
        <w:b/>
      </w:rPr>
      <w:t>13</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49</w:t>
    </w:r>
    <w:r>
      <w:rPr>
        <w:b/>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6"/>
      </w:rPr>
    </w:pPr>
    <w:r>
      <w:pict>
        <v:shape id="图片 24" o:spid="_x0000_s4097" o:spt="75" type="#_x0000_t75" style="position:absolute;left:0pt;margin-left:-0.05pt;margin-top:0.35pt;height:34.1pt;width:32.3pt;mso-wrap-distance-left:9pt;mso-wrap-distance-right:9pt;z-index:-1024;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6"/>
        <w:rFonts w:hint="eastAsia"/>
      </w:rPr>
      <w:t>北京国标联合认证有限公司</w:t>
    </w:r>
    <w:r>
      <w:rPr>
        <w:rStyle w:val="16"/>
      </w:rPr>
      <w:tab/>
    </w:r>
    <w:r>
      <w:rPr>
        <w:rStyle w:val="16"/>
      </w:rPr>
      <w:tab/>
    </w:r>
    <w:r>
      <w:rPr>
        <w:rStyle w:val="16"/>
      </w:rPr>
      <w:tab/>
    </w:r>
  </w:p>
  <w:p>
    <w:pPr>
      <w:pStyle w:val="7"/>
      <w:pBdr>
        <w:bottom w:val="none" w:color="auto" w:sz="0" w:space="0"/>
      </w:pBdr>
      <w:spacing w:line="320" w:lineRule="exact"/>
      <w:jc w:val="left"/>
    </w:pPr>
    <w:r>
      <w:pict>
        <v:shape id="文本框 1" o:spid="_x0000_s4098" o:spt="202" type="#_x0000_t202" style="position:absolute;left:0pt;margin-left:554.75pt;margin-top:2.2pt;height:20.2pt;width:172pt;z-index:1024;mso-width-relative:page;mso-height-relative:page;" stroked="f" coordsize="21600,21600">
          <v:path/>
          <v:fill focussize="0,0"/>
          <v:stroke on="f" joinstyle="miter"/>
          <v:imagedata o:title=""/>
          <o:lock v:ext="edit"/>
          <v:textbox>
            <w:txbxContent>
              <w:p>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6"/>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145567"/>
    <w:multiLevelType w:val="singleLevel"/>
    <w:tmpl w:val="F8145567"/>
    <w:lvl w:ilvl="0" w:tentative="0">
      <w:start w:val="3"/>
      <w:numFmt w:val="decimal"/>
      <w:suff w:val="nothing"/>
      <w:lvlText w:val="%1、"/>
      <w:lvlJc w:val="left"/>
      <w:rPr>
        <w:rFonts w:cs="Times New Roman"/>
      </w:rPr>
    </w:lvl>
  </w:abstractNum>
  <w:abstractNum w:abstractNumId="1">
    <w:nsid w:val="5A6FD64E"/>
    <w:multiLevelType w:val="singleLevel"/>
    <w:tmpl w:val="5A6FD64E"/>
    <w:lvl w:ilvl="0" w:tentative="0">
      <w:start w:val="1"/>
      <w:numFmt w:val="decimal"/>
      <w:suff w:val="nothing"/>
      <w:lvlText w:val="%1、"/>
      <w:lvlJc w:val="left"/>
      <w:rPr>
        <w:rFonts w:cs="Times New Roman"/>
      </w:rPr>
    </w:lvl>
  </w:abstractNum>
  <w:abstractNum w:abstractNumId="2">
    <w:nsid w:val="71DB2B6F"/>
    <w:multiLevelType w:val="multilevel"/>
    <w:tmpl w:val="71DB2B6F"/>
    <w:lvl w:ilvl="0" w:tentative="0">
      <w:start w:val="8"/>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25DE"/>
    <w:rsid w:val="000219B9"/>
    <w:rsid w:val="0003373A"/>
    <w:rsid w:val="00033C9F"/>
    <w:rsid w:val="000400E2"/>
    <w:rsid w:val="00044058"/>
    <w:rsid w:val="00046679"/>
    <w:rsid w:val="00062369"/>
    <w:rsid w:val="00063A3B"/>
    <w:rsid w:val="00067C6F"/>
    <w:rsid w:val="000748D2"/>
    <w:rsid w:val="000759E0"/>
    <w:rsid w:val="00081926"/>
    <w:rsid w:val="000A39EB"/>
    <w:rsid w:val="000A4F12"/>
    <w:rsid w:val="000B51BD"/>
    <w:rsid w:val="000D2823"/>
    <w:rsid w:val="000F0D61"/>
    <w:rsid w:val="000F0F7E"/>
    <w:rsid w:val="000F2F92"/>
    <w:rsid w:val="00131AC7"/>
    <w:rsid w:val="00133F48"/>
    <w:rsid w:val="00153815"/>
    <w:rsid w:val="00153BAF"/>
    <w:rsid w:val="00170B0D"/>
    <w:rsid w:val="00176E59"/>
    <w:rsid w:val="0017723E"/>
    <w:rsid w:val="00193594"/>
    <w:rsid w:val="0019698C"/>
    <w:rsid w:val="001A0D03"/>
    <w:rsid w:val="001B25DE"/>
    <w:rsid w:val="001C6C63"/>
    <w:rsid w:val="001D45A7"/>
    <w:rsid w:val="001D52D6"/>
    <w:rsid w:val="001E155C"/>
    <w:rsid w:val="001F1012"/>
    <w:rsid w:val="00202985"/>
    <w:rsid w:val="00204C69"/>
    <w:rsid w:val="0021644A"/>
    <w:rsid w:val="00225BAB"/>
    <w:rsid w:val="00243B9F"/>
    <w:rsid w:val="00250D0F"/>
    <w:rsid w:val="00251F7F"/>
    <w:rsid w:val="00273E21"/>
    <w:rsid w:val="002A4508"/>
    <w:rsid w:val="002B33F0"/>
    <w:rsid w:val="002D3565"/>
    <w:rsid w:val="00303300"/>
    <w:rsid w:val="00351198"/>
    <w:rsid w:val="00353935"/>
    <w:rsid w:val="00354550"/>
    <w:rsid w:val="00354BEE"/>
    <w:rsid w:val="00387673"/>
    <w:rsid w:val="00390345"/>
    <w:rsid w:val="003D4EE6"/>
    <w:rsid w:val="003E08A5"/>
    <w:rsid w:val="003F49F0"/>
    <w:rsid w:val="00400E92"/>
    <w:rsid w:val="00416CB1"/>
    <w:rsid w:val="004241EE"/>
    <w:rsid w:val="0043219E"/>
    <w:rsid w:val="00433001"/>
    <w:rsid w:val="00435C09"/>
    <w:rsid w:val="00440E39"/>
    <w:rsid w:val="004473D0"/>
    <w:rsid w:val="004526F0"/>
    <w:rsid w:val="00466E9E"/>
    <w:rsid w:val="004801A0"/>
    <w:rsid w:val="004815EB"/>
    <w:rsid w:val="004B6927"/>
    <w:rsid w:val="004C6812"/>
    <w:rsid w:val="004F443E"/>
    <w:rsid w:val="00512602"/>
    <w:rsid w:val="00530F23"/>
    <w:rsid w:val="00552571"/>
    <w:rsid w:val="005560EC"/>
    <w:rsid w:val="00560DB6"/>
    <w:rsid w:val="00561940"/>
    <w:rsid w:val="00567A42"/>
    <w:rsid w:val="005752A6"/>
    <w:rsid w:val="005A1ED2"/>
    <w:rsid w:val="005A4889"/>
    <w:rsid w:val="005C20AE"/>
    <w:rsid w:val="005E7E15"/>
    <w:rsid w:val="00600C20"/>
    <w:rsid w:val="00610CCF"/>
    <w:rsid w:val="00614C4D"/>
    <w:rsid w:val="00620D5E"/>
    <w:rsid w:val="006310F1"/>
    <w:rsid w:val="006510E0"/>
    <w:rsid w:val="006743FE"/>
    <w:rsid w:val="00697127"/>
    <w:rsid w:val="006F1DC2"/>
    <w:rsid w:val="00701B19"/>
    <w:rsid w:val="00703F6B"/>
    <w:rsid w:val="00712323"/>
    <w:rsid w:val="007438B3"/>
    <w:rsid w:val="0074390F"/>
    <w:rsid w:val="00760FB8"/>
    <w:rsid w:val="007620A1"/>
    <w:rsid w:val="007702BC"/>
    <w:rsid w:val="007757F3"/>
    <w:rsid w:val="00790B70"/>
    <w:rsid w:val="007B7F25"/>
    <w:rsid w:val="007C5E3B"/>
    <w:rsid w:val="007F0444"/>
    <w:rsid w:val="00801158"/>
    <w:rsid w:val="00802116"/>
    <w:rsid w:val="00812FB7"/>
    <w:rsid w:val="00823D21"/>
    <w:rsid w:val="00824A66"/>
    <w:rsid w:val="00827780"/>
    <w:rsid w:val="008467DB"/>
    <w:rsid w:val="00847CA6"/>
    <w:rsid w:val="00863941"/>
    <w:rsid w:val="0087523E"/>
    <w:rsid w:val="008846D0"/>
    <w:rsid w:val="008973EE"/>
    <w:rsid w:val="008A3324"/>
    <w:rsid w:val="008A5298"/>
    <w:rsid w:val="008C1B99"/>
    <w:rsid w:val="008C6391"/>
    <w:rsid w:val="008E6797"/>
    <w:rsid w:val="008F045B"/>
    <w:rsid w:val="00914C10"/>
    <w:rsid w:val="0091775C"/>
    <w:rsid w:val="00951529"/>
    <w:rsid w:val="00953B0B"/>
    <w:rsid w:val="00981F19"/>
    <w:rsid w:val="00984A26"/>
    <w:rsid w:val="00992B54"/>
    <w:rsid w:val="009A06D2"/>
    <w:rsid w:val="009B4611"/>
    <w:rsid w:val="009B6ACD"/>
    <w:rsid w:val="009F416F"/>
    <w:rsid w:val="009F6343"/>
    <w:rsid w:val="00A011D3"/>
    <w:rsid w:val="00A14097"/>
    <w:rsid w:val="00A25BB5"/>
    <w:rsid w:val="00A36D27"/>
    <w:rsid w:val="00A45D9E"/>
    <w:rsid w:val="00A55FDA"/>
    <w:rsid w:val="00A61C46"/>
    <w:rsid w:val="00A6299B"/>
    <w:rsid w:val="00A85752"/>
    <w:rsid w:val="00A91162"/>
    <w:rsid w:val="00AB3B8F"/>
    <w:rsid w:val="00AC43CE"/>
    <w:rsid w:val="00AC43D6"/>
    <w:rsid w:val="00AC685D"/>
    <w:rsid w:val="00AF4316"/>
    <w:rsid w:val="00B02E01"/>
    <w:rsid w:val="00B06544"/>
    <w:rsid w:val="00B13582"/>
    <w:rsid w:val="00B22E5A"/>
    <w:rsid w:val="00B41FC2"/>
    <w:rsid w:val="00B475ED"/>
    <w:rsid w:val="00B77922"/>
    <w:rsid w:val="00B8487A"/>
    <w:rsid w:val="00B933B7"/>
    <w:rsid w:val="00BB5AE7"/>
    <w:rsid w:val="00BC1671"/>
    <w:rsid w:val="00BC2159"/>
    <w:rsid w:val="00BE63F9"/>
    <w:rsid w:val="00BF047C"/>
    <w:rsid w:val="00BF55C1"/>
    <w:rsid w:val="00C0469F"/>
    <w:rsid w:val="00C0589B"/>
    <w:rsid w:val="00C51F68"/>
    <w:rsid w:val="00C53F8C"/>
    <w:rsid w:val="00C55007"/>
    <w:rsid w:val="00C66196"/>
    <w:rsid w:val="00C711BC"/>
    <w:rsid w:val="00C759BA"/>
    <w:rsid w:val="00C85C5F"/>
    <w:rsid w:val="00C9295A"/>
    <w:rsid w:val="00CB2F54"/>
    <w:rsid w:val="00CC03A8"/>
    <w:rsid w:val="00CC523E"/>
    <w:rsid w:val="00CC7965"/>
    <w:rsid w:val="00CF0432"/>
    <w:rsid w:val="00CF7501"/>
    <w:rsid w:val="00D018F8"/>
    <w:rsid w:val="00D05722"/>
    <w:rsid w:val="00D1502A"/>
    <w:rsid w:val="00D23666"/>
    <w:rsid w:val="00D30776"/>
    <w:rsid w:val="00D37631"/>
    <w:rsid w:val="00D57A07"/>
    <w:rsid w:val="00D61AC0"/>
    <w:rsid w:val="00D7291B"/>
    <w:rsid w:val="00D97C9F"/>
    <w:rsid w:val="00DA547C"/>
    <w:rsid w:val="00DD047E"/>
    <w:rsid w:val="00DD35E1"/>
    <w:rsid w:val="00DD5D57"/>
    <w:rsid w:val="00E02963"/>
    <w:rsid w:val="00E057F8"/>
    <w:rsid w:val="00E27414"/>
    <w:rsid w:val="00E34131"/>
    <w:rsid w:val="00E6224C"/>
    <w:rsid w:val="00E67F6B"/>
    <w:rsid w:val="00E7027E"/>
    <w:rsid w:val="00E83DA5"/>
    <w:rsid w:val="00E9127E"/>
    <w:rsid w:val="00E97B40"/>
    <w:rsid w:val="00EA6FEB"/>
    <w:rsid w:val="00EC08C4"/>
    <w:rsid w:val="00EC4201"/>
    <w:rsid w:val="00EE2282"/>
    <w:rsid w:val="00F00235"/>
    <w:rsid w:val="00F74248"/>
    <w:rsid w:val="00F81AA1"/>
    <w:rsid w:val="00F84329"/>
    <w:rsid w:val="00F9511B"/>
    <w:rsid w:val="00F97461"/>
    <w:rsid w:val="00FA70AD"/>
    <w:rsid w:val="00FC0249"/>
    <w:rsid w:val="00FF3A70"/>
    <w:rsid w:val="00FF5E73"/>
    <w:rsid w:val="00FF762E"/>
    <w:rsid w:val="05953C2C"/>
    <w:rsid w:val="08882643"/>
    <w:rsid w:val="0E771873"/>
    <w:rsid w:val="0F947AE3"/>
    <w:rsid w:val="28734DD1"/>
    <w:rsid w:val="28BD04D3"/>
    <w:rsid w:val="4C5A1B34"/>
    <w:rsid w:val="5064051C"/>
    <w:rsid w:val="542C6DE8"/>
    <w:rsid w:val="56E47D49"/>
    <w:rsid w:val="5B792324"/>
    <w:rsid w:val="64A73086"/>
    <w:rsid w:val="6C5C710F"/>
    <w:rsid w:val="74AB307B"/>
    <w:rsid w:val="74B730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pPr>
      <w:spacing w:line="360" w:lineRule="auto"/>
    </w:pPr>
    <w:rPr>
      <w:sz w:val="24"/>
    </w:rPr>
  </w:style>
  <w:style w:type="paragraph" w:styleId="3">
    <w:name w:val="Body Text Indent"/>
    <w:basedOn w:val="1"/>
    <w:link w:val="17"/>
    <w:semiHidden/>
    <w:qFormat/>
    <w:uiPriority w:val="99"/>
    <w:pPr>
      <w:spacing w:after="120"/>
      <w:ind w:left="420" w:leftChars="200"/>
    </w:pPr>
  </w:style>
  <w:style w:type="paragraph" w:styleId="4">
    <w:name w:val="Plain Text"/>
    <w:basedOn w:val="1"/>
    <w:link w:val="20"/>
    <w:qFormat/>
    <w:uiPriority w:val="99"/>
    <w:rPr>
      <w:rFonts w:ascii="宋体" w:hAnsi="Courier New"/>
    </w:rPr>
  </w:style>
  <w:style w:type="paragraph" w:styleId="5">
    <w:name w:val="Balloon Text"/>
    <w:basedOn w:val="1"/>
    <w:link w:val="13"/>
    <w:semiHidden/>
    <w:qFormat/>
    <w:uiPriority w:val="99"/>
    <w:rPr>
      <w:sz w:val="18"/>
      <w:szCs w:val="18"/>
    </w:rPr>
  </w:style>
  <w:style w:type="paragraph" w:styleId="6">
    <w:name w:val="footer"/>
    <w:basedOn w:val="1"/>
    <w:link w:val="14"/>
    <w:qFormat/>
    <w:uiPriority w:val="99"/>
    <w:pPr>
      <w:tabs>
        <w:tab w:val="center" w:pos="4153"/>
        <w:tab w:val="right" w:pos="8306"/>
      </w:tabs>
      <w:snapToGrid w:val="0"/>
      <w:jc w:val="left"/>
    </w:pPr>
    <w:rPr>
      <w:sz w:val="18"/>
      <w:szCs w:val="18"/>
    </w:rPr>
  </w:style>
  <w:style w:type="paragraph" w:styleId="7">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3"/>
    <w:link w:val="18"/>
    <w:qFormat/>
    <w:uiPriority w:val="99"/>
    <w:pPr>
      <w:spacing w:after="0"/>
      <w:ind w:left="0" w:leftChars="0" w:firstLine="420" w:firstLineChars="200"/>
      <w:jc w:val="left"/>
    </w:pPr>
    <w:rPr>
      <w:rFonts w:ascii="宋体" w:hAnsi="宋体" w:eastAsia="仿宋_GB2312"/>
      <w:color w:val="000000"/>
      <w:sz w:val="28"/>
    </w:rPr>
  </w:style>
  <w:style w:type="character" w:styleId="11">
    <w:name w:val="page number"/>
    <w:basedOn w:val="10"/>
    <w:uiPriority w:val="0"/>
  </w:style>
  <w:style w:type="character" w:styleId="12">
    <w:name w:val="Hyperlink"/>
    <w:semiHidden/>
    <w:qFormat/>
    <w:uiPriority w:val="99"/>
    <w:rPr>
      <w:rFonts w:cs="Times New Roman"/>
      <w:color w:val="0000FF"/>
      <w:u w:val="single"/>
    </w:rPr>
  </w:style>
  <w:style w:type="character" w:customStyle="1" w:styleId="13">
    <w:name w:val="批注框文本 Char"/>
    <w:link w:val="5"/>
    <w:semiHidden/>
    <w:qFormat/>
    <w:locked/>
    <w:uiPriority w:val="99"/>
    <w:rPr>
      <w:rFonts w:ascii="Times New Roman" w:hAnsi="Times New Roman" w:eastAsia="宋体" w:cs="Times New Roman"/>
      <w:sz w:val="18"/>
      <w:szCs w:val="18"/>
    </w:rPr>
  </w:style>
  <w:style w:type="character" w:customStyle="1" w:styleId="14">
    <w:name w:val="页脚 Char"/>
    <w:link w:val="6"/>
    <w:qFormat/>
    <w:locked/>
    <w:uiPriority w:val="99"/>
    <w:rPr>
      <w:rFonts w:ascii="Times New Roman" w:hAnsi="Times New Roman" w:eastAsia="宋体" w:cs="Times New Roman"/>
      <w:sz w:val="18"/>
      <w:szCs w:val="18"/>
    </w:rPr>
  </w:style>
  <w:style w:type="character" w:customStyle="1" w:styleId="15">
    <w:name w:val="页眉 Char"/>
    <w:link w:val="7"/>
    <w:qFormat/>
    <w:locked/>
    <w:uiPriority w:val="99"/>
    <w:rPr>
      <w:rFonts w:ascii="Times New Roman" w:hAnsi="Times New Roman" w:eastAsia="宋体" w:cs="Times New Roman"/>
      <w:sz w:val="18"/>
      <w:szCs w:val="18"/>
    </w:rPr>
  </w:style>
  <w:style w:type="character" w:customStyle="1" w:styleId="16">
    <w:name w:val="Char Char1"/>
    <w:qFormat/>
    <w:locked/>
    <w:uiPriority w:val="99"/>
    <w:rPr>
      <w:rFonts w:ascii="宋体" w:hAnsi="Courier New" w:eastAsia="宋体"/>
      <w:kern w:val="2"/>
      <w:sz w:val="21"/>
      <w:lang w:val="en-US" w:eastAsia="zh-CN"/>
    </w:rPr>
  </w:style>
  <w:style w:type="character" w:customStyle="1" w:styleId="17">
    <w:name w:val="正文文本缩进 Char"/>
    <w:link w:val="3"/>
    <w:semiHidden/>
    <w:qFormat/>
    <w:locked/>
    <w:uiPriority w:val="99"/>
    <w:rPr>
      <w:rFonts w:eastAsia="宋体" w:cs="Times New Roman"/>
      <w:kern w:val="2"/>
      <w:sz w:val="21"/>
      <w:lang w:val="en-US" w:eastAsia="zh-CN" w:bidi="ar-SA"/>
    </w:rPr>
  </w:style>
  <w:style w:type="character" w:customStyle="1" w:styleId="18">
    <w:name w:val="正文首行缩进 2 Char"/>
    <w:link w:val="8"/>
    <w:qFormat/>
    <w:locked/>
    <w:uiPriority w:val="99"/>
    <w:rPr>
      <w:rFonts w:ascii="宋体" w:hAnsi="宋体" w:eastAsia="仿宋_GB2312" w:cs="Times New Roman"/>
      <w:color w:val="000000"/>
      <w:kern w:val="2"/>
      <w:sz w:val="28"/>
      <w:lang w:val="en-US" w:eastAsia="zh-CN" w:bidi="ar-SA"/>
    </w:rPr>
  </w:style>
  <w:style w:type="paragraph" w:customStyle="1" w:styleId="19">
    <w:name w:val="表格文字"/>
    <w:basedOn w:val="1"/>
    <w:qFormat/>
    <w:uiPriority w:val="99"/>
    <w:pPr>
      <w:spacing w:before="25" w:after="25"/>
    </w:pPr>
    <w:rPr>
      <w:bCs/>
      <w:spacing w:val="10"/>
    </w:rPr>
  </w:style>
  <w:style w:type="character" w:customStyle="1" w:styleId="20">
    <w:name w:val="纯文本 Char"/>
    <w:link w:val="4"/>
    <w:qFormat/>
    <w:locked/>
    <w:uiPriority w:val="99"/>
    <w:rPr>
      <w:rFonts w:ascii="宋体" w:hAnsi="Courier New" w:eastAsia="宋体" w:cs="Times New Roman"/>
      <w:kern w:val="2"/>
      <w:sz w:val="21"/>
      <w:lang w:val="en-US" w:eastAsia="zh-CN" w:bidi="ar-SA"/>
    </w:rPr>
  </w:style>
  <w:style w:type="paragraph" w:styleId="21">
    <w:name w:val="List Paragraph"/>
    <w:basedOn w:val="1"/>
    <w:qFormat/>
    <w:uiPriority w:val="99"/>
    <w:pPr>
      <w:ind w:firstLine="420" w:firstLineChars="200"/>
    </w:pPr>
  </w:style>
  <w:style w:type="paragraph" w:customStyle="1" w:styleId="22">
    <w:name w:val="东方正文"/>
    <w:basedOn w:val="1"/>
    <w:qFormat/>
    <w:uiPriority w:val="99"/>
    <w:pPr>
      <w:spacing w:line="400" w:lineRule="exact"/>
      <w:ind w:left="284" w:right="284"/>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4207</Words>
  <Characters>23982</Characters>
  <Lines>199</Lines>
  <Paragraphs>56</Paragraphs>
  <TotalTime>0</TotalTime>
  <ScaleCrop>false</ScaleCrop>
  <LinksUpToDate>false</LinksUpToDate>
  <CharactersWithSpaces>28133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小小</cp:lastModifiedBy>
  <dcterms:modified xsi:type="dcterms:W3CDTF">2020-04-25T06:20:27Z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