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5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深圳龙电华鑫控股集团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