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河北翠谷再生资源开发有限公司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2024年01月09日 上午至2024年01月10日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张现波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