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河北华西特种钢铁有限公司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ISO45001：2018,EnMS：GB/T 23331-2020/ISO 50001 : 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0812-2022-QEO 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2024年01月10日 上午至2024年01月13日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河北华西特种钢铁有限公司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