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北京宏海时代环境科技有限公司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10830-2023-ECEO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北京市平谷区中关村科技园区平谷园物流基地5号-6440-230049（集群注册）</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北京市通州区潞城镇北京市通州区运河园路9号院3号楼12层1207</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佟臻</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17778866364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17778866364</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E:45,O:45,EC:45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2023-12-28 8:00至2023-12-29 12:00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E:</w:t>
            </w:r>
            <w:r>
              <w:rPr>
                <w:rFonts w:hint="eastAsia"/>
                <w:sz w:val="21"/>
                <w:szCs w:val="21"/>
                <w:lang w:val="en-US" w:eastAsia="zh-CN"/>
              </w:rPr>
              <w:t>1.0</w:t>
            </w:r>
            <w:r>
              <w:rPr>
                <w:sz w:val="21"/>
                <w:szCs w:val="21"/>
              </w:rPr>
              <w:t>,O:</w:t>
            </w:r>
            <w:r>
              <w:rPr>
                <w:rFonts w:hint="eastAsia"/>
                <w:sz w:val="21"/>
                <w:szCs w:val="21"/>
                <w:lang w:val="en-US" w:eastAsia="zh-CN"/>
              </w:rPr>
              <w:t>1.0</w:t>
            </w:r>
            <w:r>
              <w:rPr>
                <w:sz w:val="21"/>
                <w:szCs w:val="21"/>
              </w:rPr>
              <w:t>,EC:</w:t>
            </w:r>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E：GB/T 24001-2016/ISO14001:2015,O：GB/T45001-2020 / ISO45001：2018,EC：GB/T19001-2016/ISO9001:2015和GB/T50430-2017</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E：建筑工程施工总承包二级及其所涉及场所的相关环境管理活动</w:t>
            </w:r>
          </w:p>
          <w:p>
            <w:pPr>
              <w:tabs>
                <w:tab w:val="left" w:pos="0"/>
              </w:tabs>
              <w:jc w:val="left"/>
              <w:rPr>
                <w:sz w:val="21"/>
                <w:szCs w:val="21"/>
              </w:rPr>
            </w:pPr>
            <w:r>
              <w:rPr>
                <w:sz w:val="21"/>
                <w:szCs w:val="21"/>
              </w:rPr>
              <w:t>O：建筑工程施工总承包二级及其所涉及场所的相关职业健康安全管理活动</w:t>
            </w:r>
          </w:p>
          <w:p>
            <w:pPr>
              <w:tabs>
                <w:tab w:val="left" w:pos="0"/>
              </w:tabs>
              <w:jc w:val="left"/>
              <w:rPr>
                <w:sz w:val="21"/>
                <w:szCs w:val="21"/>
              </w:rPr>
            </w:pPr>
            <w:r>
              <w:rPr>
                <w:sz w:val="21"/>
                <w:szCs w:val="21"/>
              </w:rPr>
              <w:t>EC：建筑工程施工总承包二级</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E：28.02.00</w:t>
            </w:r>
          </w:p>
          <w:p>
            <w:pPr>
              <w:tabs>
                <w:tab w:val="left" w:pos="0"/>
              </w:tabs>
              <w:rPr>
                <w:sz w:val="21"/>
                <w:szCs w:val="21"/>
              </w:rPr>
            </w:pPr>
            <w:r>
              <w:rPr>
                <w:sz w:val="21"/>
                <w:szCs w:val="21"/>
              </w:rPr>
              <w:t>O：28.02.00</w:t>
            </w:r>
          </w:p>
          <w:p>
            <w:pPr>
              <w:tabs>
                <w:tab w:val="left" w:pos="0"/>
              </w:tabs>
              <w:rPr>
                <w:sz w:val="21"/>
                <w:szCs w:val="21"/>
              </w:rPr>
            </w:pPr>
            <w:r>
              <w:rPr>
                <w:sz w:val="21"/>
                <w:szCs w:val="21"/>
              </w:rPr>
              <w:t>EC：28.02.00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p>
            <w:pPr>
              <w:ind w:left="117"/>
              <w:jc w:val="center"/>
              <w:rPr>
                <w:sz w:val="21"/>
                <w:szCs w:val="21"/>
              </w:rPr>
            </w:pPr>
            <w:r>
              <w:rPr>
                <w:sz w:val="21"/>
                <w:szCs w:val="21"/>
              </w:rPr>
              <w:t>2023-N1QMS-2251646</w:t>
            </w:r>
          </w:p>
        </w:tc>
        <w:tc>
          <w:tcPr>
            <w:tcW w:w="3826" w:type="dxa"/>
            <w:gridSpan w:val="9"/>
            <w:vAlign w:val="center"/>
          </w:tcPr>
          <w:p>
            <w:pPr>
              <w:jc w:val="center"/>
              <w:rPr>
                <w:sz w:val="21"/>
                <w:szCs w:val="21"/>
              </w:rPr>
            </w:pPr>
            <w:r>
              <w:rPr>
                <w:sz w:val="21"/>
                <w:szCs w:val="21"/>
              </w:rPr>
              <w:t>E:28.02.00</w:t>
            </w:r>
          </w:p>
          <w:p>
            <w:pPr>
              <w:jc w:val="center"/>
              <w:rPr>
                <w:sz w:val="21"/>
                <w:szCs w:val="21"/>
              </w:rPr>
            </w:pPr>
            <w:r>
              <w:rPr>
                <w:sz w:val="21"/>
                <w:szCs w:val="21"/>
              </w:rPr>
              <w:t>O:28.02.00</w:t>
            </w:r>
          </w:p>
          <w:p>
            <w:pPr>
              <w:jc w:val="center"/>
              <w:rPr>
                <w:sz w:val="21"/>
                <w:szCs w:val="21"/>
              </w:rPr>
            </w:pPr>
            <w:r>
              <w:rPr>
                <w:sz w:val="21"/>
                <w:szCs w:val="21"/>
              </w:rPr>
              <w:t>EC:28.02.00</w:t>
            </w: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rFonts w:hint="eastAsia" w:eastAsia="宋体"/>
                <w:sz w:val="21"/>
                <w:szCs w:val="21"/>
                <w:lang w:val="en-US" w:eastAsia="zh-CN"/>
              </w:rPr>
            </w:pPr>
            <w:r>
              <w:rPr>
                <w:rFonts w:hint="eastAsia"/>
                <w:sz w:val="21"/>
                <w:szCs w:val="21"/>
                <w:lang w:val="en-US" w:eastAsia="zh-CN"/>
              </w:rPr>
              <w:t>崔焕茹</w:t>
            </w:r>
          </w:p>
        </w:tc>
        <w:tc>
          <w:tcPr>
            <w:tcW w:w="850" w:type="dxa"/>
            <w:vAlign w:val="center"/>
          </w:tcPr>
          <w:p>
            <w:pPr>
              <w:jc w:val="center"/>
              <w:rPr>
                <w:rFonts w:hint="eastAsia" w:eastAsia="宋体"/>
                <w:sz w:val="21"/>
                <w:szCs w:val="21"/>
                <w:lang w:val="en-US" w:eastAsia="zh-CN"/>
              </w:rPr>
            </w:pPr>
            <w:r>
              <w:rPr>
                <w:rFonts w:hint="eastAsia"/>
                <w:sz w:val="21"/>
                <w:szCs w:val="21"/>
                <w:lang w:val="en-US" w:eastAsia="zh-CN"/>
              </w:rPr>
              <w:t>女</w:t>
            </w:r>
          </w:p>
        </w:tc>
        <w:tc>
          <w:tcPr>
            <w:tcW w:w="2557" w:type="dxa"/>
            <w:gridSpan w:val="4"/>
            <w:vAlign w:val="center"/>
          </w:tcPr>
          <w:p>
            <w:pPr>
              <w:ind w:left="117"/>
              <w:jc w:val="center"/>
              <w:rPr>
                <w:sz w:val="21"/>
                <w:szCs w:val="21"/>
              </w:rPr>
            </w:pPr>
            <w:r>
              <w:rPr>
                <w:sz w:val="21"/>
                <w:szCs w:val="21"/>
              </w:rPr>
              <w:t>2022-N1EMS-3214494</w:t>
            </w:r>
          </w:p>
          <w:p>
            <w:pPr>
              <w:ind w:left="117"/>
              <w:jc w:val="center"/>
              <w:rPr>
                <w:sz w:val="21"/>
                <w:szCs w:val="21"/>
              </w:rPr>
            </w:pPr>
            <w:r>
              <w:rPr>
                <w:sz w:val="21"/>
                <w:szCs w:val="21"/>
              </w:rPr>
              <w:t>2022-N1OHSMS-3214494</w:t>
            </w:r>
          </w:p>
        </w:tc>
        <w:tc>
          <w:tcPr>
            <w:tcW w:w="3826" w:type="dxa"/>
            <w:gridSpan w:val="9"/>
            <w:vAlign w:val="center"/>
          </w:tcPr>
          <w:p>
            <w:pPr>
              <w:jc w:val="center"/>
              <w:rPr>
                <w:rFonts w:hint="eastAsia"/>
                <w:sz w:val="21"/>
                <w:szCs w:val="21"/>
              </w:rPr>
            </w:pPr>
            <w:r>
              <w:rPr>
                <w:rFonts w:hint="eastAsia"/>
                <w:sz w:val="21"/>
                <w:szCs w:val="21"/>
              </w:rPr>
              <w:t>2023-N1EMS-1300714</w:t>
            </w:r>
          </w:p>
          <w:p>
            <w:pPr>
              <w:pStyle w:val="2"/>
              <w:ind w:firstLine="630" w:firstLineChars="300"/>
            </w:pPr>
            <w:r>
              <w:rPr>
                <w:rFonts w:hint="eastAsia" w:ascii="Times New Roman" w:hAnsi="Times New Roman" w:eastAsia="宋体" w:cs="Times New Roman"/>
                <w:bCs w:val="0"/>
                <w:spacing w:val="0"/>
                <w:kern w:val="2"/>
                <w:sz w:val="21"/>
                <w:szCs w:val="21"/>
                <w:lang w:val="en-US" w:eastAsia="zh-CN" w:bidi="ar-SA"/>
              </w:rPr>
              <w:t>2023-N1OHSMS-1300714</w:t>
            </w:r>
          </w:p>
        </w:tc>
        <w:tc>
          <w:tcPr>
            <w:tcW w:w="1560" w:type="dxa"/>
            <w:gridSpan w:val="2"/>
            <w:vAlign w:val="center"/>
          </w:tcPr>
          <w:p>
            <w:pPr>
              <w:jc w:val="center"/>
              <w:rPr>
                <w:sz w:val="21"/>
                <w:szCs w:val="21"/>
              </w:rPr>
            </w:pPr>
            <w:r>
              <w:rPr>
                <w:sz w:val="21"/>
                <w:szCs w:val="21"/>
              </w:rPr>
              <w:t>15230793880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2023-12-25</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F3527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3</TotalTime>
  <ScaleCrop>false</ScaleCrop>
  <LinksUpToDate>false</LinksUpToDate>
  <CharactersWithSpaces>1588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2023-12-25T07:30:52Z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2052-12.1.0.15990</vt:lpwstr>
  </property>
</Properties>
</file>