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合肥市房地产经营公司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20698-2023-R02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16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