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重庆温馨源物业管理有限公司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0038-2020-QEO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91500107691247108H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color w:val="000000"/>
                <w:szCs w:val="21"/>
              </w:rPr>
              <w:t>□</w:t>
            </w:r>
          </w:p>
          <w:p>
            <w:pPr>
              <w:rPr>
                <w:color w:val="000000"/>
                <w:szCs w:val="21"/>
              </w:rPr>
            </w:pPr>
            <w:bookmarkStart w:id="2" w:name="_GoBack"/>
            <w:bookmarkEnd w:id="2"/>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35人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0" distR="0" simplePos="0" relativeHeight="251662336" behindDoc="0" locked="0" layoutInCell="1" allowOverlap="1">
                  <wp:simplePos x="0" y="0"/>
                  <wp:positionH relativeFrom="column">
                    <wp:posOffset>3952875</wp:posOffset>
                  </wp:positionH>
                  <wp:positionV relativeFrom="paragraph">
                    <wp:posOffset>24765</wp:posOffset>
                  </wp:positionV>
                  <wp:extent cx="501650" cy="312420"/>
                  <wp:effectExtent l="0" t="0" r="1270" b="7620"/>
                  <wp:wrapSquare wrapText="bothSides"/>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880" w:firstLineChars="28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2020.4.24</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AD55F0"/>
    <w:rsid w:val="09A24AF7"/>
    <w:rsid w:val="1FD8517D"/>
    <w:rsid w:val="3B025635"/>
    <w:rsid w:val="41EA00CF"/>
    <w:rsid w:val="68647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2020-04-18T13:09:28Z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