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400" w:lineRule="exact"/>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0132-2020-QJEO</w:t>
      </w:r>
      <w:bookmarkEnd w:id="0"/>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400" w:lineRule="exact"/>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河北章驰管道安装工程有限公司</w:t>
      </w:r>
      <w:bookmarkEnd w:id="1"/>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zhangchi pipeline installation engineering Co., Ltd</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河北省石家庄市新华区中华北大街559号东岸尚园4-2-102</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rPr>
      </w:pPr>
      <w:r>
        <w:rPr>
          <w:rFonts w:hint="eastAsia"/>
          <w:b/>
          <w:color w:val="000000" w:themeColor="text1"/>
          <w:sz w:val="22"/>
          <w:szCs w:val="22"/>
        </w:rPr>
        <w:t>(英文)：4-2-102, Shangyuan, east bank, No. 559, Zhonghua North Street, Xinhua District, Shijiazhuang City, Hebei Province</w:t>
      </w: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河北省石家庄市新华区中华北大街559号东岸尚园4-2-102</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pacing w:line="400" w:lineRule="exact"/>
        <w:ind w:firstLine="632" w:firstLineChars="286"/>
        <w:textAlignment w:val="auto"/>
        <w:rPr>
          <w:b/>
          <w:color w:val="000000" w:themeColor="text1"/>
          <w:sz w:val="22"/>
          <w:szCs w:val="22"/>
          <w:u w:val="single"/>
        </w:rPr>
      </w:pPr>
      <w:r>
        <w:rPr>
          <w:rFonts w:hint="eastAsia"/>
          <w:b/>
          <w:color w:val="000000" w:themeColor="text1"/>
          <w:sz w:val="22"/>
          <w:szCs w:val="22"/>
        </w:rPr>
        <w:t>(英文)：4-2-102, Shangyuan, east bank, No. 559, Zhonghua North Street, Xinhua District, Shijiazhuang City, Hebei Province</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91130105MA07QK6X85</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0311-85335397</w:t>
      </w:r>
      <w:bookmarkEnd w:id="9"/>
    </w:p>
    <w:p>
      <w:pPr>
        <w:pStyle w:val="2"/>
        <w:keepNext w:val="0"/>
        <w:keepLines w:val="0"/>
        <w:pageBreakBefore w:val="0"/>
        <w:widowControl w:val="0"/>
        <w:kinsoku/>
        <w:wordWrap/>
        <w:overflowPunct/>
        <w:topLinePunct w:val="0"/>
        <w:autoSpaceDE/>
        <w:autoSpaceDN/>
        <w:bidi w:val="0"/>
        <w:adjustRightInd/>
        <w:spacing w:before="120" w:beforeLines="50" w:line="40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张玉林</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焦丽明</w:t>
      </w:r>
      <w:bookmarkStart w:id="15" w:name="_GoBack"/>
      <w:bookmarkEnd w:id="15"/>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65</w:t>
      </w:r>
      <w:bookmarkEnd w:id="11"/>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lang w:eastAsia="zh-CN"/>
        </w:rPr>
        <w:t>QJ</w:t>
      </w:r>
      <w:r>
        <w:rPr>
          <w:rFonts w:hint="eastAsia" w:ascii="宋体" w:hAnsi="宋体"/>
          <w:b/>
          <w:color w:val="000000" w:themeColor="text1"/>
          <w:sz w:val="22"/>
          <w:szCs w:val="22"/>
          <w:u w:val="single"/>
        </w:rPr>
        <w:t>：GB/T19001-2016/ISO9001:2015和GB/T50430-2017,</w:t>
      </w:r>
    </w:p>
    <w:p>
      <w:pPr>
        <w:pStyle w:val="2"/>
        <w:keepNext w:val="0"/>
        <w:keepLines w:val="0"/>
        <w:pageBreakBefore w:val="0"/>
        <w:widowControl w:val="0"/>
        <w:kinsoku/>
        <w:wordWrap/>
        <w:overflowPunct/>
        <w:topLinePunct w:val="0"/>
        <w:autoSpaceDE/>
        <w:autoSpaceDN/>
        <w:bidi w:val="0"/>
        <w:adjustRightInd/>
        <w:spacing w:line="40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pacing w:line="40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O：GB/T45001—2020/ISO 45001:2018</w:t>
      </w:r>
      <w:bookmarkEnd w:id="12"/>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lang w:eastAsia="zh-CN"/>
        </w:rPr>
        <w:t>QJ</w:t>
      </w:r>
      <w:r>
        <w:rPr>
          <w:rFonts w:hint="eastAsia"/>
          <w:b/>
          <w:color w:val="000000" w:themeColor="text1"/>
          <w:spacing w:val="-2"/>
          <w:sz w:val="22"/>
          <w:szCs w:val="22"/>
        </w:rPr>
        <w:t>:二阶段,E:二阶段,O:二阶段</w:t>
      </w:r>
      <w:bookmarkEnd w:id="13"/>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color w:val="000000" w:themeColor="text1"/>
          <w:sz w:val="22"/>
          <w:szCs w:val="22"/>
        </w:rPr>
      </w:pPr>
      <w:bookmarkStart w:id="14" w:name="审核范围"/>
      <w:r>
        <w:rPr>
          <w:rFonts w:hint="eastAsia"/>
          <w:b/>
          <w:color w:val="000000" w:themeColor="text1"/>
          <w:sz w:val="22"/>
          <w:szCs w:val="22"/>
          <w:lang w:eastAsia="zh-CN"/>
        </w:rPr>
        <w:t>QJ</w:t>
      </w:r>
      <w:r>
        <w:rPr>
          <w:rFonts w:hint="eastAsia"/>
          <w:b/>
          <w:color w:val="000000" w:themeColor="text1"/>
          <w:sz w:val="22"/>
          <w:szCs w:val="22"/>
        </w:rPr>
        <w:t>：资质范围内的市政公用工程（管道工程）总承包</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英文：General contracting of municipal public works (pipeline works) within the scope of qualification</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color w:val="000000" w:themeColor="text1"/>
          <w:sz w:val="22"/>
          <w:szCs w:val="22"/>
        </w:rPr>
      </w:pPr>
      <w:r>
        <w:rPr>
          <w:rFonts w:hint="eastAsia"/>
          <w:b/>
          <w:color w:val="000000" w:themeColor="text1"/>
          <w:sz w:val="22"/>
          <w:szCs w:val="22"/>
        </w:rPr>
        <w:t>E：资质范围内的市政公用工程（管道工程）总承包所涉及的相关环境管理活动</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英文：Relevant environmental management activities involved in the general contracting of municipal public works (pipeline works) within the scope of qualification</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color w:val="000000" w:themeColor="text1"/>
          <w:sz w:val="22"/>
          <w:szCs w:val="22"/>
        </w:rPr>
      </w:pPr>
      <w:r>
        <w:rPr>
          <w:rFonts w:hint="eastAsia"/>
          <w:b/>
          <w:color w:val="000000" w:themeColor="text1"/>
          <w:sz w:val="22"/>
          <w:szCs w:val="22"/>
        </w:rPr>
        <w:t>O：资质范围内的市政公用工程（管道工程）总承包所涉及的相关职业健康安全管理活动</w:t>
      </w:r>
      <w:bookmarkEnd w:id="14"/>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eastAsia="宋体"/>
          <w:b/>
          <w:color w:val="000000" w:themeColor="text1"/>
          <w:sz w:val="22"/>
          <w:szCs w:val="22"/>
          <w:lang w:val="en-US" w:eastAsia="zh-CN"/>
        </w:rPr>
      </w:pPr>
      <w:r>
        <w:rPr>
          <w:rFonts w:hint="eastAsia"/>
          <w:b/>
          <w:color w:val="000000" w:themeColor="text1"/>
          <w:sz w:val="22"/>
          <w:szCs w:val="22"/>
          <w:lang w:val="en-US" w:eastAsia="zh-CN"/>
        </w:rPr>
        <w:t>英文：Relevant occupational health and safety management activities involved in the general contracting of municipal public works (pipeline works) within the scope of qualification</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424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5</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2020-05-01T01:15:02Z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