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保定阳光电力设备有限公司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30757-2023-EnMS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高阳县河西村村南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河北省保定市高阳县河西村村南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13643399956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13643399956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日 上午至2024年01月0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bookmarkStart w:id="28" w:name="_GoBack"/>
            <w:bookmarkEnd w:id="28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cs="宋体_x0014_...鍼."/>
                <w:kern w:val="0"/>
                <w:sz w:val="21"/>
                <w:szCs w:val="21"/>
                <w:lang w:val="en-US" w:eastAsia="zh-CN"/>
              </w:rPr>
              <w:t>警示带(安全警示带)、红布幔、移动式遮拦、防坠落装置、遮蔽罩、电杆防撞桶、铁附件、围栏网、防鸟设备、电力安全工器具、线路金具、个人保安线、脚扣、高压隔离开关、高压熔断器、避雷器、高压验电器、携带型短路接地线、操作杆(高压拉闸杆)、绝终梯(凳)、复合绝缘子、玻璃钢制品(绝缘挡板)、绝缘胶板、防雷设备(防支柱绝缘子)、安全绳(绝缘绳)、拉紧绝缘子、放电棒、工频信号发生器、安全带、标识牌的生产(有资质许可要求的除外)所涉及的能源管理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2.10;2.3;2.7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2.10,2.3,2.7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2023-12-19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11ED48BF"/>
    <w:rsid w:val="3C4F7F3A"/>
    <w:rsid w:val="601139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2023-12-31T10:23:22Z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