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20638-2025-Q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四川省翰广和进出口贸易有限责任公司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91510100MACR102W3M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四川省翰广和进出口贸易有限责任公司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中国（四川）自由贸易试验区成都高新区天府大道中段500号1栋18楼1804号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中国（四川）自由贸易试验区成都高新区天府大道中段500号1栋18楼1804号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Q:Q:轴承、绝缘薄膜、家居木制板材家具、火锅底料、纺织专用设备配件、非金属矿物质品的出口贸易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四川省翰广和进出口贸易有限责任公司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中国（四川）自由贸易试验区成都高新区天府大道中段500号1栋18楼1804号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中国（四川）自由贸易试验区成都高新区天府大道中段500号1栋18楼1804号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Q:Q:轴承、绝缘薄膜、家居木制板材家具、火锅底料、纺织专用设备配件、非金属矿物质品的出口贸易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84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