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高特控股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6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6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高特控股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3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