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成都联虹钼业有限公司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20625-2024-EnMS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2024-N1EnMS-3072033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2024-N1OHSMS-4072033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08:30至2025年08月25日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012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