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20593-2024-EnMS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028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江苏奇鹰电线电缆有限公司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时俊琴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时俊琴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750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时俊琴</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2024-N1EnMS-1027778</w:t>
            </w:r>
          </w:p>
        </w:tc>
        <w:tc>
          <w:tcPr>
            <w:tcW w:w="3145" w:type="dxa"/>
            <w:vAlign w:val="center"/>
          </w:tcPr>
          <w:p w:rsidR="001F0A49">
            <w:pPr>
              <w:spacing w:line="360" w:lineRule="auto"/>
              <w:jc w:val="center"/>
            </w:pPr>
            <w:bookmarkStart w:id="4" w:name="_GoBack"/>
            <w:bookmarkEnd w:id="4"/>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2025年07月16日上午至2025年07月18日上午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EnMS:额定电压为 1kv 和 3kV 挤包绝缘电力电缆、额定电压为 6kV 到 35kV 挤包绝缘电力电缆、额定电压为 450/750V 及以下的聚氯乙烯绝缘电线电缆、塑料绝缘控制电缆、架空绝缘电缆的生产(涉及许可产品限资质范围内)所涉及的能源管理活动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如皋市如城街道福寿西路268号</w:t>
      </w:r>
    </w:p>
    <w:p w:rsidR="001F0A49">
      <w:pPr>
        <w:spacing w:line="360" w:lineRule="auto"/>
        <w:ind w:firstLine="420" w:firstLineChars="200"/>
      </w:pPr>
      <w:r>
        <w:rPr>
          <w:rFonts w:hint="eastAsia"/>
        </w:rPr>
        <w:t>办公地址：</w:t>
      </w:r>
      <w:r>
        <w:rPr>
          <w:rFonts w:hint="eastAsia"/>
        </w:rPr>
        <w:t>如皋市如城街道福寿西路268号</w:t>
      </w:r>
    </w:p>
    <w:p w:rsidR="001F0A49">
      <w:pPr>
        <w:spacing w:line="360" w:lineRule="auto"/>
        <w:ind w:firstLine="420" w:firstLineChars="200"/>
      </w:pPr>
      <w:r>
        <w:rPr>
          <w:rFonts w:hint="eastAsia"/>
        </w:rPr>
        <w:t>经营地址：</w:t>
      </w:r>
      <w:bookmarkStart w:id="13" w:name="生产地址"/>
      <w:bookmarkEnd w:id="13"/>
      <w:r>
        <w:rPr>
          <w:rFonts w:hint="eastAsia"/>
        </w:rPr>
        <w:t>如皋市如城街道福寿西路268号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江苏奇鹰电线电缆有限公司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254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