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1A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755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3C3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7112F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海南赛诺实业有限公司</w:t>
            </w:r>
          </w:p>
        </w:tc>
        <w:tc>
          <w:tcPr>
            <w:tcW w:w="1134" w:type="dxa"/>
            <w:vAlign w:val="center"/>
          </w:tcPr>
          <w:p w14:paraId="3DF63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3142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20560-2023-EnMS</w:t>
            </w:r>
          </w:p>
        </w:tc>
      </w:tr>
      <w:tr w14:paraId="45A71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DFF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BA83B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海南省海口国家高新技术产业开发区狮子岭工业园光伏北路18号研发办公楼6层604室</w:t>
            </w:r>
          </w:p>
        </w:tc>
      </w:tr>
      <w:tr w14:paraId="3FE66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8B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BE9B4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海南省海口国家高新技术产业开发区狮子岭工业园光伏北路18号研发办公楼6层604室</w:t>
            </w:r>
          </w:p>
          <w:p w14:paraId="0E7C89E3"/>
        </w:tc>
      </w:tr>
      <w:tr w14:paraId="7CD9B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762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0CD41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CF4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488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13518861606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3D6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D2E24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7B7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3F3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4A9BE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 w14:paraId="403BA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EF4E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8ECF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275D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A086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4A7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431A5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1670891638@qq。com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DDCE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53004F">
            <w:pPr>
              <w:rPr>
                <w:sz w:val="21"/>
                <w:szCs w:val="21"/>
              </w:rPr>
            </w:pPr>
          </w:p>
        </w:tc>
      </w:tr>
      <w:tr w14:paraId="1A736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CE5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87F06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 08:30至2025年06月2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12:00</w:t>
            </w:r>
          </w:p>
        </w:tc>
        <w:tc>
          <w:tcPr>
            <w:tcW w:w="1457" w:type="dxa"/>
            <w:gridSpan w:val="5"/>
            <w:vAlign w:val="center"/>
          </w:tcPr>
          <w:p w14:paraId="1354E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2979D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0E80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B2B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2CD0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3C03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708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0069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0F1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028B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C6D6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C454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36D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6579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7B5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C445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80FB2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702ED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E46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DE2E6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459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E59F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78D9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680B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336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F069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A22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2CFB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F842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678B8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0D9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D417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E181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EnMS:双向拉伸BOPP薄膜、涂布薄膜、BOPP激光全息防伪膜包装材料、保润保湿包装材料、微纳结构色包装材料、全降解薄膜的设计与制造 烟用接装纸、烟用封签纸和烟用内衬纸的销售所涉及的能源管理活动</w:t>
            </w:r>
          </w:p>
          <w:p w14:paraId="4FC88B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91BC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549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451A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0462C7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81AC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3F2F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166A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0FD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7A02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B2A4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817B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F95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6F31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12E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116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E93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2503A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DC2CC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E9E78C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33DEDF1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38CBE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3D820159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F242358">
            <w:pPr>
              <w:jc w:val="center"/>
              <w:rPr>
                <w:sz w:val="21"/>
                <w:szCs w:val="21"/>
              </w:rPr>
            </w:pPr>
            <w:r>
              <w:t>15353547891</w:t>
            </w:r>
          </w:p>
        </w:tc>
      </w:tr>
      <w:tr w14:paraId="72E58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DE28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4EB04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21F8FD"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6F2B13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BA2211">
            <w:pPr>
              <w:jc w:val="both"/>
            </w:pPr>
            <w:r>
              <w:t>2024-N0EnMS-1222792</w:t>
            </w:r>
          </w:p>
        </w:tc>
        <w:tc>
          <w:tcPr>
            <w:tcW w:w="3684" w:type="dxa"/>
            <w:gridSpan w:val="9"/>
            <w:vAlign w:val="center"/>
          </w:tcPr>
          <w:p w14:paraId="3F99A20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5FBA205">
            <w:pPr>
              <w:jc w:val="center"/>
            </w:pPr>
            <w:r>
              <w:t>13709207775</w:t>
            </w:r>
          </w:p>
        </w:tc>
      </w:tr>
      <w:tr w14:paraId="3FCE5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CE6A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A2A9E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ABDE277">
            <w:pPr>
              <w:widowControl/>
              <w:jc w:val="left"/>
              <w:rPr>
                <w:sz w:val="21"/>
                <w:szCs w:val="21"/>
              </w:rPr>
            </w:pPr>
          </w:p>
          <w:p w14:paraId="473E76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CD9E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55C1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8CE868">
            <w:pPr>
              <w:rPr>
                <w:sz w:val="21"/>
                <w:szCs w:val="21"/>
              </w:rPr>
            </w:pPr>
          </w:p>
          <w:p w14:paraId="5EEAF50B">
            <w:pPr>
              <w:rPr>
                <w:sz w:val="21"/>
                <w:szCs w:val="21"/>
              </w:rPr>
            </w:pPr>
          </w:p>
          <w:p w14:paraId="31A69A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2335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C7C1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7377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A54B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8596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3D8D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ABB5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BA4E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854E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41EA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0779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A9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CBB6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144C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C1445C">
      <w:pPr>
        <w:pStyle w:val="2"/>
      </w:pPr>
    </w:p>
    <w:p w14:paraId="1FD8C8BB">
      <w:pPr>
        <w:pStyle w:val="2"/>
      </w:pPr>
    </w:p>
    <w:p w14:paraId="159973B8">
      <w:pPr>
        <w:pStyle w:val="2"/>
      </w:pPr>
    </w:p>
    <w:p w14:paraId="00596B90">
      <w:pPr>
        <w:pStyle w:val="2"/>
      </w:pPr>
    </w:p>
    <w:p w14:paraId="35FC0693">
      <w:pPr>
        <w:pStyle w:val="2"/>
      </w:pPr>
    </w:p>
    <w:p w14:paraId="476C3D95">
      <w:pPr>
        <w:pStyle w:val="2"/>
      </w:pPr>
    </w:p>
    <w:p w14:paraId="6BF53529">
      <w:pPr>
        <w:pStyle w:val="2"/>
      </w:pPr>
    </w:p>
    <w:p w14:paraId="163BD9E4">
      <w:pPr>
        <w:pStyle w:val="2"/>
      </w:pPr>
    </w:p>
    <w:p w14:paraId="0791E7D1">
      <w:pPr>
        <w:pStyle w:val="2"/>
      </w:pPr>
    </w:p>
    <w:p w14:paraId="5B9147F9">
      <w:pPr>
        <w:pStyle w:val="2"/>
      </w:pPr>
    </w:p>
    <w:p w14:paraId="446B60A3">
      <w:pPr>
        <w:pStyle w:val="2"/>
      </w:pPr>
    </w:p>
    <w:p w14:paraId="43C735D6">
      <w:pPr>
        <w:pStyle w:val="2"/>
      </w:pPr>
    </w:p>
    <w:p w14:paraId="0EB14C99">
      <w:pPr>
        <w:pStyle w:val="2"/>
      </w:pPr>
    </w:p>
    <w:p w14:paraId="29CCE4A7">
      <w:pPr>
        <w:pStyle w:val="2"/>
      </w:pPr>
    </w:p>
    <w:p w14:paraId="1413B387">
      <w:pPr>
        <w:pStyle w:val="2"/>
      </w:pPr>
    </w:p>
    <w:p w14:paraId="2A32FD84">
      <w:pPr>
        <w:pStyle w:val="2"/>
      </w:pPr>
    </w:p>
    <w:p w14:paraId="3AB76626">
      <w:pPr>
        <w:pStyle w:val="2"/>
      </w:pPr>
    </w:p>
    <w:p w14:paraId="354D0252">
      <w:pPr>
        <w:pStyle w:val="2"/>
      </w:pPr>
    </w:p>
    <w:p w14:paraId="6B242B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98DF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648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2067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F2ED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78F7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F162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D3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F5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2B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45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5E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C7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A2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DF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FD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F9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3D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BF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4B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E5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42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85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EF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DC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F3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13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35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EA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6A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50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CD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E1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31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4D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1E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3D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E2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56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48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E9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BC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A6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14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71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21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33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9A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FC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80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5A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9C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73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95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F9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C1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E8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FF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DF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9F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F3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3A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FD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8C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75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67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52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8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BD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73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3D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81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FB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50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20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24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7F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E4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60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57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9A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93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07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40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AE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15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C3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74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EF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10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C1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7E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4B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6AFD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B1E6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AA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A3A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8F1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7C96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790A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F8C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CE11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7EC0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8483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DCE6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C1D6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DA9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EE14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6A0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4F26F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2D92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3536E81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1456</Characters>
  <Lines>9</Lines>
  <Paragraphs>2</Paragraphs>
  <TotalTime>0</TotalTime>
  <ScaleCrop>false</ScaleCrop>
  <LinksUpToDate>false</LinksUpToDate>
  <CharactersWithSpaces>1503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2025-06-04T03:22:22Z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