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1"/>
                <w:szCs w:val="21"/>
              </w:rPr>
            </w:pPr>
            <w:r>
              <w:rPr>
                <w:rFonts w:hint="eastAsia"/>
                <w:b/>
                <w:sz w:val="21"/>
                <w:szCs w:val="21"/>
              </w:rPr>
              <w:t>受审核方名称</w:t>
            </w:r>
          </w:p>
        </w:tc>
        <w:tc>
          <w:tcPr>
            <w:tcW w:w="7964" w:type="dxa"/>
            <w:gridSpan w:val="5"/>
            <w:tcBorders>
              <w:top w:val="single" w:color="auto" w:sz="8" w:space="0"/>
            </w:tcBorders>
          </w:tcPr>
          <w:p>
            <w:pPr>
              <w:spacing w:line="320" w:lineRule="exact"/>
              <w:rPr>
                <w:sz w:val="21"/>
                <w:szCs w:val="21"/>
              </w:rPr>
            </w:pPr>
            <w:bookmarkStart w:id="0" w:name="组织名称"/>
            <w:r>
              <w:rPr>
                <w:sz w:val="21"/>
                <w:szCs w:val="21"/>
              </w:rPr>
              <w:t>河北</w:t>
            </w:r>
            <w:bookmarkStart w:id="7" w:name="_GoBack"/>
            <w:bookmarkEnd w:id="7"/>
            <w:r>
              <w:rPr>
                <w:sz w:val="21"/>
                <w:szCs w:val="21"/>
              </w:rPr>
              <w:t>贝翔科技集团有限公司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1"/>
                <w:szCs w:val="21"/>
              </w:rPr>
            </w:pPr>
            <w:r>
              <w:rPr>
                <w:rFonts w:hint="eastAsia"/>
                <w:b/>
                <w:sz w:val="21"/>
                <w:szCs w:val="21"/>
              </w:rPr>
              <w:t>申请管理体系认证标准</w:t>
            </w:r>
          </w:p>
          <w:p>
            <w:pPr>
              <w:spacing w:line="160" w:lineRule="exact"/>
              <w:jc w:val="center"/>
              <w:rPr>
                <w:sz w:val="21"/>
                <w:szCs w:val="21"/>
              </w:rPr>
            </w:pPr>
          </w:p>
        </w:tc>
        <w:tc>
          <w:tcPr>
            <w:tcW w:w="4517" w:type="dxa"/>
            <w:gridSpan w:val="3"/>
            <w:vAlign w:val="center"/>
          </w:tcPr>
          <w:p>
            <w:pPr>
              <w:ind w:left="70" w:leftChars="29"/>
              <w:rPr>
                <w:rFonts w:hint="eastAsia"/>
                <w:sz w:val="21"/>
                <w:szCs w:val="21"/>
              </w:rPr>
            </w:pPr>
            <w:bookmarkStart w:id="1" w:name="Q勾选15"/>
            <w:r>
              <w:rPr>
                <w:rFonts w:hint="eastAsia"/>
                <w:sz w:val="21"/>
                <w:szCs w:val="21"/>
              </w:rPr>
              <w:t>■</w:t>
            </w:r>
            <w:bookmarkEnd w:id="1"/>
            <w:r>
              <w:rPr>
                <w:rFonts w:hint="eastAsia"/>
                <w:sz w:val="21"/>
                <w:szCs w:val="21"/>
              </w:rPr>
              <w:t>GB/T19001-2016</w:t>
            </w:r>
            <w:bookmarkStart w:id="2" w:name="E勾选"/>
            <w:r>
              <w:rPr>
                <w:rFonts w:hint="eastAsia"/>
                <w:sz w:val="21"/>
                <w:szCs w:val="21"/>
              </w:rPr>
              <w:t>■</w:t>
            </w:r>
            <w:bookmarkEnd w:id="2"/>
            <w:r>
              <w:rPr>
                <w:rFonts w:hint="eastAsia"/>
                <w:sz w:val="21"/>
                <w:szCs w:val="21"/>
              </w:rPr>
              <w:t>GB/T24001-2016</w:t>
            </w:r>
            <w:bookmarkStart w:id="3" w:name="S勾选"/>
          </w:p>
          <w:p>
            <w:pPr>
              <w:ind w:left="70" w:leftChars="29"/>
              <w:rPr>
                <w:rFonts w:hint="eastAsia"/>
                <w:sz w:val="21"/>
                <w:szCs w:val="21"/>
              </w:rPr>
            </w:pPr>
            <w:r>
              <w:rPr>
                <w:rFonts w:hint="eastAsia"/>
                <w:sz w:val="21"/>
                <w:szCs w:val="21"/>
              </w:rPr>
              <w:t>■</w:t>
            </w:r>
            <w:bookmarkEnd w:id="3"/>
            <w:r>
              <w:rPr>
                <w:rFonts w:hint="eastAsia"/>
                <w:sz w:val="21"/>
                <w:szCs w:val="21"/>
              </w:rPr>
              <w:t>GB/T28001-2011</w:t>
            </w:r>
            <w:bookmarkStart w:id="4" w:name="S勾选Add"/>
            <w:r>
              <w:rPr>
                <w:rFonts w:hint="eastAsia"/>
                <w:sz w:val="21"/>
                <w:szCs w:val="21"/>
              </w:rPr>
              <w:t>■</w:t>
            </w:r>
            <w:bookmarkEnd w:id="4"/>
            <w:r>
              <w:rPr>
                <w:rFonts w:hint="eastAsia"/>
                <w:sz w:val="21"/>
                <w:szCs w:val="21"/>
              </w:rPr>
              <w:t>ISO45001：2018标准</w:t>
            </w:r>
          </w:p>
          <w:p>
            <w:pPr>
              <w:ind w:left="70" w:leftChars="29"/>
              <w:rPr>
                <w:rFonts w:hint="eastAsia"/>
                <w:sz w:val="21"/>
                <w:szCs w:val="21"/>
              </w:rPr>
            </w:pPr>
            <w:r>
              <w:rPr>
                <w:rFonts w:hint="eastAsia"/>
                <w:sz w:val="21"/>
                <w:szCs w:val="21"/>
              </w:rPr>
              <w:t xml:space="preserve">■受审核方管理体系文件 (手册版本号：) </w:t>
            </w:r>
          </w:p>
          <w:p>
            <w:pPr>
              <w:ind w:left="70" w:leftChars="29"/>
              <w:rPr>
                <w:rFonts w:hint="eastAsia"/>
                <w:sz w:val="21"/>
                <w:szCs w:val="21"/>
              </w:rPr>
            </w:pPr>
            <w:r>
              <w:rPr>
                <w:rFonts w:hint="eastAsia"/>
                <w:sz w:val="21"/>
                <w:szCs w:val="21"/>
              </w:rPr>
              <w:t>■适用于受审核方的法律法规及其他要求</w:t>
            </w:r>
          </w:p>
          <w:p>
            <w:pPr>
              <w:ind w:left="70" w:leftChars="29"/>
              <w:rPr>
                <w:sz w:val="21"/>
                <w:szCs w:val="21"/>
              </w:rPr>
            </w:pPr>
            <w:r>
              <w:rPr>
                <w:rFonts w:hint="eastAsia"/>
                <w:sz w:val="21"/>
                <w:szCs w:val="21"/>
              </w:rPr>
              <w:t>■认证合同</w:t>
            </w:r>
          </w:p>
        </w:tc>
        <w:tc>
          <w:tcPr>
            <w:tcW w:w="1134" w:type="dxa"/>
            <w:vAlign w:val="center"/>
          </w:tcPr>
          <w:p>
            <w:pPr>
              <w:widowControl/>
              <w:jc w:val="left"/>
              <w:rPr>
                <w:sz w:val="21"/>
                <w:szCs w:val="21"/>
              </w:rPr>
            </w:pPr>
            <w:r>
              <w:rPr>
                <w:rFonts w:hint="eastAsia"/>
                <w:b/>
                <w:sz w:val="21"/>
                <w:szCs w:val="21"/>
              </w:rPr>
              <w:t>合同编号</w:t>
            </w:r>
          </w:p>
        </w:tc>
        <w:tc>
          <w:tcPr>
            <w:tcW w:w="2313" w:type="dxa"/>
            <w:vAlign w:val="center"/>
          </w:tcPr>
          <w:p>
            <w:pPr>
              <w:widowControl/>
              <w:jc w:val="left"/>
              <w:rPr>
                <w:sz w:val="21"/>
                <w:szCs w:val="21"/>
              </w:rPr>
            </w:pPr>
            <w:bookmarkStart w:id="5" w:name="合同编号"/>
            <w:r>
              <w:rPr>
                <w:sz w:val="21"/>
                <w:szCs w:val="21"/>
              </w:rPr>
              <w:t>0129-2019-QEO-2020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2165" w:type="dxa"/>
            <w:vAlign w:val="center"/>
          </w:tcPr>
          <w:p>
            <w:pPr>
              <w:spacing w:line="320" w:lineRule="exact"/>
              <w:jc w:val="center"/>
              <w:rPr>
                <w:b/>
                <w:sz w:val="21"/>
                <w:szCs w:val="21"/>
              </w:rPr>
            </w:pPr>
            <w:r>
              <w:rPr>
                <w:rFonts w:hint="eastAsia"/>
                <w:b/>
                <w:sz w:val="21"/>
                <w:szCs w:val="21"/>
              </w:rPr>
              <w:t>审核类型</w:t>
            </w:r>
          </w:p>
        </w:tc>
        <w:tc>
          <w:tcPr>
            <w:tcW w:w="7964" w:type="dxa"/>
            <w:gridSpan w:val="5"/>
            <w:vAlign w:val="center"/>
          </w:tcPr>
          <w:p>
            <w:pPr>
              <w:spacing w:line="280" w:lineRule="exact"/>
              <w:rPr>
                <w:sz w:val="21"/>
                <w:szCs w:val="21"/>
              </w:rPr>
            </w:pPr>
            <w:bookmarkStart w:id="6" w:name="审核类型"/>
            <w:r>
              <w:rPr>
                <w:rFonts w:hint="eastAsia"/>
                <w:sz w:val="21"/>
                <w:szCs w:val="21"/>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21"/>
                <w:szCs w:val="21"/>
              </w:rPr>
            </w:pPr>
            <w:r>
              <w:rPr>
                <w:rFonts w:hint="eastAsia"/>
                <w:b/>
                <w:sz w:val="21"/>
                <w:szCs w:val="21"/>
              </w:rPr>
              <w:t>审核组成员信息</w:t>
            </w:r>
          </w:p>
        </w:tc>
        <w:tc>
          <w:tcPr>
            <w:tcW w:w="1185" w:type="dxa"/>
            <w:vAlign w:val="center"/>
          </w:tcPr>
          <w:p>
            <w:pPr>
              <w:snapToGrid w:val="0"/>
              <w:spacing w:line="320" w:lineRule="exact"/>
              <w:rPr>
                <w:sz w:val="21"/>
                <w:szCs w:val="21"/>
              </w:rPr>
            </w:pPr>
            <w:r>
              <w:rPr>
                <w:rFonts w:hint="eastAsia"/>
                <w:b/>
                <w:sz w:val="21"/>
                <w:szCs w:val="21"/>
              </w:rPr>
              <w:t>姓名</w:t>
            </w:r>
          </w:p>
        </w:tc>
        <w:tc>
          <w:tcPr>
            <w:tcW w:w="1184" w:type="dxa"/>
            <w:vAlign w:val="center"/>
          </w:tcPr>
          <w:p>
            <w:pPr>
              <w:snapToGrid w:val="0"/>
              <w:spacing w:line="320" w:lineRule="exact"/>
              <w:jc w:val="center"/>
              <w:rPr>
                <w:sz w:val="21"/>
                <w:szCs w:val="21"/>
              </w:rPr>
            </w:pPr>
            <w:r>
              <w:rPr>
                <w:rFonts w:hint="eastAsia"/>
                <w:b/>
                <w:sz w:val="21"/>
                <w:szCs w:val="21"/>
              </w:rPr>
              <w:t>职务</w:t>
            </w:r>
          </w:p>
        </w:tc>
        <w:tc>
          <w:tcPr>
            <w:tcW w:w="5595" w:type="dxa"/>
            <w:gridSpan w:val="3"/>
            <w:vAlign w:val="center"/>
          </w:tcPr>
          <w:p>
            <w:pPr>
              <w:snapToGrid w:val="0"/>
              <w:spacing w:line="320" w:lineRule="exact"/>
              <w:ind w:left="1309"/>
              <w:rPr>
                <w:sz w:val="21"/>
                <w:szCs w:val="21"/>
              </w:rPr>
            </w:pPr>
            <w:r>
              <w:rPr>
                <w:rFonts w:hint="eastAsia"/>
                <w:b/>
                <w:sz w:val="21"/>
                <w:szCs w:val="21"/>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21"/>
                <w:szCs w:val="21"/>
              </w:rPr>
            </w:pPr>
          </w:p>
        </w:tc>
        <w:tc>
          <w:tcPr>
            <w:tcW w:w="1185" w:type="dxa"/>
            <w:vAlign w:val="center"/>
          </w:tcPr>
          <w:p>
            <w:pPr>
              <w:snapToGrid w:val="0"/>
              <w:spacing w:line="320" w:lineRule="exact"/>
              <w:rPr>
                <w:sz w:val="21"/>
                <w:szCs w:val="21"/>
              </w:rPr>
            </w:pPr>
            <w:r>
              <w:rPr>
                <w:sz w:val="21"/>
                <w:szCs w:val="21"/>
              </w:rPr>
              <w:t>王志慧</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2018-N1QMS-2210615</w:t>
            </w:r>
          </w:p>
          <w:p>
            <w:pPr>
              <w:snapToGrid w:val="0"/>
              <w:spacing w:line="320" w:lineRule="exact"/>
              <w:ind w:left="1309"/>
              <w:rPr>
                <w:sz w:val="21"/>
                <w:szCs w:val="21"/>
              </w:rPr>
            </w:pPr>
            <w:r>
              <w:rPr>
                <w:sz w:val="21"/>
                <w:szCs w:val="21"/>
              </w:rPr>
              <w:t>2018-N1EMS-1210615</w:t>
            </w:r>
          </w:p>
          <w:p>
            <w:pPr>
              <w:snapToGrid w:val="0"/>
              <w:spacing w:line="320" w:lineRule="exact"/>
              <w:ind w:left="1309"/>
              <w:rPr>
                <w:sz w:val="21"/>
                <w:szCs w:val="21"/>
              </w:rPr>
            </w:pPr>
            <w:r>
              <w:rPr>
                <w:sz w:val="21"/>
                <w:szCs w:val="21"/>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21"/>
                <w:szCs w:val="21"/>
              </w:rPr>
            </w:pPr>
          </w:p>
        </w:tc>
        <w:tc>
          <w:tcPr>
            <w:tcW w:w="1185" w:type="dxa"/>
            <w:vAlign w:val="center"/>
          </w:tcPr>
          <w:p>
            <w:pPr>
              <w:snapToGrid w:val="0"/>
              <w:spacing w:line="320" w:lineRule="exact"/>
              <w:rPr>
                <w:sz w:val="21"/>
                <w:szCs w:val="21"/>
              </w:rPr>
            </w:pPr>
            <w:r>
              <w:rPr>
                <w:sz w:val="21"/>
                <w:szCs w:val="21"/>
              </w:rPr>
              <w:t>周文廷</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1"/>
                <w:szCs w:val="21"/>
              </w:rPr>
            </w:pPr>
          </w:p>
        </w:tc>
        <w:tc>
          <w:tcPr>
            <w:tcW w:w="7964" w:type="dxa"/>
            <w:gridSpan w:val="5"/>
            <w:vAlign w:val="top"/>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2020年4月20日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2020年4月21日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1"/>
                <w:szCs w:val="21"/>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1"/>
                <w:szCs w:val="21"/>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1"/>
                <w:szCs w:val="21"/>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3A3A19"/>
    <w:rsid w:val="18637C7C"/>
    <w:rsid w:val="389E347F"/>
    <w:rsid w:val="440E0A07"/>
    <w:rsid w:val="51BC5A21"/>
    <w:rsid w:val="589958A6"/>
    <w:rsid w:val="5A03042F"/>
    <w:rsid w:val="5C0A2B8C"/>
    <w:rsid w:val="60470030"/>
    <w:rsid w:val="67801368"/>
    <w:rsid w:val="7E514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2020-04-21T01:01:17Z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