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913"/>
        <w:gridCol w:w="11690"/>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84"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13" w:type="dxa"/>
            <w:vMerge w:val="restart"/>
            <w:vAlign w:val="center"/>
          </w:tcPr>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涉及</w:t>
            </w:r>
          </w:p>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条款</w:t>
            </w:r>
          </w:p>
        </w:tc>
        <w:tc>
          <w:tcPr>
            <w:tcW w:w="11690" w:type="dxa"/>
            <w:vAlign w:val="center"/>
          </w:tcPr>
          <w:p>
            <w:pPr>
              <w:rPr>
                <w:rFonts w:hint="eastAsia" w:asciiTheme="minorEastAsia" w:hAnsiTheme="minorEastAsia" w:eastAsiaTheme="minorEastAsia" w:cstheme="minorEastAsia"/>
                <w:b w:val="0"/>
                <w:bCs w:val="0"/>
                <w:color w:val="auto"/>
                <w:sz w:val="21"/>
                <w:szCs w:val="21"/>
                <w:lang w:val="en-US" w:eastAsia="zh-CN"/>
              </w:rPr>
            </w:pPr>
            <w:r>
              <w:rPr>
                <w:rFonts w:hint="eastAsia"/>
                <w:sz w:val="21"/>
                <w:szCs w:val="21"/>
              </w:rPr>
              <w:t xml:space="preserve">受审核部门：管理层       </w:t>
            </w:r>
            <w:r>
              <w:rPr>
                <w:rFonts w:hint="eastAsia"/>
                <w:color w:val="auto"/>
                <w:sz w:val="21"/>
                <w:szCs w:val="21"/>
              </w:rPr>
              <w:t xml:space="preserve">  </w:t>
            </w:r>
            <w:r>
              <w:rPr>
                <w:rFonts w:hint="eastAsia"/>
                <w:color w:val="auto"/>
                <w:sz w:val="21"/>
                <w:szCs w:val="21"/>
                <w:lang w:eastAsia="zh-CN"/>
              </w:rPr>
              <w:t>总经理</w:t>
            </w:r>
            <w:r>
              <w:rPr>
                <w:rFonts w:hint="eastAsia"/>
                <w:color w:val="auto"/>
                <w:sz w:val="21"/>
                <w:szCs w:val="21"/>
              </w:rPr>
              <w:t xml:space="preserve">：杜红 </w:t>
            </w:r>
            <w:r>
              <w:rPr>
                <w:rFonts w:hint="eastAsia"/>
                <w:color w:val="auto"/>
                <w:sz w:val="21"/>
                <w:szCs w:val="21"/>
                <w:lang w:val="en-US" w:eastAsia="zh-CN"/>
              </w:rPr>
              <w:t xml:space="preserve">   管代：</w:t>
            </w:r>
            <w:r>
              <w:rPr>
                <w:rFonts w:hint="eastAsia"/>
                <w:color w:val="auto"/>
                <w:sz w:val="21"/>
                <w:szCs w:val="21"/>
              </w:rPr>
              <w:t>杜</w:t>
            </w:r>
            <w:r>
              <w:rPr>
                <w:rFonts w:hint="eastAsia"/>
                <w:sz w:val="21"/>
                <w:szCs w:val="21"/>
              </w:rPr>
              <w:t>红      陪同人员：</w:t>
            </w:r>
            <w:r>
              <w:rPr>
                <w:rFonts w:hint="eastAsia"/>
                <w:sz w:val="21"/>
                <w:szCs w:val="21"/>
                <w:lang w:eastAsia="zh-CN"/>
              </w:rPr>
              <w:t>任亚荣</w:t>
            </w:r>
          </w:p>
        </w:tc>
        <w:tc>
          <w:tcPr>
            <w:tcW w:w="52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84" w:type="dxa"/>
            <w:vMerge w:val="continue"/>
            <w:vAlign w:val="center"/>
          </w:tcPr>
          <w:p>
            <w:pPr>
              <w:rPr>
                <w:rFonts w:hint="eastAsia" w:asciiTheme="minorEastAsia" w:hAnsiTheme="minorEastAsia" w:eastAsiaTheme="minorEastAsia" w:cstheme="minorEastAsia"/>
                <w:sz w:val="21"/>
                <w:szCs w:val="21"/>
              </w:rPr>
            </w:pPr>
          </w:p>
        </w:tc>
        <w:tc>
          <w:tcPr>
            <w:tcW w:w="913" w:type="dxa"/>
            <w:vMerge w:val="continue"/>
            <w:vAlign w:val="center"/>
          </w:tcPr>
          <w:p>
            <w:pPr>
              <w:rPr>
                <w:rFonts w:hint="eastAsia" w:asciiTheme="minorEastAsia" w:hAnsiTheme="minorEastAsia" w:eastAsiaTheme="minorEastAsia" w:cstheme="minorEastAsia"/>
                <w:b w:val="0"/>
                <w:bCs w:val="0"/>
                <w:color w:val="auto"/>
                <w:sz w:val="21"/>
                <w:szCs w:val="21"/>
              </w:rPr>
            </w:pPr>
          </w:p>
        </w:tc>
        <w:tc>
          <w:tcPr>
            <w:tcW w:w="11690" w:type="dxa"/>
            <w:vAlign w:val="center"/>
          </w:tcPr>
          <w:p>
            <w:pPr>
              <w:spacing w:before="120"/>
              <w:rPr>
                <w:rFonts w:hint="eastAsia" w:asciiTheme="minorEastAsia" w:hAnsiTheme="minorEastAsia" w:eastAsiaTheme="minorEastAsia" w:cstheme="minorEastAsia"/>
                <w:b w:val="0"/>
                <w:bCs w:val="0"/>
                <w:color w:val="auto"/>
                <w:sz w:val="21"/>
                <w:szCs w:val="21"/>
                <w:lang w:val="en-US" w:eastAsia="zh-CN"/>
              </w:rPr>
            </w:pPr>
            <w:r>
              <w:rPr>
                <w:rFonts w:hint="eastAsia"/>
                <w:sz w:val="21"/>
                <w:szCs w:val="21"/>
              </w:rPr>
              <w:t>审核员：</w:t>
            </w:r>
            <w:r>
              <w:rPr>
                <w:rFonts w:hint="eastAsia"/>
                <w:sz w:val="21"/>
                <w:szCs w:val="21"/>
                <w:lang w:eastAsia="zh-CN"/>
              </w:rPr>
              <w:t>王志慧</w:t>
            </w:r>
            <w:r>
              <w:rPr>
                <w:rFonts w:hint="eastAsia"/>
                <w:sz w:val="21"/>
                <w:szCs w:val="21"/>
              </w:rPr>
              <w:t xml:space="preserve">             审核时间：2020年4月20日</w:t>
            </w:r>
          </w:p>
        </w:tc>
        <w:tc>
          <w:tcPr>
            <w:tcW w:w="52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84" w:type="dxa"/>
            <w:vMerge w:val="continue"/>
            <w:vAlign w:val="center"/>
          </w:tcPr>
          <w:p>
            <w:pPr>
              <w:rPr>
                <w:rFonts w:hint="eastAsia" w:asciiTheme="minorEastAsia" w:hAnsiTheme="minorEastAsia" w:eastAsiaTheme="minorEastAsia" w:cstheme="minorEastAsia"/>
                <w:sz w:val="21"/>
                <w:szCs w:val="21"/>
              </w:rPr>
            </w:pPr>
          </w:p>
        </w:tc>
        <w:tc>
          <w:tcPr>
            <w:tcW w:w="913" w:type="dxa"/>
            <w:vMerge w:val="continue"/>
            <w:vAlign w:val="center"/>
          </w:tcPr>
          <w:p>
            <w:pPr>
              <w:rPr>
                <w:rFonts w:hint="eastAsia" w:asciiTheme="minorEastAsia" w:hAnsiTheme="minorEastAsia" w:eastAsiaTheme="minorEastAsia" w:cstheme="minorEastAsia"/>
                <w:b w:val="0"/>
                <w:bCs w:val="0"/>
                <w:color w:val="auto"/>
                <w:sz w:val="21"/>
                <w:szCs w:val="21"/>
              </w:rPr>
            </w:pPr>
          </w:p>
        </w:tc>
        <w:tc>
          <w:tcPr>
            <w:tcW w:w="11690" w:type="dxa"/>
            <w:vAlign w:val="center"/>
          </w:tcPr>
          <w:p>
            <w:pPr>
              <w:snapToGrid w:val="0"/>
              <w:spacing w:line="260" w:lineRule="exact"/>
              <w:jc w:val="left"/>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审核条款：</w:t>
            </w:r>
          </w:p>
          <w:p>
            <w:pPr>
              <w:snapToGrid w:val="0"/>
              <w:spacing w:line="260" w:lineRule="exact"/>
              <w:rPr>
                <w:sz w:val="21"/>
                <w:szCs w:val="21"/>
              </w:rPr>
            </w:pPr>
            <w:r>
              <w:rPr>
                <w:rFonts w:ascii="宋体" w:hAnsi="宋体"/>
                <w:b w:val="0"/>
                <w:bCs w:val="0"/>
                <w:sz w:val="21"/>
                <w:szCs w:val="21"/>
              </w:rPr>
              <w:t>O:</w:t>
            </w:r>
            <w:r>
              <w:rPr>
                <w:rFonts w:ascii="宋体" w:hAnsi="宋体" w:cs="宋体"/>
                <w:b w:val="0"/>
                <w:bCs w:val="0"/>
                <w:sz w:val="21"/>
                <w:szCs w:val="21"/>
              </w:rPr>
              <w:t xml:space="preserve"> 4.1</w:t>
            </w:r>
            <w:r>
              <w:rPr>
                <w:rFonts w:hint="eastAsia" w:ascii="宋体" w:hAnsi="宋体" w:cs="宋体"/>
                <w:b w:val="0"/>
                <w:bCs w:val="0"/>
                <w:sz w:val="21"/>
                <w:szCs w:val="21"/>
              </w:rPr>
              <w:t>/</w:t>
            </w:r>
            <w:r>
              <w:rPr>
                <w:rFonts w:ascii="宋体" w:hAnsi="宋体" w:cs="宋体"/>
                <w:b w:val="0"/>
                <w:bCs w:val="0"/>
                <w:sz w:val="21"/>
                <w:szCs w:val="21"/>
              </w:rPr>
              <w:t>4.2</w:t>
            </w:r>
            <w:r>
              <w:rPr>
                <w:rFonts w:hint="eastAsia" w:ascii="宋体" w:hAnsi="宋体" w:cs="宋体"/>
                <w:b w:val="0"/>
                <w:bCs w:val="0"/>
                <w:sz w:val="21"/>
                <w:szCs w:val="21"/>
              </w:rPr>
              <w:t>/</w:t>
            </w:r>
            <w:r>
              <w:rPr>
                <w:rFonts w:ascii="宋体" w:hAnsi="宋体" w:cs="宋体"/>
                <w:b w:val="0"/>
                <w:bCs w:val="0"/>
                <w:sz w:val="21"/>
                <w:szCs w:val="21"/>
              </w:rPr>
              <w:t>4.3</w:t>
            </w:r>
            <w:r>
              <w:rPr>
                <w:rFonts w:hint="eastAsia" w:ascii="宋体" w:hAnsi="宋体" w:cs="宋体"/>
                <w:b w:val="0"/>
                <w:bCs w:val="0"/>
                <w:sz w:val="21"/>
                <w:szCs w:val="21"/>
              </w:rPr>
              <w:t>/</w:t>
            </w:r>
            <w:r>
              <w:rPr>
                <w:rFonts w:ascii="宋体" w:hAnsi="宋体" w:cs="宋体"/>
                <w:b w:val="0"/>
                <w:bCs w:val="0"/>
                <w:sz w:val="21"/>
                <w:szCs w:val="21"/>
              </w:rPr>
              <w:t>4.4</w:t>
            </w:r>
            <w:r>
              <w:rPr>
                <w:rFonts w:hint="eastAsia" w:ascii="宋体" w:hAnsi="宋体" w:cs="宋体"/>
                <w:b w:val="0"/>
                <w:bCs w:val="0"/>
                <w:sz w:val="21"/>
                <w:szCs w:val="21"/>
              </w:rPr>
              <w:t>/</w:t>
            </w:r>
            <w:r>
              <w:rPr>
                <w:rFonts w:ascii="宋体" w:hAnsi="宋体" w:cs="宋体"/>
                <w:b w:val="0"/>
                <w:bCs w:val="0"/>
                <w:sz w:val="21"/>
                <w:szCs w:val="21"/>
              </w:rPr>
              <w:t>5.1</w:t>
            </w:r>
            <w:r>
              <w:rPr>
                <w:rFonts w:hint="eastAsia" w:ascii="宋体" w:hAnsi="宋体" w:cs="宋体"/>
                <w:b w:val="0"/>
                <w:bCs w:val="0"/>
                <w:sz w:val="21"/>
                <w:szCs w:val="21"/>
              </w:rPr>
              <w:t>/</w:t>
            </w:r>
            <w:r>
              <w:rPr>
                <w:rFonts w:ascii="宋体" w:hAnsi="宋体" w:cs="宋体"/>
                <w:b w:val="0"/>
                <w:bCs w:val="0"/>
                <w:sz w:val="21"/>
                <w:szCs w:val="21"/>
              </w:rPr>
              <w:t>5.2</w:t>
            </w:r>
            <w:r>
              <w:rPr>
                <w:rFonts w:hint="eastAsia" w:ascii="宋体" w:hAnsi="宋体" w:cs="宋体"/>
                <w:b w:val="0"/>
                <w:bCs w:val="0"/>
                <w:sz w:val="21"/>
                <w:szCs w:val="21"/>
              </w:rPr>
              <w:t>/</w:t>
            </w:r>
            <w:r>
              <w:rPr>
                <w:rFonts w:ascii="宋体" w:hAnsi="宋体" w:cs="宋体"/>
                <w:b w:val="0"/>
                <w:bCs w:val="0"/>
                <w:sz w:val="21"/>
                <w:szCs w:val="21"/>
              </w:rPr>
              <w:t>5.3/5.4</w:t>
            </w:r>
            <w:r>
              <w:rPr>
                <w:rFonts w:hint="eastAsia" w:ascii="宋体" w:hAnsi="宋体" w:cs="宋体"/>
                <w:b w:val="0"/>
                <w:bCs w:val="0"/>
                <w:sz w:val="21"/>
                <w:szCs w:val="21"/>
              </w:rPr>
              <w:t>/</w:t>
            </w:r>
            <w:r>
              <w:rPr>
                <w:rFonts w:ascii="宋体" w:hAnsi="宋体" w:cs="宋体"/>
                <w:b w:val="0"/>
                <w:bCs w:val="0"/>
                <w:sz w:val="21"/>
                <w:szCs w:val="21"/>
              </w:rPr>
              <w:t>6.1.1</w:t>
            </w:r>
            <w:r>
              <w:rPr>
                <w:rFonts w:hint="eastAsia" w:ascii="宋体" w:hAnsi="宋体" w:cs="宋体"/>
                <w:b w:val="0"/>
                <w:bCs w:val="0"/>
                <w:sz w:val="21"/>
                <w:szCs w:val="21"/>
              </w:rPr>
              <w:t>/</w:t>
            </w:r>
            <w:r>
              <w:rPr>
                <w:rFonts w:ascii="宋体" w:hAnsi="宋体" w:cs="宋体"/>
                <w:b w:val="0"/>
                <w:bCs w:val="0"/>
                <w:sz w:val="21"/>
                <w:szCs w:val="21"/>
              </w:rPr>
              <w:t>6.1.</w:t>
            </w:r>
            <w:r>
              <w:rPr>
                <w:rFonts w:hint="eastAsia" w:ascii="宋体" w:hAnsi="宋体" w:cs="宋体"/>
                <w:b w:val="0"/>
                <w:bCs w:val="0"/>
                <w:sz w:val="21"/>
                <w:szCs w:val="21"/>
                <w:lang w:val="en-US" w:eastAsia="zh-CN"/>
              </w:rPr>
              <w:t>4/</w:t>
            </w:r>
            <w:r>
              <w:rPr>
                <w:rFonts w:ascii="宋体" w:hAnsi="宋体" w:cs="宋体"/>
                <w:b w:val="0"/>
                <w:bCs w:val="0"/>
                <w:sz w:val="21"/>
                <w:szCs w:val="21"/>
              </w:rPr>
              <w:t>6.2</w:t>
            </w:r>
            <w:r>
              <w:rPr>
                <w:rFonts w:hint="eastAsia" w:ascii="宋体" w:hAnsi="宋体" w:cs="宋体"/>
                <w:b w:val="0"/>
                <w:bCs w:val="0"/>
                <w:sz w:val="21"/>
                <w:szCs w:val="21"/>
              </w:rPr>
              <w:t>/</w:t>
            </w:r>
            <w:r>
              <w:rPr>
                <w:rFonts w:ascii="宋体" w:hAnsi="宋体" w:cs="宋体"/>
                <w:b w:val="0"/>
                <w:bCs w:val="0"/>
                <w:sz w:val="21"/>
                <w:szCs w:val="21"/>
              </w:rPr>
              <w:t>7.</w:t>
            </w:r>
            <w:r>
              <w:rPr>
                <w:rFonts w:hint="eastAsia" w:ascii="宋体" w:hAnsi="宋体" w:cs="宋体"/>
                <w:b w:val="0"/>
                <w:bCs w:val="0"/>
                <w:sz w:val="21"/>
                <w:szCs w:val="21"/>
              </w:rPr>
              <w:t>1/8.1.1/8.2/9.1.1/</w:t>
            </w:r>
            <w:r>
              <w:rPr>
                <w:rFonts w:ascii="宋体" w:hAnsi="宋体" w:cs="宋体"/>
                <w:b w:val="0"/>
                <w:bCs w:val="0"/>
                <w:sz w:val="21"/>
                <w:szCs w:val="21"/>
              </w:rPr>
              <w:t>9.3</w:t>
            </w:r>
            <w:r>
              <w:rPr>
                <w:rFonts w:hint="eastAsia" w:ascii="宋体" w:hAnsi="宋体" w:cs="宋体"/>
                <w:b w:val="0"/>
                <w:bCs w:val="0"/>
                <w:sz w:val="21"/>
                <w:szCs w:val="21"/>
              </w:rPr>
              <w:t>/</w:t>
            </w:r>
            <w:r>
              <w:rPr>
                <w:rFonts w:ascii="宋体" w:hAnsi="宋体" w:cs="宋体"/>
                <w:b w:val="0"/>
                <w:bCs w:val="0"/>
                <w:sz w:val="21"/>
                <w:szCs w:val="21"/>
              </w:rPr>
              <w:t>10.1</w:t>
            </w:r>
            <w:r>
              <w:rPr>
                <w:rFonts w:hint="eastAsia" w:ascii="宋体" w:hAnsi="宋体" w:cs="宋体"/>
                <w:b w:val="0"/>
                <w:bCs w:val="0"/>
                <w:sz w:val="21"/>
                <w:szCs w:val="21"/>
              </w:rPr>
              <w:t>/</w:t>
            </w:r>
            <w:r>
              <w:rPr>
                <w:rFonts w:ascii="宋体" w:hAnsi="宋体" w:cs="宋体"/>
                <w:b w:val="0"/>
                <w:bCs w:val="0"/>
                <w:sz w:val="21"/>
                <w:szCs w:val="21"/>
              </w:rPr>
              <w:t>10.3</w:t>
            </w:r>
          </w:p>
          <w:p>
            <w:pPr>
              <w:snapToGrid w:val="0"/>
              <w:spacing w:line="260" w:lineRule="exact"/>
              <w:rPr>
                <w:rFonts w:hint="default" w:eastAsia="宋体"/>
                <w:b w:val="0"/>
                <w:bCs w:val="0"/>
                <w:sz w:val="21"/>
                <w:szCs w:val="21"/>
                <w:lang w:val="en-US" w:eastAsia="zh-CN"/>
              </w:rPr>
            </w:pPr>
            <w:r>
              <w:rPr>
                <w:rFonts w:hint="eastAsia" w:ascii="宋体" w:hAnsi="宋体" w:cs="宋体"/>
                <w:b w:val="0"/>
                <w:bCs w:val="0"/>
                <w:sz w:val="21"/>
                <w:szCs w:val="21"/>
                <w:lang w:val="en-US" w:eastAsia="zh-CN"/>
              </w:rPr>
              <w:t>E:</w:t>
            </w:r>
            <w:r>
              <w:rPr>
                <w:rFonts w:ascii="宋体" w:hAnsi="宋体" w:cs="宋体"/>
                <w:b w:val="0"/>
                <w:bCs w:val="0"/>
                <w:sz w:val="21"/>
                <w:szCs w:val="21"/>
              </w:rPr>
              <w:t>4.1</w:t>
            </w:r>
            <w:r>
              <w:rPr>
                <w:rFonts w:hint="eastAsia" w:ascii="宋体" w:hAnsi="宋体" w:cs="宋体"/>
                <w:b w:val="0"/>
                <w:bCs w:val="0"/>
                <w:sz w:val="21"/>
                <w:szCs w:val="21"/>
              </w:rPr>
              <w:t>/</w:t>
            </w:r>
            <w:r>
              <w:rPr>
                <w:rFonts w:ascii="宋体" w:hAnsi="宋体" w:cs="宋体"/>
                <w:b w:val="0"/>
                <w:bCs w:val="0"/>
                <w:sz w:val="21"/>
                <w:szCs w:val="21"/>
              </w:rPr>
              <w:t>4.2</w:t>
            </w:r>
            <w:r>
              <w:rPr>
                <w:rFonts w:hint="eastAsia" w:ascii="宋体" w:hAnsi="宋体" w:cs="宋体"/>
                <w:b w:val="0"/>
                <w:bCs w:val="0"/>
                <w:sz w:val="21"/>
                <w:szCs w:val="21"/>
              </w:rPr>
              <w:t>/</w:t>
            </w:r>
            <w:r>
              <w:rPr>
                <w:rFonts w:ascii="宋体" w:hAnsi="宋体" w:cs="宋体"/>
                <w:b w:val="0"/>
                <w:bCs w:val="0"/>
                <w:sz w:val="21"/>
                <w:szCs w:val="21"/>
              </w:rPr>
              <w:t>4.3</w:t>
            </w:r>
            <w:r>
              <w:rPr>
                <w:rFonts w:hint="eastAsia" w:ascii="宋体" w:hAnsi="宋体" w:cs="宋体"/>
                <w:b w:val="0"/>
                <w:bCs w:val="0"/>
                <w:sz w:val="21"/>
                <w:szCs w:val="21"/>
              </w:rPr>
              <w:t>/</w:t>
            </w:r>
            <w:r>
              <w:rPr>
                <w:rFonts w:ascii="宋体" w:hAnsi="宋体" w:cs="宋体"/>
                <w:b w:val="0"/>
                <w:bCs w:val="0"/>
                <w:sz w:val="21"/>
                <w:szCs w:val="21"/>
              </w:rPr>
              <w:t>4.4</w:t>
            </w:r>
            <w:r>
              <w:rPr>
                <w:rFonts w:hint="eastAsia" w:ascii="宋体" w:hAnsi="宋体" w:cs="宋体"/>
                <w:b w:val="0"/>
                <w:bCs w:val="0"/>
                <w:sz w:val="21"/>
                <w:szCs w:val="21"/>
              </w:rPr>
              <w:t>/</w:t>
            </w:r>
            <w:r>
              <w:rPr>
                <w:rFonts w:ascii="宋体" w:hAnsi="宋体" w:cs="宋体"/>
                <w:b w:val="0"/>
                <w:bCs w:val="0"/>
                <w:sz w:val="21"/>
                <w:szCs w:val="21"/>
              </w:rPr>
              <w:t>5.1</w:t>
            </w:r>
            <w:r>
              <w:rPr>
                <w:rFonts w:hint="eastAsia" w:ascii="宋体" w:hAnsi="宋体" w:cs="宋体"/>
                <w:b w:val="0"/>
                <w:bCs w:val="0"/>
                <w:sz w:val="21"/>
                <w:szCs w:val="21"/>
              </w:rPr>
              <w:t>/</w:t>
            </w:r>
            <w:r>
              <w:rPr>
                <w:rFonts w:ascii="宋体" w:hAnsi="宋体" w:cs="宋体"/>
                <w:b w:val="0"/>
                <w:bCs w:val="0"/>
                <w:sz w:val="21"/>
                <w:szCs w:val="21"/>
              </w:rPr>
              <w:t>5.2</w:t>
            </w:r>
            <w:r>
              <w:rPr>
                <w:rFonts w:hint="eastAsia" w:ascii="宋体" w:hAnsi="宋体" w:cs="宋体"/>
                <w:b w:val="0"/>
                <w:bCs w:val="0"/>
                <w:sz w:val="21"/>
                <w:szCs w:val="21"/>
              </w:rPr>
              <w:t>/</w:t>
            </w:r>
            <w:r>
              <w:rPr>
                <w:rFonts w:ascii="宋体" w:hAnsi="宋体" w:cs="宋体"/>
                <w:b w:val="0"/>
                <w:bCs w:val="0"/>
                <w:sz w:val="21"/>
                <w:szCs w:val="21"/>
              </w:rPr>
              <w:t>5.3</w:t>
            </w:r>
            <w:r>
              <w:rPr>
                <w:rFonts w:hint="eastAsia" w:ascii="宋体" w:hAnsi="宋体" w:cs="宋体"/>
                <w:b w:val="0"/>
                <w:bCs w:val="0"/>
                <w:sz w:val="21"/>
                <w:szCs w:val="21"/>
              </w:rPr>
              <w:t>/</w:t>
            </w:r>
            <w:r>
              <w:rPr>
                <w:rFonts w:ascii="宋体" w:hAnsi="宋体" w:cs="宋体"/>
                <w:b w:val="0"/>
                <w:bCs w:val="0"/>
                <w:sz w:val="21"/>
                <w:szCs w:val="21"/>
              </w:rPr>
              <w:t>6.1.1</w:t>
            </w:r>
            <w:r>
              <w:rPr>
                <w:rFonts w:hint="eastAsia" w:ascii="宋体" w:hAnsi="宋体" w:cs="宋体"/>
                <w:b w:val="0"/>
                <w:bCs w:val="0"/>
                <w:sz w:val="21"/>
                <w:szCs w:val="21"/>
              </w:rPr>
              <w:t>/</w:t>
            </w:r>
            <w:r>
              <w:rPr>
                <w:rFonts w:ascii="宋体" w:hAnsi="宋体" w:cs="宋体"/>
                <w:b w:val="0"/>
                <w:bCs w:val="0"/>
                <w:sz w:val="21"/>
                <w:szCs w:val="21"/>
              </w:rPr>
              <w:t>6.1.</w:t>
            </w:r>
            <w:r>
              <w:rPr>
                <w:rFonts w:hint="eastAsia" w:ascii="宋体" w:hAnsi="宋体" w:cs="宋体"/>
                <w:b w:val="0"/>
                <w:bCs w:val="0"/>
                <w:sz w:val="21"/>
                <w:szCs w:val="21"/>
                <w:lang w:val="en-US" w:eastAsia="zh-CN"/>
              </w:rPr>
              <w:t>4/</w:t>
            </w:r>
            <w:r>
              <w:rPr>
                <w:rFonts w:ascii="宋体" w:hAnsi="宋体" w:cs="宋体"/>
                <w:b w:val="0"/>
                <w:bCs w:val="0"/>
                <w:sz w:val="21"/>
                <w:szCs w:val="21"/>
              </w:rPr>
              <w:t>6.2</w:t>
            </w:r>
            <w:r>
              <w:rPr>
                <w:rFonts w:hint="eastAsia" w:ascii="宋体" w:hAnsi="宋体" w:cs="宋体"/>
                <w:b w:val="0"/>
                <w:bCs w:val="0"/>
                <w:sz w:val="21"/>
                <w:szCs w:val="21"/>
              </w:rPr>
              <w:t>/</w:t>
            </w:r>
            <w:r>
              <w:rPr>
                <w:rFonts w:ascii="宋体" w:hAnsi="宋体" w:cs="宋体"/>
                <w:b w:val="0"/>
                <w:bCs w:val="0"/>
                <w:sz w:val="21"/>
                <w:szCs w:val="21"/>
              </w:rPr>
              <w:t>7.</w:t>
            </w:r>
            <w:r>
              <w:rPr>
                <w:rFonts w:hint="eastAsia" w:ascii="宋体" w:hAnsi="宋体" w:cs="宋体"/>
                <w:b w:val="0"/>
                <w:bCs w:val="0"/>
                <w:sz w:val="21"/>
                <w:szCs w:val="21"/>
              </w:rPr>
              <w:t>1/8.1.1/8.2/9.1.1/</w:t>
            </w:r>
            <w:r>
              <w:rPr>
                <w:rFonts w:ascii="宋体" w:hAnsi="宋体" w:cs="宋体"/>
                <w:b w:val="0"/>
                <w:bCs w:val="0"/>
                <w:sz w:val="21"/>
                <w:szCs w:val="21"/>
              </w:rPr>
              <w:t>9.3</w:t>
            </w:r>
            <w:r>
              <w:rPr>
                <w:rFonts w:hint="eastAsia" w:ascii="宋体" w:hAnsi="宋体" w:cs="宋体"/>
                <w:b w:val="0"/>
                <w:bCs w:val="0"/>
                <w:sz w:val="21"/>
                <w:szCs w:val="21"/>
              </w:rPr>
              <w:t>/</w:t>
            </w:r>
            <w:r>
              <w:rPr>
                <w:rFonts w:ascii="宋体" w:hAnsi="宋体" w:cs="宋体"/>
                <w:b w:val="0"/>
                <w:bCs w:val="0"/>
                <w:sz w:val="21"/>
                <w:szCs w:val="21"/>
              </w:rPr>
              <w:t>10.1</w:t>
            </w:r>
            <w:r>
              <w:rPr>
                <w:rFonts w:hint="eastAsia" w:ascii="宋体" w:hAnsi="宋体" w:cs="宋体"/>
                <w:b w:val="0"/>
                <w:bCs w:val="0"/>
                <w:sz w:val="21"/>
                <w:szCs w:val="21"/>
              </w:rPr>
              <w:t>/</w:t>
            </w:r>
            <w:r>
              <w:rPr>
                <w:rFonts w:ascii="宋体" w:hAnsi="宋体" w:cs="宋体"/>
                <w:b w:val="0"/>
                <w:bCs w:val="0"/>
                <w:sz w:val="21"/>
                <w:szCs w:val="21"/>
              </w:rPr>
              <w:t>10.3</w:t>
            </w:r>
          </w:p>
          <w:p>
            <w:pPr>
              <w:pStyle w:val="2"/>
              <w:rPr>
                <w:rFonts w:hint="eastAsia" w:asciiTheme="minorEastAsia" w:hAnsiTheme="minorEastAsia" w:eastAsiaTheme="minorEastAsia" w:cstheme="minorEastAsia"/>
                <w:b w:val="0"/>
                <w:bCs w:val="0"/>
                <w:color w:val="auto"/>
                <w:sz w:val="21"/>
                <w:szCs w:val="21"/>
                <w:lang w:eastAsia="zh-CN"/>
              </w:rPr>
            </w:pPr>
            <w:r>
              <w:rPr>
                <w:rFonts w:hint="eastAsia" w:ascii="宋体" w:hAnsi="宋体"/>
                <w:b w:val="0"/>
                <w:bCs w:val="0"/>
                <w:sz w:val="21"/>
                <w:szCs w:val="21"/>
              </w:rPr>
              <w:t>资质验证、安全事故、顾客投诉、抽查、遵纪守法情况、体系变动等</w:t>
            </w:r>
          </w:p>
        </w:tc>
        <w:tc>
          <w:tcPr>
            <w:tcW w:w="52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84"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理解组织及其所处环境</w:t>
            </w:r>
          </w:p>
          <w:p>
            <w:pPr>
              <w:spacing w:line="280" w:lineRule="exact"/>
              <w:rPr>
                <w:rFonts w:hint="eastAsia" w:asciiTheme="minorEastAsia" w:hAnsiTheme="minorEastAsia" w:eastAsiaTheme="minorEastAsia" w:cstheme="minorEastAsia"/>
                <w:sz w:val="21"/>
                <w:szCs w:val="21"/>
                <w:lang w:val="en-US" w:eastAsia="zh-CN"/>
              </w:rPr>
            </w:pPr>
          </w:p>
          <w:p>
            <w:pPr>
              <w:spacing w:line="280" w:lineRule="exact"/>
              <w:rPr>
                <w:rFonts w:hint="eastAsia" w:asciiTheme="minorEastAsia" w:hAnsiTheme="minorEastAsia" w:eastAsiaTheme="minorEastAsia" w:cstheme="minorEastAsia"/>
                <w:sz w:val="21"/>
                <w:szCs w:val="21"/>
                <w:lang w:val="en-US" w:eastAsia="zh-CN"/>
              </w:rPr>
            </w:pPr>
          </w:p>
        </w:tc>
        <w:tc>
          <w:tcPr>
            <w:tcW w:w="913"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EO4.1</w:t>
            </w:r>
          </w:p>
        </w:tc>
        <w:tc>
          <w:tcPr>
            <w:tcW w:w="11690" w:type="dxa"/>
            <w:vAlign w:val="center"/>
          </w:tcPr>
          <w:p>
            <w:pPr>
              <w:pStyle w:val="15"/>
              <w:numPr>
                <w:ilvl w:val="0"/>
                <w:numId w:val="1"/>
              </w:numPr>
              <w:ind w:firstLineChars="0"/>
              <w:rPr>
                <w:rFonts w:ascii="宋体" w:hAnsi="宋体"/>
                <w:sz w:val="21"/>
                <w:szCs w:val="21"/>
              </w:rPr>
            </w:pPr>
            <w:r>
              <w:rPr>
                <w:rFonts w:hint="eastAsia" w:ascii="宋体" w:hAnsi="宋体"/>
                <w:sz w:val="21"/>
                <w:szCs w:val="21"/>
              </w:rPr>
              <w:t>营业执照：（</w:t>
            </w:r>
            <w:r>
              <w:rPr>
                <w:rFonts w:hint="eastAsia" w:ascii="宋体" w:hAnsi="宋体"/>
                <w:b/>
                <w:bCs/>
                <w:sz w:val="21"/>
                <w:szCs w:val="21"/>
              </w:rPr>
              <w:t>91130293MA07LJQ997</w:t>
            </w:r>
            <w:r>
              <w:rPr>
                <w:rFonts w:hint="eastAsia" w:ascii="宋体" w:hAnsi="宋体"/>
                <w:sz w:val="21"/>
                <w:szCs w:val="21"/>
              </w:rPr>
              <w:t>），经网上查询，有效；</w:t>
            </w:r>
          </w:p>
          <w:p>
            <w:pPr>
              <w:pStyle w:val="15"/>
              <w:numPr>
                <w:ilvl w:val="0"/>
                <w:numId w:val="1"/>
              </w:numPr>
              <w:ind w:firstLineChars="0"/>
              <w:rPr>
                <w:rFonts w:ascii="宋体" w:hAnsi="宋体"/>
                <w:sz w:val="21"/>
                <w:szCs w:val="21"/>
              </w:rPr>
            </w:pPr>
            <w:r>
              <w:rPr>
                <w:rFonts w:hint="eastAsia" w:ascii="宋体" w:hAnsi="宋体"/>
                <w:sz w:val="21"/>
                <w:szCs w:val="21"/>
              </w:rPr>
              <w:t>受审核方</w:t>
            </w:r>
            <w:r>
              <w:rPr>
                <w:rFonts w:hint="eastAsia" w:ascii="Arial" w:hAnsi="Arial" w:cs="Arial"/>
                <w:color w:val="000000"/>
                <w:kern w:val="0"/>
                <w:sz w:val="21"/>
                <w:szCs w:val="21"/>
              </w:rPr>
              <w:t>河北贝翔科技集团有限公司</w:t>
            </w:r>
            <w:r>
              <w:rPr>
                <w:rFonts w:hint="eastAsia" w:ascii="宋体" w:hAnsi="宋体"/>
                <w:sz w:val="21"/>
                <w:szCs w:val="21"/>
              </w:rPr>
              <w:t>成立日期：2015年12月7日， 营业期限至：2035年12月1日，</w:t>
            </w:r>
            <w:bookmarkStart w:id="0" w:name="注册地址"/>
            <w:r>
              <w:rPr>
                <w:rFonts w:hint="eastAsia" w:ascii="宋体" w:hAnsi="宋体"/>
                <w:sz w:val="21"/>
                <w:szCs w:val="21"/>
              </w:rPr>
              <w:t>位于</w:t>
            </w:r>
            <w:bookmarkEnd w:id="0"/>
            <w:r>
              <w:rPr>
                <w:rFonts w:hint="eastAsia" w:ascii="Arial" w:hAnsi="Arial" w:cs="Arial"/>
                <w:color w:val="000000"/>
                <w:kern w:val="0"/>
                <w:sz w:val="21"/>
                <w:szCs w:val="21"/>
              </w:rPr>
              <w:t>唐山高新技术产业园区荣华道55号；</w:t>
            </w:r>
          </w:p>
          <w:p>
            <w:pPr>
              <w:pStyle w:val="15"/>
              <w:numPr>
                <w:ilvl w:val="0"/>
                <w:numId w:val="1"/>
              </w:numPr>
              <w:ind w:firstLineChars="0"/>
              <w:rPr>
                <w:rFonts w:ascii="宋体" w:hAnsi="宋体"/>
                <w:sz w:val="21"/>
                <w:szCs w:val="21"/>
              </w:rPr>
            </w:pPr>
            <w:r>
              <w:rPr>
                <w:rFonts w:hint="eastAsia" w:ascii="宋体" w:hAnsi="宋体"/>
                <w:sz w:val="21"/>
                <w:szCs w:val="21"/>
              </w:rPr>
              <w:t>主要从事</w:t>
            </w:r>
            <w:r>
              <w:rPr>
                <w:rFonts w:hint="eastAsia" w:ascii="Arial" w:hAnsi="Arial" w:cs="Arial"/>
                <w:color w:val="000000"/>
                <w:kern w:val="0"/>
                <w:sz w:val="21"/>
                <w:szCs w:val="21"/>
              </w:rPr>
              <w:t>石墨烯纳米材料研发；纳米材料、锅炉及辅助设备、家用电热取暖器具销售服务；</w:t>
            </w:r>
          </w:p>
          <w:p>
            <w:pPr>
              <w:pStyle w:val="15"/>
              <w:numPr>
                <w:ilvl w:val="0"/>
                <w:numId w:val="1"/>
              </w:numPr>
              <w:ind w:firstLineChars="0"/>
              <w:rPr>
                <w:rFonts w:hint="eastAsia" w:asciiTheme="minorEastAsia" w:hAnsiTheme="minorEastAsia" w:eastAsiaTheme="minorEastAsia" w:cstheme="minorEastAsia"/>
                <w:sz w:val="21"/>
                <w:szCs w:val="21"/>
              </w:rPr>
            </w:pPr>
            <w:r>
              <w:rPr>
                <w:rFonts w:hint="eastAsia" w:ascii="宋体" w:hAnsi="宋体"/>
                <w:sz w:val="21"/>
                <w:szCs w:val="21"/>
              </w:rPr>
              <w:t>公司设有管理层、研发部、综合部、市场部。</w:t>
            </w:r>
          </w:p>
          <w:p>
            <w:pPr>
              <w:pStyle w:val="14"/>
              <w:numPr>
                <w:ilvl w:val="0"/>
                <w:numId w:val="0"/>
              </w:num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w:t>
            </w:r>
            <w:r>
              <w:rPr>
                <w:rFonts w:hint="eastAsia" w:asciiTheme="minorEastAsia" w:hAnsiTheme="minorEastAsia" w:eastAsiaTheme="minorEastAsia" w:cstheme="minorEastAsia"/>
                <w:sz w:val="21"/>
                <w:szCs w:val="21"/>
                <w:lang w:val="en-US" w:eastAsia="zh-CN"/>
              </w:rPr>
              <w:t>杜红</w:t>
            </w:r>
            <w:r>
              <w:rPr>
                <w:rFonts w:hint="eastAsia" w:asciiTheme="minorEastAsia" w:hAnsiTheme="minorEastAsia" w:eastAsiaTheme="minorEastAsia" w:cstheme="minorEastAsia"/>
                <w:sz w:val="21"/>
                <w:szCs w:val="21"/>
              </w:rPr>
              <w:t>说：</w:t>
            </w:r>
            <w:bookmarkStart w:id="3" w:name="_GoBack"/>
            <w:bookmarkEnd w:id="3"/>
            <w:r>
              <w:rPr>
                <w:rFonts w:hint="eastAsia" w:asciiTheme="minorEastAsia" w:hAnsiTheme="minorEastAsia" w:eastAsiaTheme="minorEastAsia" w:cstheme="minorEastAsia"/>
                <w:sz w:val="21"/>
                <w:szCs w:val="21"/>
              </w:rPr>
              <w:t>公司推行管理体系的目的就是提高公司市场准入。总经理确定与本公司管理目标和战略方向相关并影响实现管理体系预期结果的各种内部因素</w:t>
            </w:r>
            <w:r>
              <w:rPr>
                <w:rFonts w:hint="eastAsia" w:asciiTheme="minorEastAsia" w:hAnsiTheme="minorEastAsia" w:eastAsiaTheme="minorEastAsia" w:cstheme="minorEastAsia"/>
                <w:sz w:val="21"/>
                <w:szCs w:val="21"/>
                <w:lang w:eastAsia="zh-CN"/>
              </w:rPr>
              <w:t>（治理、组织结构、角色和问责；</w:t>
            </w:r>
            <w:r>
              <w:rPr>
                <w:rFonts w:hint="eastAsia" w:asciiTheme="minorEastAsia" w:hAnsiTheme="minorEastAsia" w:eastAsiaTheme="minorEastAsia" w:cstheme="minorEastAsia"/>
                <w:sz w:val="21"/>
                <w:szCs w:val="21"/>
              </w:rPr>
              <w:t>方针、目标及其实现的策略；能力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组织文化等等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和外部因素（国际、国家、地区和当地的各种法律法规、技术、竞争、文化、</w:t>
            </w:r>
            <w:r>
              <w:rPr>
                <w:rFonts w:hint="eastAsia" w:asciiTheme="minorEastAsia" w:hAnsiTheme="minorEastAsia" w:eastAsiaTheme="minorEastAsia" w:cstheme="minorEastAsia"/>
                <w:sz w:val="21"/>
                <w:szCs w:val="21"/>
                <w:lang w:val="en-US" w:eastAsia="zh-CN"/>
              </w:rPr>
              <w:t>新知识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新行业</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引进的竞争对手</w:t>
            </w:r>
            <w:r>
              <w:rPr>
                <w:rFonts w:hint="eastAsia" w:asciiTheme="minorEastAsia" w:hAnsiTheme="minorEastAsia" w:eastAsiaTheme="minorEastAsia" w:cstheme="minorEastAsia"/>
                <w:sz w:val="21"/>
                <w:szCs w:val="21"/>
              </w:rPr>
              <w:t>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理解工作人员和其他相关方的需求和期望</w:t>
            </w: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EO</w:t>
            </w:r>
            <w:r>
              <w:rPr>
                <w:rFonts w:hint="eastAsia" w:asciiTheme="minorEastAsia" w:hAnsiTheme="minorEastAsia" w:eastAsiaTheme="minorEastAsia" w:cstheme="minorEastAsia"/>
                <w:sz w:val="21"/>
                <w:szCs w:val="21"/>
              </w:rPr>
              <w:t>4.2</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公司对这些相关方及其要求的相关信息进行监视和评审，以便于理解和持续满足相关方的需求和期望。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查《相关方的需求和期望清单》</w:t>
            </w:r>
            <w:r>
              <w:rPr>
                <w:rFonts w:hint="eastAsia" w:asciiTheme="minorEastAsia" w:hAnsiTheme="minorEastAsia" w:eastAsiaTheme="minorEastAsia" w:cstheme="minorEastAsia"/>
                <w:sz w:val="21"/>
                <w:szCs w:val="21"/>
              </w:rPr>
              <w:t>。相关方：</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员工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供方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顾客</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审核机构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政府机构</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顾客的需求和期望：1、产品质量符合顾客要求2、及时交货3、价格合理</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员工的需求和期望：1、薪资、福利增加2、提供培训机会3、有一定的娱乐活动</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确定管理体系的范围</w:t>
            </w:r>
          </w:p>
          <w:p>
            <w:pPr>
              <w:pStyle w:val="2"/>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不适合条款确认</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EO</w:t>
            </w:r>
            <w:r>
              <w:rPr>
                <w:rFonts w:hint="eastAsia" w:asciiTheme="minorEastAsia" w:hAnsiTheme="minorEastAsia" w:eastAsiaTheme="minorEastAsia" w:cstheme="minorEastAsia"/>
                <w:sz w:val="21"/>
                <w:szCs w:val="21"/>
              </w:rPr>
              <w:t xml:space="preserve"> 4.3</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公司管理体系范围为：</w:t>
            </w:r>
          </w:p>
          <w:p>
            <w:pPr>
              <w:rPr>
                <w:sz w:val="21"/>
                <w:szCs w:val="21"/>
              </w:rPr>
            </w:pPr>
            <w:r>
              <w:rPr>
                <w:sz w:val="21"/>
                <w:szCs w:val="21"/>
              </w:rPr>
              <w:t>E：资质范围石墨烯纳米材料研发；纳米材料、锅炉及辅助设备、家用电热取暖器具销售服务及相关环境管理活动</w:t>
            </w:r>
          </w:p>
          <w:p>
            <w:pPr>
              <w:pStyle w:val="2"/>
              <w:rPr>
                <w:rFonts w:hint="eastAsia" w:asciiTheme="minorEastAsia" w:hAnsiTheme="minorEastAsia" w:eastAsiaTheme="minorEastAsia" w:cstheme="minorEastAsia"/>
                <w:sz w:val="21"/>
                <w:szCs w:val="21"/>
              </w:rPr>
            </w:pPr>
            <w:r>
              <w:rPr>
                <w:sz w:val="21"/>
                <w:szCs w:val="21"/>
              </w:rPr>
              <w:t>O：资质范围石墨烯纳米材料研发；纳米材料、锅炉及辅助设备、家用电热取暖器具销售服务及相关职业健康安全管理活动</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公司管理体系设置了</w:t>
            </w:r>
            <w:r>
              <w:rPr>
                <w:rFonts w:hint="eastAsia" w:ascii="宋体" w:hAnsi="宋体"/>
                <w:sz w:val="21"/>
                <w:szCs w:val="21"/>
              </w:rPr>
              <w:t>管理层、研发部、综合部、市场部。</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外包情况：</w:t>
            </w:r>
            <w:r>
              <w:rPr>
                <w:rFonts w:hint="eastAsia" w:asciiTheme="minorEastAsia" w:hAnsiTheme="minorEastAsia" w:eastAsiaTheme="minorEastAsia" w:cstheme="minorEastAsia"/>
                <w:color w:val="auto"/>
                <w:sz w:val="21"/>
                <w:szCs w:val="21"/>
                <w:lang w:val="en-US" w:eastAsia="zh-CN"/>
              </w:rPr>
              <w:t>物流运输外包</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84"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宋体" w:hAnsi="宋体"/>
                <w:sz w:val="21"/>
                <w:szCs w:val="21"/>
              </w:rPr>
              <w:t>质量管理体系及其过程</w:t>
            </w: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EO </w:t>
            </w:r>
            <w:r>
              <w:rPr>
                <w:rFonts w:hint="eastAsia" w:asciiTheme="minorEastAsia" w:hAnsiTheme="minorEastAsia" w:eastAsiaTheme="minorEastAsia" w:cstheme="minorEastAsia"/>
                <w:sz w:val="21"/>
                <w:szCs w:val="21"/>
              </w:rPr>
              <w:t>4.4</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该公司</w:t>
            </w:r>
            <w:r>
              <w:rPr>
                <w:rFonts w:hint="eastAsia" w:asciiTheme="minorEastAsia" w:hAnsiTheme="minorEastAsia" w:eastAsiaTheme="minorEastAsia" w:cstheme="minorEastAsia"/>
                <w:color w:val="auto"/>
                <w:sz w:val="21"/>
                <w:szCs w:val="21"/>
                <w:lang w:eastAsia="zh-CN"/>
              </w:rPr>
              <w:t>2019年7月10日</w:t>
            </w:r>
            <w:r>
              <w:rPr>
                <w:rFonts w:hint="eastAsia" w:asciiTheme="minorEastAsia" w:hAnsiTheme="minorEastAsia" w:eastAsiaTheme="minorEastAsia" w:cstheme="minorEastAsia"/>
                <w:color w:val="auto"/>
                <w:sz w:val="21"/>
                <w:szCs w:val="21"/>
              </w:rPr>
              <w:t>根据自身的实际情况和标准的要求组织人员编制了管理手册、作业文件和记录表格，制定了管理方针和管理目标。实施了管理体系，通过对过程检测结果进行分析管理体系得以不断改进。</w:t>
            </w:r>
          </w:p>
          <w:p>
            <w:pPr>
              <w:spacing w:line="2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负责人说</w:t>
            </w:r>
            <w:r>
              <w:rPr>
                <w:rFonts w:hint="eastAsia" w:asciiTheme="minorEastAsia" w:hAnsiTheme="minorEastAsia" w:eastAsiaTheme="minorEastAsia" w:cstheme="minorEastAsia"/>
                <w:color w:val="auto"/>
                <w:sz w:val="21"/>
                <w:szCs w:val="21"/>
                <w:highlight w:val="none"/>
              </w:rPr>
              <w:t>管理体系运行以来效果不错管理有了一定的提高。</w:t>
            </w:r>
            <w:r>
              <w:rPr>
                <w:rFonts w:hint="eastAsia" w:asciiTheme="minorEastAsia" w:hAnsiTheme="minorEastAsia" w:eastAsiaTheme="minorEastAsia" w:cstheme="minorEastAsia"/>
                <w:color w:val="auto"/>
                <w:sz w:val="21"/>
                <w:szCs w:val="21"/>
                <w:highlight w:val="none"/>
                <w:lang w:val="en-US" w:eastAsia="zh-CN"/>
              </w:rPr>
              <w:t>定期</w:t>
            </w:r>
            <w:r>
              <w:rPr>
                <w:rFonts w:hint="eastAsia" w:asciiTheme="minorEastAsia" w:hAnsiTheme="minorEastAsia" w:eastAsiaTheme="minorEastAsia" w:cstheme="minorEastAsia"/>
                <w:color w:val="auto"/>
                <w:sz w:val="21"/>
                <w:szCs w:val="21"/>
                <w:highlight w:val="none"/>
              </w:rPr>
              <w:t>对管理目标完成情况进行统计分析，</w:t>
            </w:r>
            <w:r>
              <w:rPr>
                <w:rFonts w:hint="eastAsia" w:asciiTheme="minorEastAsia" w:hAnsiTheme="minorEastAsia" w:eastAsiaTheme="minorEastAsia" w:cstheme="minorEastAsia"/>
                <w:color w:val="auto"/>
                <w:sz w:val="21"/>
                <w:szCs w:val="21"/>
                <w:highlight w:val="none"/>
                <w:lang w:eastAsia="zh-CN"/>
              </w:rPr>
              <w:t>见</w:t>
            </w: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eastAsia="zh-CN"/>
              </w:rPr>
              <w:t>第一季度</w:t>
            </w:r>
            <w:r>
              <w:rPr>
                <w:rFonts w:hint="eastAsia" w:asciiTheme="minorEastAsia" w:hAnsiTheme="minorEastAsia" w:eastAsiaTheme="minorEastAsia" w:cstheme="minorEastAsia"/>
                <w:color w:val="auto"/>
                <w:sz w:val="21"/>
                <w:szCs w:val="21"/>
                <w:highlight w:val="none"/>
              </w:rPr>
              <w:t>管理目标分解及完成情况记录。</w:t>
            </w:r>
          </w:p>
          <w:p>
            <w:pPr>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1.公司通过监视和评审有关相关方及其有关要求的信息，实现持续改进。</w:t>
            </w:r>
          </w:p>
          <w:p>
            <w:pPr>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.识别环保设备的生产及销售的风险及具体应对措施，采购的风险，严格供应商评审，选择</w:t>
            </w:r>
            <w:r>
              <w:rPr>
                <w:rFonts w:hint="eastAsia" w:asciiTheme="minorEastAsia" w:hAnsiTheme="minorEastAsia" w:eastAsiaTheme="minorEastAsia" w:cstheme="minorEastAsia"/>
                <w:color w:val="auto"/>
                <w:sz w:val="21"/>
                <w:szCs w:val="21"/>
                <w:highlight w:val="none"/>
                <w:lang w:eastAsia="zh-CN"/>
              </w:rPr>
              <w:t>符合</w:t>
            </w:r>
            <w:r>
              <w:rPr>
                <w:rFonts w:hint="eastAsia" w:asciiTheme="minorEastAsia" w:hAnsiTheme="minorEastAsia" w:eastAsiaTheme="minorEastAsia" w:cstheme="minorEastAsia"/>
                <w:color w:val="auto"/>
                <w:sz w:val="21"/>
                <w:szCs w:val="21"/>
                <w:highlight w:val="none"/>
              </w:rPr>
              <w:t>供方，并严格进行</w:t>
            </w:r>
            <w:r>
              <w:rPr>
                <w:rFonts w:hint="eastAsia" w:asciiTheme="minorEastAsia" w:hAnsiTheme="minorEastAsia" w:eastAsiaTheme="minorEastAsia" w:cstheme="minorEastAsia"/>
                <w:color w:val="auto"/>
                <w:sz w:val="21"/>
                <w:szCs w:val="21"/>
                <w:highlight w:val="none"/>
                <w:lang w:eastAsia="zh-CN"/>
              </w:rPr>
              <w:t>符合</w:t>
            </w:r>
            <w:r>
              <w:rPr>
                <w:rFonts w:hint="eastAsia" w:asciiTheme="minorEastAsia" w:hAnsiTheme="minorEastAsia" w:eastAsiaTheme="minorEastAsia" w:cstheme="minorEastAsia"/>
                <w:color w:val="auto"/>
                <w:sz w:val="21"/>
                <w:szCs w:val="21"/>
                <w:highlight w:val="none"/>
              </w:rPr>
              <w:t>供方业绩评价。通过采购合同或协议与销售合同或协议的条款匹配来控制风险。</w:t>
            </w:r>
          </w:p>
          <w:p>
            <w:pPr>
              <w:spacing w:line="280" w:lineRule="exac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3、将职业健康安全管理体系融入业务过</w:t>
            </w:r>
            <w:r>
              <w:rPr>
                <w:rFonts w:hint="eastAsia" w:asciiTheme="minorEastAsia" w:hAnsiTheme="minorEastAsia" w:eastAsiaTheme="minorEastAsia" w:cstheme="minorEastAsia"/>
                <w:color w:val="auto"/>
                <w:sz w:val="21"/>
                <w:szCs w:val="21"/>
                <w:lang w:val="en-US" w:eastAsia="zh-CN"/>
              </w:rPr>
              <w:t>程中，制定适宜的职业健康方针，对员工进行相关的教育和培训</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 xml:space="preserve"> 应对风险的措施：</w:t>
            </w:r>
          </w:p>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危险源的辨识及风险和机遇的评价；建立有效的沟通机制；通过有效方式消除危险源，降低职业健康安全风险；</w:t>
            </w:r>
            <w:r>
              <w:rPr>
                <w:rFonts w:hint="eastAsia" w:asciiTheme="minorEastAsia" w:hAnsiTheme="minorEastAsia" w:eastAsiaTheme="minorEastAsia" w:cstheme="minorEastAsia"/>
                <w:color w:val="auto"/>
                <w:sz w:val="21"/>
                <w:szCs w:val="21"/>
              </w:rPr>
              <w:t>通过签订客户协议和供应商协议的条款把控风险</w:t>
            </w:r>
            <w:r>
              <w:rPr>
                <w:rFonts w:hint="eastAsia" w:asciiTheme="minorEastAsia" w:hAnsiTheme="minorEastAsia" w:eastAsiaTheme="minorEastAsia" w:cstheme="minorEastAsia"/>
                <w:color w:val="auto"/>
                <w:sz w:val="21"/>
                <w:szCs w:val="21"/>
                <w:lang w:val="en-US" w:eastAsia="zh-CN"/>
              </w:rPr>
              <w:t>等等</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4"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领导的作用和承诺</w:t>
            </w:r>
          </w:p>
        </w:tc>
        <w:tc>
          <w:tcPr>
            <w:tcW w:w="913"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w:t>
            </w:r>
            <w:r>
              <w:rPr>
                <w:rFonts w:hint="eastAsia" w:asciiTheme="minorEastAsia" w:hAnsiTheme="minorEastAsia" w:eastAsiaTheme="minorEastAsia" w:cstheme="minorEastAsia"/>
                <w:sz w:val="21"/>
                <w:szCs w:val="21"/>
              </w:rPr>
              <w:t>5.1</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公司总经理介绍主要承诺有：</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a）对防止与工作相关的伤害和健康损害以及提供健康安全的工作场所和活动全面负责，并承担全面问责；</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b）确保方针和相关目标得以建立，并与组织战略方向相一致；</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c）确保将管理体系要求融入组织业务过程之中；</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d）确保可获得建立、实施、保持和改进</w:t>
            </w:r>
            <w:r>
              <w:rPr>
                <w:rFonts w:hint="eastAsia" w:asciiTheme="minorEastAsia" w:hAnsiTheme="minorEastAsia" w:eastAsiaTheme="minorEastAsia" w:cstheme="minorEastAsia"/>
                <w:sz w:val="21"/>
                <w:szCs w:val="21"/>
                <w:lang w:eastAsia="zh-CN"/>
              </w:rPr>
              <w:t>环境/职业健康安全体系</w:t>
            </w:r>
            <w:r>
              <w:rPr>
                <w:rFonts w:hint="eastAsia" w:asciiTheme="minorEastAsia" w:hAnsiTheme="minorEastAsia" w:eastAsiaTheme="minorEastAsia" w:cstheme="minorEastAsia"/>
                <w:sz w:val="21"/>
                <w:szCs w:val="21"/>
              </w:rPr>
              <w:t>管理体系所需的资源；</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e）就有效的管理和</w:t>
            </w:r>
            <w:r>
              <w:rPr>
                <w:rFonts w:hint="eastAsia" w:asciiTheme="minorEastAsia" w:hAnsiTheme="minorEastAsia" w:eastAsiaTheme="minorEastAsia" w:cstheme="minorEastAsia"/>
                <w:sz w:val="21"/>
                <w:szCs w:val="21"/>
                <w:lang w:eastAsia="zh-CN"/>
              </w:rPr>
              <w:t>符合环境/职业健康安全体系</w:t>
            </w:r>
            <w:r>
              <w:rPr>
                <w:rFonts w:hint="eastAsia" w:asciiTheme="minorEastAsia" w:hAnsiTheme="minorEastAsia" w:eastAsiaTheme="minorEastAsia" w:cstheme="minorEastAsia"/>
                <w:sz w:val="21"/>
                <w:szCs w:val="21"/>
              </w:rPr>
              <w:t>管理体系要求的重要性进行沟通；</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f）确保</w:t>
            </w:r>
            <w:r>
              <w:rPr>
                <w:rFonts w:hint="eastAsia" w:asciiTheme="minorEastAsia" w:hAnsiTheme="minorEastAsia" w:eastAsiaTheme="minorEastAsia" w:cstheme="minorEastAsia"/>
                <w:sz w:val="21"/>
                <w:szCs w:val="21"/>
                <w:lang w:eastAsia="zh-CN"/>
              </w:rPr>
              <w:t>环境/职业健康安全体系</w:t>
            </w:r>
            <w:r>
              <w:rPr>
                <w:rFonts w:hint="eastAsia" w:asciiTheme="minorEastAsia" w:hAnsiTheme="minorEastAsia" w:eastAsiaTheme="minorEastAsia" w:cstheme="minorEastAsia"/>
                <w:sz w:val="21"/>
                <w:szCs w:val="21"/>
              </w:rPr>
              <w:t>管理体系实现其预期结果；</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g）指导并支持人们为</w:t>
            </w:r>
            <w:r>
              <w:rPr>
                <w:rFonts w:hint="eastAsia" w:asciiTheme="minorEastAsia" w:hAnsiTheme="minorEastAsia" w:eastAsiaTheme="minorEastAsia" w:cstheme="minorEastAsia"/>
                <w:sz w:val="21"/>
                <w:szCs w:val="21"/>
                <w:lang w:eastAsia="zh-CN"/>
              </w:rPr>
              <w:t>环境/职业健康安全体系</w:t>
            </w:r>
            <w:r>
              <w:rPr>
                <w:rFonts w:hint="eastAsia" w:asciiTheme="minorEastAsia" w:hAnsiTheme="minorEastAsia" w:eastAsiaTheme="minorEastAsia" w:cstheme="minorEastAsia"/>
                <w:sz w:val="21"/>
                <w:szCs w:val="21"/>
              </w:rPr>
              <w:t>管理体系的有效性做出贡献；</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h）确保并促进持续改进；</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i）支持其他相关管理人员证实其领导作用适合于其职责范围；</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j）在组织内建立、引导和促进支持</w:t>
            </w:r>
            <w:r>
              <w:rPr>
                <w:rFonts w:hint="eastAsia" w:asciiTheme="minorEastAsia" w:hAnsiTheme="minorEastAsia" w:eastAsiaTheme="minorEastAsia" w:cstheme="minorEastAsia"/>
                <w:sz w:val="21"/>
                <w:szCs w:val="21"/>
                <w:lang w:eastAsia="zh-CN"/>
              </w:rPr>
              <w:t>环境/职业健康安全体系</w:t>
            </w:r>
            <w:r>
              <w:rPr>
                <w:rFonts w:hint="eastAsia" w:asciiTheme="minorEastAsia" w:hAnsiTheme="minorEastAsia" w:eastAsiaTheme="minorEastAsia" w:cstheme="minorEastAsia"/>
                <w:sz w:val="21"/>
                <w:szCs w:val="21"/>
              </w:rPr>
              <w:t>管理体系预期结果的文化；</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k）保护工作人员不因报告事件、危险源、风险和机遇而遭受报复；</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l）确保组织建立和实施工作人员协商和参与的过程</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m）支持健康安全委员会的建立和运行</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亲自参与或指导的特定职责</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鼓励工作人员报告事件、危险源、风险和机遇，并保护其免遭报复承诺基本实现，没有违反的情况发生。</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环境/职业健康安全体系</w:t>
            </w:r>
            <w:r>
              <w:rPr>
                <w:rFonts w:hint="eastAsia" w:asciiTheme="minorEastAsia" w:hAnsiTheme="minorEastAsia" w:eastAsiaTheme="minorEastAsia" w:cstheme="minorEastAsia"/>
                <w:sz w:val="21"/>
                <w:szCs w:val="21"/>
              </w:rPr>
              <w:t>方针</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EO5.2</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360" w:lineRule="exact"/>
              <w:ind w:right="21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该公司管理方针</w:t>
            </w:r>
          </w:p>
          <w:p>
            <w:pPr>
              <w:ind w:firstLine="2835" w:firstLineChars="1350"/>
              <w:rPr>
                <w:sz w:val="21"/>
                <w:szCs w:val="21"/>
              </w:rPr>
            </w:pPr>
            <w:r>
              <w:rPr>
                <w:rFonts w:hint="eastAsia"/>
                <w:sz w:val="21"/>
                <w:szCs w:val="21"/>
              </w:rPr>
              <w:t>诚信务实服务，提高顾客满意；</w:t>
            </w:r>
          </w:p>
          <w:p>
            <w:pPr>
              <w:ind w:firstLine="2835" w:firstLineChars="1350"/>
              <w:rPr>
                <w:sz w:val="21"/>
                <w:szCs w:val="21"/>
              </w:rPr>
            </w:pPr>
            <w:r>
              <w:rPr>
                <w:rFonts w:hint="eastAsia"/>
                <w:sz w:val="21"/>
                <w:szCs w:val="21"/>
              </w:rPr>
              <w:t>遵守法律法规，提高环保意识；</w:t>
            </w:r>
          </w:p>
          <w:p>
            <w:pPr>
              <w:ind w:firstLine="2835" w:firstLineChars="1350"/>
              <w:rPr>
                <w:sz w:val="21"/>
                <w:szCs w:val="21"/>
              </w:rPr>
            </w:pPr>
            <w:r>
              <w:rPr>
                <w:rFonts w:hint="eastAsia"/>
                <w:sz w:val="21"/>
                <w:szCs w:val="21"/>
              </w:rPr>
              <w:t>关爱员工健康，安全预防为主；</w:t>
            </w:r>
          </w:p>
          <w:p>
            <w:pPr>
              <w:ind w:firstLine="2835" w:firstLineChars="1350"/>
              <w:rPr>
                <w:rFonts w:hint="eastAsia" w:asciiTheme="minorEastAsia" w:hAnsiTheme="minorEastAsia" w:eastAsiaTheme="minorEastAsia" w:cstheme="minorEastAsia"/>
                <w:sz w:val="21"/>
                <w:szCs w:val="21"/>
              </w:rPr>
            </w:pPr>
            <w:r>
              <w:rPr>
                <w:rFonts w:hint="eastAsia"/>
                <w:sz w:val="21"/>
                <w:szCs w:val="21"/>
              </w:rPr>
              <w:t>不断持续改进，永远追求卓越。</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公司以职业健康安全标准为基础，结合公司实际特制定管理方针。与总经理进行交谈，总经理</w:t>
            </w:r>
            <w:r>
              <w:rPr>
                <w:rFonts w:hint="eastAsia" w:asciiTheme="minorEastAsia" w:hAnsiTheme="minorEastAsia" w:eastAsiaTheme="minorEastAsia" w:cstheme="minorEastAsia"/>
                <w:sz w:val="21"/>
                <w:szCs w:val="21"/>
                <w:lang w:eastAsia="zh-CN"/>
              </w:rPr>
              <w:t>杜红</w:t>
            </w:r>
            <w:r>
              <w:rPr>
                <w:rFonts w:hint="eastAsia" w:asciiTheme="minorEastAsia" w:hAnsiTheme="minorEastAsia" w:eastAsiaTheme="minorEastAsia" w:cstheme="minorEastAsia"/>
                <w:sz w:val="21"/>
                <w:szCs w:val="21"/>
              </w:rPr>
              <w:t>对方针内涵的理解较深刻。方针能为制定目标提供框架，方针基本</w:t>
            </w:r>
            <w:r>
              <w:rPr>
                <w:rFonts w:hint="eastAsia" w:asciiTheme="minorEastAsia" w:hAnsiTheme="minorEastAsia" w:eastAsiaTheme="minorEastAsia" w:cstheme="minorEastAsia"/>
                <w:sz w:val="21"/>
                <w:szCs w:val="21"/>
                <w:lang w:eastAsia="zh-CN"/>
              </w:rPr>
              <w:t>符合</w:t>
            </w:r>
            <w:r>
              <w:rPr>
                <w:rFonts w:hint="eastAsia" w:asciiTheme="minorEastAsia" w:hAnsiTheme="minorEastAsia" w:eastAsiaTheme="minorEastAsia" w:cstheme="minorEastAsia"/>
                <w:sz w:val="21"/>
                <w:szCs w:val="21"/>
              </w:rPr>
              <w:t>标准的要求。</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总经理用会议、</w:t>
            </w:r>
            <w:r>
              <w:rPr>
                <w:rFonts w:hint="eastAsia" w:asciiTheme="minorEastAsia" w:hAnsiTheme="minorEastAsia" w:eastAsiaTheme="minorEastAsia" w:cstheme="minorEastAsia"/>
                <w:sz w:val="21"/>
                <w:szCs w:val="21"/>
                <w:lang w:val="en-US" w:eastAsia="zh-CN"/>
              </w:rPr>
              <w:t>培训和</w:t>
            </w:r>
            <w:r>
              <w:rPr>
                <w:rFonts w:hint="eastAsia" w:asciiTheme="minorEastAsia" w:hAnsiTheme="minorEastAsia" w:eastAsiaTheme="minorEastAsia" w:cstheme="minorEastAsia"/>
                <w:sz w:val="21"/>
                <w:szCs w:val="21"/>
              </w:rPr>
              <w:t>文件等手段保证管理方针为全体员工理解并落实到工作中。</w:t>
            </w:r>
            <w:r>
              <w:rPr>
                <w:rFonts w:hint="eastAsia" w:asciiTheme="minorEastAsia" w:hAnsiTheme="minorEastAsia" w:eastAsiaTheme="minorEastAsia" w:cstheme="minorEastAsia"/>
                <w:sz w:val="21"/>
                <w:szCs w:val="21"/>
                <w:lang w:eastAsia="zh-CN"/>
              </w:rPr>
              <w:t>杜红</w:t>
            </w:r>
            <w:r>
              <w:rPr>
                <w:rFonts w:hint="eastAsia" w:asciiTheme="minorEastAsia" w:hAnsiTheme="minorEastAsia" w:eastAsiaTheme="minorEastAsia" w:cstheme="minorEastAsia"/>
                <w:sz w:val="21"/>
                <w:szCs w:val="21"/>
              </w:rPr>
              <w:t>总经理说管理评审时对方针的持续适宜性进行了评审，有评审记录。</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以上管理方针通过文件、培训等形式将公司管理方针传达给所有为公司工作或代表公司的人员，相关方也可通过办公室获取公司管理方针。</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组织的岗位、职责和权限</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EO5.3</w:t>
            </w:r>
          </w:p>
        </w:tc>
        <w:tc>
          <w:tcPr>
            <w:tcW w:w="11690" w:type="dxa"/>
            <w:vAlign w:val="center"/>
          </w:tcPr>
          <w:p>
            <w:pPr>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lang w:val="en-US" w:eastAsia="zh-CN"/>
              </w:rPr>
              <w:t>查</w:t>
            </w:r>
            <w:r>
              <w:rPr>
                <w:rFonts w:hint="eastAsia" w:asciiTheme="minorEastAsia" w:hAnsiTheme="minorEastAsia" w:eastAsiaTheme="minorEastAsia" w:cstheme="minorEastAsia"/>
                <w:color w:val="auto"/>
                <w:sz w:val="21"/>
                <w:szCs w:val="21"/>
                <w:lang w:val="en-US" w:eastAsia="zh-CN"/>
              </w:rPr>
              <w:t>《岗位职责和权限》，</w:t>
            </w:r>
            <w:r>
              <w:rPr>
                <w:rFonts w:hint="eastAsia" w:asciiTheme="minorEastAsia" w:hAnsiTheme="minorEastAsia" w:eastAsiaTheme="minorEastAsia" w:cstheme="minorEastAsia"/>
                <w:sz w:val="21"/>
                <w:szCs w:val="21"/>
                <w:lang w:val="en-US" w:eastAsia="zh-CN"/>
              </w:rPr>
              <w:t>总经理</w:t>
            </w:r>
            <w:r>
              <w:rPr>
                <w:rFonts w:hint="eastAsia" w:asciiTheme="minorEastAsia" w:hAnsiTheme="minorEastAsia" w:eastAsiaTheme="minorEastAsia" w:cstheme="minorEastAsia"/>
                <w:sz w:val="21"/>
                <w:szCs w:val="21"/>
              </w:rPr>
              <w:t>将</w:t>
            </w:r>
            <w:r>
              <w:rPr>
                <w:rFonts w:hint="eastAsia" w:asciiTheme="minorEastAsia" w:hAnsiTheme="minorEastAsia" w:eastAsiaTheme="minorEastAsia" w:cstheme="minorEastAsia"/>
                <w:sz w:val="21"/>
                <w:szCs w:val="21"/>
                <w:lang w:eastAsia="zh-CN"/>
              </w:rPr>
              <w:t>环境/职业健康安全体系</w:t>
            </w:r>
            <w:r>
              <w:rPr>
                <w:rFonts w:hint="eastAsia" w:asciiTheme="minorEastAsia" w:hAnsiTheme="minorEastAsia" w:eastAsiaTheme="minorEastAsia" w:cstheme="minorEastAsia"/>
                <w:sz w:val="21"/>
                <w:szCs w:val="21"/>
              </w:rPr>
              <w:t>管理体系内相关角色的职责和权限分配到组织内各层次并予以沟通，且作为成文信息予以保持。组织内每一层次的工作人员均应为其所控制部分承担</w:t>
            </w:r>
            <w:r>
              <w:rPr>
                <w:rFonts w:hint="eastAsia" w:asciiTheme="minorEastAsia" w:hAnsiTheme="minorEastAsia" w:eastAsiaTheme="minorEastAsia" w:cstheme="minorEastAsia"/>
                <w:sz w:val="21"/>
                <w:szCs w:val="21"/>
                <w:lang w:eastAsia="zh-CN"/>
              </w:rPr>
              <w:t>环境/职业健康安全体系</w:t>
            </w:r>
            <w:r>
              <w:rPr>
                <w:rFonts w:hint="eastAsia" w:asciiTheme="minorEastAsia" w:hAnsiTheme="minorEastAsia" w:eastAsiaTheme="minorEastAsia" w:cstheme="minorEastAsia"/>
                <w:sz w:val="21"/>
                <w:szCs w:val="21"/>
              </w:rPr>
              <w:t>管理体系方面的职责。</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建立、实施和保持公司管理体系所需的过程，公司</w:t>
            </w:r>
            <w:r>
              <w:rPr>
                <w:rFonts w:hint="eastAsia" w:asciiTheme="minorEastAsia" w:hAnsiTheme="minorEastAsia" w:eastAsiaTheme="minorEastAsia" w:cstheme="minorEastAsia"/>
                <w:sz w:val="21"/>
                <w:szCs w:val="21"/>
                <w:highlight w:val="none"/>
                <w:lang w:val="en-US" w:eastAsia="zh-CN"/>
              </w:rPr>
              <w:t>任命</w:t>
            </w:r>
            <w:r>
              <w:rPr>
                <w:rFonts w:hint="eastAsia" w:asciiTheme="minorEastAsia" w:hAnsiTheme="minorEastAsia" w:eastAsiaTheme="minorEastAsia" w:cstheme="minorEastAsia"/>
                <w:b/>
                <w:bCs/>
                <w:sz w:val="21"/>
                <w:szCs w:val="21"/>
                <w:highlight w:val="none"/>
                <w:u w:val="single"/>
                <w:lang w:eastAsia="zh-CN"/>
              </w:rPr>
              <w:t>任亚荣</w:t>
            </w:r>
            <w:r>
              <w:rPr>
                <w:rFonts w:hint="eastAsia" w:asciiTheme="minorEastAsia" w:hAnsiTheme="minorEastAsia" w:eastAsiaTheme="minorEastAsia" w:cstheme="minorEastAsia"/>
                <w:sz w:val="21"/>
                <w:szCs w:val="21"/>
                <w:lang w:val="en-US" w:eastAsia="zh-CN"/>
              </w:rPr>
              <w:t>为</w:t>
            </w:r>
            <w:r>
              <w:rPr>
                <w:rFonts w:hint="eastAsia" w:asciiTheme="minorEastAsia" w:hAnsiTheme="minorEastAsia" w:eastAsiaTheme="minorEastAsia" w:cstheme="minorEastAsia"/>
                <w:sz w:val="21"/>
                <w:szCs w:val="21"/>
              </w:rPr>
              <w:t>安全员工代表。</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584"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工作人员得协商和参与</w:t>
            </w:r>
          </w:p>
        </w:tc>
        <w:tc>
          <w:tcPr>
            <w:tcW w:w="913"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O5.4</w:t>
            </w:r>
          </w:p>
        </w:tc>
        <w:tc>
          <w:tcPr>
            <w:tcW w:w="11690" w:type="dxa"/>
            <w:vAlign w:val="center"/>
          </w:tcPr>
          <w:p>
            <w:pPr>
              <w:pStyle w:val="14"/>
              <w:ind w:firstLine="42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公司</w:t>
            </w:r>
            <w:r>
              <w:rPr>
                <w:rFonts w:hint="eastAsia" w:asciiTheme="minorEastAsia" w:hAnsiTheme="minorEastAsia" w:eastAsiaTheme="minorEastAsia" w:cstheme="minorEastAsia"/>
                <w:sz w:val="21"/>
                <w:szCs w:val="21"/>
                <w:highlight w:val="none"/>
                <w:lang w:val="en-US" w:eastAsia="zh-CN"/>
              </w:rPr>
              <w:t>制定信息交流控制程序BXKJ-QES/CX-11</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任命</w:t>
            </w:r>
            <w:r>
              <w:rPr>
                <w:rFonts w:hint="eastAsia" w:asciiTheme="minorEastAsia" w:hAnsiTheme="minorEastAsia" w:eastAsiaTheme="minorEastAsia" w:cstheme="minorEastAsia"/>
                <w:sz w:val="21"/>
                <w:szCs w:val="21"/>
                <w:highlight w:val="none"/>
                <w:lang w:eastAsia="zh-CN"/>
              </w:rPr>
              <w:t>任亚荣</w:t>
            </w:r>
            <w:r>
              <w:rPr>
                <w:rFonts w:hint="eastAsia" w:asciiTheme="minorEastAsia" w:hAnsiTheme="minorEastAsia" w:eastAsiaTheme="minorEastAsia" w:cstheme="minorEastAsia"/>
                <w:sz w:val="21"/>
                <w:szCs w:val="21"/>
                <w:highlight w:val="none"/>
                <w:lang w:val="en-US" w:eastAsia="zh-CN"/>
              </w:rPr>
              <w:t>为</w:t>
            </w:r>
            <w:r>
              <w:rPr>
                <w:rFonts w:hint="eastAsia" w:asciiTheme="minorEastAsia" w:hAnsiTheme="minorEastAsia" w:eastAsiaTheme="minorEastAsia" w:cstheme="minorEastAsia"/>
                <w:sz w:val="21"/>
                <w:szCs w:val="21"/>
                <w:highlight w:val="none"/>
              </w:rPr>
              <w:t>安全员工代表</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提供多种沟通方式，让工作人员能够参与到职业健康安全管理体系的运行</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定期对员工进行职业健康安全培训教育和岗位操培训（详见培训记录），避免员工因操作失误造成的人身安全伤害以及识别危险情况，及时</w:t>
            </w:r>
            <w:r>
              <w:rPr>
                <w:rFonts w:hint="eastAsia" w:asciiTheme="minorEastAsia" w:hAnsiTheme="minorEastAsia" w:eastAsiaTheme="minorEastAsia" w:cstheme="minorEastAsia"/>
                <w:sz w:val="21"/>
                <w:szCs w:val="21"/>
                <w:highlight w:val="none"/>
              </w:rPr>
              <w:t>报告危险情况，以便预防措施落实到位和采取纠正措施。</w:t>
            </w:r>
            <w:r>
              <w:rPr>
                <w:rFonts w:hint="eastAsia" w:asciiTheme="minorEastAsia" w:hAnsiTheme="minorEastAsia" w:eastAsiaTheme="minorEastAsia" w:cstheme="minorEastAsia"/>
                <w:sz w:val="21"/>
                <w:szCs w:val="21"/>
                <w:highlight w:val="none"/>
                <w:lang w:val="en-US" w:eastAsia="zh-CN"/>
              </w:rPr>
              <w:t>总经理确保</w:t>
            </w:r>
            <w:r>
              <w:rPr>
                <w:rFonts w:hint="eastAsia" w:asciiTheme="minorEastAsia" w:hAnsiTheme="minorEastAsia" w:eastAsiaTheme="minorEastAsia" w:cstheme="minorEastAsia"/>
                <w:sz w:val="21"/>
                <w:szCs w:val="21"/>
                <w:highlight w:val="none"/>
              </w:rPr>
              <w:t>工作人员在提建议时无惧遭受解雇、纪律处分或其他类似报复的威胁</w:t>
            </w:r>
            <w:r>
              <w:rPr>
                <w:rFonts w:hint="eastAsia" w:asciiTheme="minorEastAsia" w:hAnsiTheme="minorEastAsia" w:eastAsiaTheme="minorEastAsia" w:cstheme="minorEastAsia"/>
                <w:sz w:val="21"/>
                <w:szCs w:val="21"/>
                <w:highlight w:val="none"/>
                <w:lang w:eastAsia="zh-CN"/>
              </w:rPr>
              <w:t>。</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84" w:type="dxa"/>
            <w:vAlign w:val="top"/>
          </w:tcPr>
          <w:p>
            <w:pPr>
              <w:spacing w:line="2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应对风险和机遇的措施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总则</w:t>
            </w:r>
            <w:r>
              <w:rPr>
                <w:rFonts w:hint="eastAsia" w:asciiTheme="minorEastAsia" w:hAnsiTheme="minorEastAsia" w:eastAsiaTheme="minorEastAsia" w:cstheme="minorEastAsia"/>
                <w:sz w:val="21"/>
                <w:szCs w:val="21"/>
                <w:lang w:eastAsia="zh-CN"/>
              </w:rPr>
              <w:t>）</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EO </w:t>
            </w: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.1</w:t>
            </w:r>
          </w:p>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4</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在策划管理体系时考虑了风险和机遇以及相应的应对措施，制定了风险和机遇的应对措施控制程BXKJ-QES/CX-02，明确风险和机遇事件的识别方法/途径、风险和机遇事件的评估方式、制定主要风险和机遇事件的应对措施的要求、评价这些措施有效性的方法。</w:t>
            </w:r>
            <w:r>
              <w:rPr>
                <w:rFonts w:hint="eastAsia" w:asciiTheme="minorEastAsia" w:hAnsiTheme="minorEastAsia" w:eastAsiaTheme="minorEastAsia" w:cstheme="minorEastAsia"/>
                <w:sz w:val="21"/>
                <w:szCs w:val="21"/>
                <w:highlight w:val="none"/>
                <w:lang w:val="en-US" w:eastAsia="zh-CN"/>
              </w:rPr>
              <w:t>考虑公司环境涉及的</w:t>
            </w:r>
            <w:r>
              <w:rPr>
                <w:rFonts w:hint="eastAsia" w:asciiTheme="minorEastAsia" w:hAnsiTheme="minorEastAsia" w:eastAsiaTheme="minorEastAsia" w:cstheme="minorEastAsia"/>
                <w:sz w:val="21"/>
                <w:szCs w:val="21"/>
                <w:highlight w:val="none"/>
              </w:rPr>
              <w:t>内部因素</w:t>
            </w:r>
            <w:r>
              <w:rPr>
                <w:rFonts w:hint="eastAsia" w:asciiTheme="minorEastAsia" w:hAnsiTheme="minorEastAsia" w:eastAsiaTheme="minorEastAsia" w:cstheme="minorEastAsia"/>
                <w:sz w:val="21"/>
                <w:szCs w:val="21"/>
                <w:highlight w:val="none"/>
                <w:lang w:eastAsia="zh-CN"/>
              </w:rPr>
              <w:t>（治理、组织结构、角色和问责；</w:t>
            </w:r>
            <w:r>
              <w:rPr>
                <w:rFonts w:hint="eastAsia" w:asciiTheme="minorEastAsia" w:hAnsiTheme="minorEastAsia" w:eastAsiaTheme="minorEastAsia" w:cstheme="minorEastAsia"/>
                <w:sz w:val="21"/>
                <w:szCs w:val="21"/>
                <w:highlight w:val="none"/>
              </w:rPr>
              <w:t>方针、目标及其实现的策略；能力</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组织文化等等</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和外部因素（国际、国家、地区和当地的各种法律法规、技术、竞争、文化、</w:t>
            </w:r>
            <w:r>
              <w:rPr>
                <w:rFonts w:hint="eastAsia" w:asciiTheme="minorEastAsia" w:hAnsiTheme="minorEastAsia" w:eastAsiaTheme="minorEastAsia" w:cstheme="minorEastAsia"/>
                <w:sz w:val="21"/>
                <w:szCs w:val="21"/>
                <w:highlight w:val="none"/>
                <w:lang w:val="en-US" w:eastAsia="zh-CN"/>
              </w:rPr>
              <w:t>新知识</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新行业</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引进的竞争对手</w:t>
            </w:r>
            <w:r>
              <w:rPr>
                <w:rFonts w:hint="eastAsia" w:asciiTheme="minorEastAsia" w:hAnsiTheme="minorEastAsia" w:eastAsiaTheme="minorEastAsia" w:cstheme="minorEastAsia"/>
                <w:sz w:val="21"/>
                <w:szCs w:val="21"/>
                <w:highlight w:val="none"/>
              </w:rPr>
              <w:t>和社会因素等）</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 xml:space="preserve">相关方的期望和需求和管理体系的范围，来确定所需应对的风险和机遇。 </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环境/职业健康安全体系</w:t>
            </w:r>
            <w:r>
              <w:rPr>
                <w:rFonts w:hint="eastAsia" w:asciiTheme="minorEastAsia" w:hAnsiTheme="minorEastAsia" w:eastAsiaTheme="minorEastAsia" w:cstheme="minorEastAsia"/>
                <w:sz w:val="21"/>
                <w:szCs w:val="21"/>
              </w:rPr>
              <w:t>目标及其实现的策划</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EO </w:t>
            </w:r>
            <w:r>
              <w:rPr>
                <w:rFonts w:hint="eastAsia" w:asciiTheme="minorEastAsia" w:hAnsiTheme="minorEastAsia" w:eastAsiaTheme="minorEastAsia" w:cstheme="minorEastAsia"/>
                <w:color w:val="auto"/>
                <w:sz w:val="21"/>
                <w:szCs w:val="21"/>
              </w:rPr>
              <w:t>6.2</w:t>
            </w:r>
          </w:p>
          <w:p>
            <w:pPr>
              <w:spacing w:line="280" w:lineRule="exact"/>
              <w:rPr>
                <w:rFonts w:hint="eastAsia" w:asciiTheme="minorEastAsia" w:hAnsiTheme="minorEastAsia" w:eastAsiaTheme="minorEastAsia" w:cstheme="minorEastAsia"/>
                <w:color w:val="auto"/>
                <w:sz w:val="21"/>
                <w:szCs w:val="21"/>
              </w:rPr>
            </w:pPr>
          </w:p>
        </w:tc>
        <w:tc>
          <w:tcPr>
            <w:tcW w:w="11690" w:type="dxa"/>
            <w:vAlign w:val="center"/>
          </w:tcPr>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公司对管理体系所需的相关职能、层次和过程设定管理目标。</w:t>
            </w:r>
          </w:p>
          <w:p>
            <w:pPr>
              <w:snapToGrid w:val="0"/>
              <w:spacing w:line="360" w:lineRule="auto"/>
              <w:ind w:left="982" w:leftChars="332" w:hanging="285" w:hangingChars="136"/>
              <w:rPr>
                <w:rFonts w:hint="eastAsia" w:ascii="楷体_GB2312" w:eastAsia="楷体_GB2312"/>
                <w:sz w:val="21"/>
                <w:szCs w:val="21"/>
              </w:rPr>
            </w:pPr>
            <w:r>
              <w:rPr>
                <w:rFonts w:hint="eastAsia" w:ascii="楷体_GB2312" w:eastAsia="楷体_GB2312"/>
                <w:sz w:val="21"/>
                <w:szCs w:val="21"/>
              </w:rPr>
              <w:t>质量环境职业健康安全管理目标</w:t>
            </w:r>
          </w:p>
          <w:p>
            <w:pPr>
              <w:snapToGrid w:val="0"/>
              <w:spacing w:line="360" w:lineRule="auto"/>
              <w:ind w:left="982" w:leftChars="332" w:hanging="285" w:hangingChars="136"/>
              <w:rPr>
                <w:rFonts w:hint="eastAsia" w:ascii="楷体_GB2312" w:eastAsia="楷体_GB2312"/>
                <w:sz w:val="21"/>
                <w:szCs w:val="21"/>
              </w:rPr>
            </w:pPr>
            <w:r>
              <w:rPr>
                <w:rFonts w:hint="eastAsia" w:ascii="楷体_GB2312" w:eastAsia="楷体_GB2312"/>
                <w:sz w:val="21"/>
                <w:szCs w:val="21"/>
              </w:rPr>
              <w:t>――一次交验合格率97%以上；</w:t>
            </w:r>
          </w:p>
          <w:p>
            <w:pPr>
              <w:snapToGrid w:val="0"/>
              <w:spacing w:line="360" w:lineRule="auto"/>
              <w:ind w:left="982" w:leftChars="332" w:hanging="285" w:hangingChars="136"/>
              <w:rPr>
                <w:rFonts w:hint="eastAsia" w:ascii="楷体_GB2312" w:eastAsia="楷体_GB2312"/>
                <w:sz w:val="21"/>
                <w:szCs w:val="21"/>
              </w:rPr>
            </w:pPr>
            <w:r>
              <w:rPr>
                <w:rFonts w:hint="eastAsia" w:ascii="楷体_GB2312" w:eastAsia="楷体_GB2312"/>
                <w:sz w:val="21"/>
                <w:szCs w:val="21"/>
              </w:rPr>
              <w:t>――顾客投诉次数每月低于2次；</w:t>
            </w:r>
          </w:p>
          <w:p>
            <w:pPr>
              <w:snapToGrid w:val="0"/>
              <w:spacing w:line="360" w:lineRule="auto"/>
              <w:ind w:left="982" w:leftChars="332" w:hanging="285" w:hangingChars="136"/>
              <w:rPr>
                <w:rFonts w:hint="eastAsia" w:ascii="楷体_GB2312" w:eastAsia="楷体_GB2312"/>
                <w:sz w:val="21"/>
                <w:szCs w:val="21"/>
              </w:rPr>
            </w:pPr>
            <w:r>
              <w:rPr>
                <w:rFonts w:hint="eastAsia" w:ascii="楷体_GB2312" w:eastAsia="楷体_GB2312"/>
                <w:sz w:val="21"/>
                <w:szCs w:val="21"/>
              </w:rPr>
              <w:t>――顾客满意度95%以上；</w:t>
            </w:r>
          </w:p>
          <w:p>
            <w:pPr>
              <w:snapToGrid w:val="0"/>
              <w:spacing w:line="360" w:lineRule="auto"/>
              <w:ind w:left="982" w:leftChars="332" w:hanging="285" w:hangingChars="136"/>
              <w:rPr>
                <w:rFonts w:hint="eastAsia" w:ascii="楷体_GB2312" w:eastAsia="楷体_GB2312"/>
                <w:sz w:val="21"/>
                <w:szCs w:val="21"/>
              </w:rPr>
            </w:pPr>
            <w:r>
              <w:rPr>
                <w:rFonts w:hint="eastAsia" w:ascii="楷体_GB2312" w:eastAsia="楷体_GB2312"/>
                <w:sz w:val="21"/>
                <w:szCs w:val="21"/>
              </w:rPr>
              <w:t>――固体废弃物100%分类集中处理；</w:t>
            </w:r>
          </w:p>
          <w:p>
            <w:pPr>
              <w:snapToGrid w:val="0"/>
              <w:spacing w:line="360" w:lineRule="auto"/>
              <w:ind w:left="982" w:leftChars="332" w:hanging="285" w:hangingChars="136"/>
              <w:rPr>
                <w:rFonts w:hint="eastAsia" w:ascii="楷体_GB2312" w:eastAsia="楷体_GB2312"/>
                <w:sz w:val="21"/>
                <w:szCs w:val="21"/>
              </w:rPr>
            </w:pPr>
            <w:r>
              <w:rPr>
                <w:rFonts w:hint="eastAsia" w:ascii="楷体_GB2312" w:eastAsia="楷体_GB2312"/>
                <w:sz w:val="21"/>
                <w:szCs w:val="21"/>
              </w:rPr>
              <w:t>――环境污染事故为零。</w:t>
            </w:r>
          </w:p>
          <w:p>
            <w:pPr>
              <w:snapToGrid w:val="0"/>
              <w:spacing w:line="360" w:lineRule="auto"/>
              <w:ind w:left="982" w:leftChars="332" w:hanging="285" w:hangingChars="136"/>
              <w:rPr>
                <w:rFonts w:hint="eastAsia" w:ascii="楷体_GB2312" w:eastAsia="楷体_GB2312"/>
                <w:sz w:val="21"/>
                <w:szCs w:val="21"/>
              </w:rPr>
            </w:pPr>
            <w:r>
              <w:rPr>
                <w:rFonts w:hint="eastAsia" w:ascii="楷体_GB2312" w:eastAsia="楷体_GB2312"/>
                <w:sz w:val="21"/>
                <w:szCs w:val="21"/>
              </w:rPr>
              <w:t xml:space="preserve">――安全事故为零； </w:t>
            </w:r>
          </w:p>
          <w:p>
            <w:pPr>
              <w:snapToGrid w:val="0"/>
              <w:spacing w:line="360" w:lineRule="auto"/>
              <w:ind w:left="982" w:leftChars="332" w:hanging="285" w:hangingChars="136"/>
              <w:rPr>
                <w:rFonts w:hint="eastAsia" w:asciiTheme="minorEastAsia" w:hAnsiTheme="minorEastAsia" w:eastAsiaTheme="minorEastAsia" w:cstheme="minorEastAsia"/>
                <w:color w:val="auto"/>
                <w:kern w:val="0"/>
                <w:sz w:val="21"/>
                <w:szCs w:val="21"/>
                <w:highlight w:val="yellow"/>
              </w:rPr>
            </w:pPr>
            <w:r>
              <w:rPr>
                <w:rFonts w:hint="eastAsia" w:ascii="楷体_GB2312" w:eastAsia="楷体_GB2312"/>
                <w:sz w:val="21"/>
                <w:szCs w:val="21"/>
              </w:rPr>
              <w:t>――火灾事故为零。</w:t>
            </w:r>
          </w:p>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目标可测量，与公司管理方针一致。</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由办公室按公司管理目标考核要求统计考核公司管理目标完成情况，提交管理评审会议。查到</w:t>
            </w:r>
            <w:r>
              <w:rPr>
                <w:rFonts w:hint="eastAsia" w:asciiTheme="minorEastAsia" w:hAnsiTheme="minorEastAsia" w:eastAsiaTheme="minorEastAsia" w:cstheme="minorEastAsia"/>
                <w:color w:val="000000"/>
                <w:sz w:val="21"/>
                <w:szCs w:val="21"/>
              </w:rPr>
              <w:t>201</w:t>
            </w:r>
            <w:r>
              <w:rPr>
                <w:rFonts w:hint="eastAsia" w:asciiTheme="minorEastAsia" w:hAnsiTheme="minorEastAsia" w:eastAsiaTheme="minorEastAsia" w:cstheme="minorEastAsia"/>
                <w:color w:val="000000"/>
                <w:sz w:val="21"/>
                <w:szCs w:val="21"/>
                <w:lang w:val="en-US" w:eastAsia="zh-CN"/>
              </w:rPr>
              <w:t>9年9月-12月</w:t>
            </w:r>
            <w:r>
              <w:rPr>
                <w:rFonts w:hint="eastAsia" w:asciiTheme="minorEastAsia" w:hAnsiTheme="minorEastAsia" w:eastAsiaTheme="minorEastAsia" w:cstheme="minorEastAsia"/>
                <w:color w:val="auto"/>
                <w:kern w:val="0"/>
                <w:sz w:val="21"/>
                <w:szCs w:val="21"/>
              </w:rPr>
              <w:t>公司管理目标完成情况，各项目标均已完成，考核人</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sz w:val="21"/>
                <w:szCs w:val="21"/>
                <w:lang w:eastAsia="zh-CN"/>
              </w:rPr>
              <w:t>杜红</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auto"/>
                <w:kern w:val="0"/>
                <w:sz w:val="21"/>
                <w:szCs w:val="21"/>
              </w:rPr>
              <w:t>。</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EO</w:t>
            </w:r>
            <w:r>
              <w:rPr>
                <w:rFonts w:hint="eastAsia" w:asciiTheme="minorEastAsia" w:hAnsiTheme="minorEastAsia" w:eastAsiaTheme="minorEastAsia" w:cstheme="minorEastAsia"/>
                <w:sz w:val="21"/>
                <w:szCs w:val="21"/>
              </w:rPr>
              <w:t>7.1</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查公司配备了必要的人力资源，基础设施(</w:t>
            </w:r>
            <w:r>
              <w:rPr>
                <w:rFonts w:hint="eastAsia" w:asciiTheme="minorEastAsia" w:hAnsiTheme="minorEastAsia" w:eastAsiaTheme="minorEastAsia" w:cstheme="minorEastAsia"/>
                <w:sz w:val="21"/>
                <w:szCs w:val="21"/>
                <w:lang w:val="en-US" w:eastAsia="zh-CN"/>
              </w:rPr>
              <w:t>劳保用品</w:t>
            </w:r>
            <w:r>
              <w:rPr>
                <w:rFonts w:hint="eastAsia" w:asciiTheme="minorEastAsia" w:hAnsiTheme="minorEastAsia" w:eastAsiaTheme="minorEastAsia" w:cstheme="minorEastAsia"/>
                <w:sz w:val="21"/>
                <w:szCs w:val="21"/>
              </w:rPr>
              <w:t>；生产设备、办公设备、车间、仓库等)，规范文件、资金等必要的资源，能够持续满足顾客需求和管理体系改进的需要。</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84"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运行得策划和控制（总则）</w:t>
            </w: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监视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测量</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分析和评价绩效（总则）</w:t>
            </w:r>
          </w:p>
        </w:tc>
        <w:tc>
          <w:tcPr>
            <w:tcW w:w="913"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EO6.1.4</w:t>
            </w:r>
          </w:p>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EO8.1.1</w:t>
            </w: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EO9.1.1</w:t>
            </w:r>
          </w:p>
        </w:tc>
        <w:tc>
          <w:tcPr>
            <w:tcW w:w="11690" w:type="dxa"/>
            <w:vAlign w:val="center"/>
          </w:tcPr>
          <w:p>
            <w:pPr>
              <w:rPr>
                <w:rFonts w:hint="eastAsia" w:asciiTheme="minorEastAsia" w:hAnsiTheme="minorEastAsia" w:eastAsiaTheme="minorEastAsia" w:cstheme="minorEastAsia"/>
                <w:b/>
                <w:bCs/>
                <w:color w:val="FF0000"/>
                <w:sz w:val="21"/>
                <w:szCs w:val="21"/>
                <w:lang w:val="en-US" w:eastAsia="zh-CN"/>
              </w:rPr>
            </w:pPr>
            <w:r>
              <w:rPr>
                <w:rFonts w:hint="eastAsia" w:asciiTheme="minorEastAsia" w:hAnsiTheme="minorEastAsia" w:eastAsiaTheme="minorEastAsia" w:cstheme="minorEastAsia"/>
                <w:color w:val="auto"/>
                <w:sz w:val="21"/>
                <w:szCs w:val="21"/>
              </w:rPr>
              <w:t>有</w:t>
            </w:r>
            <w:r>
              <w:rPr>
                <w:rFonts w:hint="eastAsia" w:asciiTheme="minorEastAsia" w:hAnsiTheme="minorEastAsia" w:eastAsiaTheme="minorEastAsia" w:cstheme="minorEastAsia"/>
                <w:kern w:val="0"/>
                <w:sz w:val="21"/>
                <w:szCs w:val="21"/>
              </w:rPr>
              <w:t>环境、安全运行控制</w:t>
            </w:r>
            <w:r>
              <w:rPr>
                <w:rFonts w:hint="eastAsia" w:asciiTheme="minorEastAsia" w:hAnsiTheme="minorEastAsia" w:eastAsiaTheme="minorEastAsia" w:cstheme="minorEastAsia"/>
                <w:kern w:val="0"/>
                <w:sz w:val="21"/>
                <w:szCs w:val="21"/>
                <w:lang w:val="en-US" w:eastAsia="zh-CN"/>
              </w:rPr>
              <w:t>管理制度</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职业病体检：进行职业病体</w:t>
            </w:r>
            <w:r>
              <w:rPr>
                <w:rFonts w:hint="eastAsia" w:asciiTheme="minorEastAsia" w:hAnsiTheme="minorEastAsia" w:eastAsiaTheme="minorEastAsia" w:cstheme="minorEastAsia"/>
                <w:sz w:val="21"/>
                <w:szCs w:val="21"/>
                <w:highlight w:val="none"/>
              </w:rPr>
              <w:t>检</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查体检报告，见附件。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意外伤害</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见应急预案，演练记录，</w:t>
            </w:r>
            <w:r>
              <w:rPr>
                <w:rFonts w:hint="eastAsia" w:asciiTheme="minorEastAsia" w:hAnsiTheme="minorEastAsia" w:eastAsiaTheme="minorEastAsia" w:cstheme="minorEastAsia"/>
                <w:sz w:val="21"/>
                <w:szCs w:val="21"/>
              </w:rPr>
              <w:t>有医药箱（创可贴、医用酒精、碘伏、十滴水、藿香正气胶囊、京万红）；</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触电：有过流保护器</w:t>
            </w:r>
            <w:r>
              <w:rPr>
                <w:rFonts w:hint="eastAsia" w:asciiTheme="minorEastAsia" w:hAnsiTheme="minorEastAsia" w:eastAsiaTheme="minorEastAsia" w:cstheme="minorEastAsia"/>
                <w:sz w:val="21"/>
                <w:szCs w:val="21"/>
                <w:lang w:val="en-US" w:eastAsia="zh-CN"/>
              </w:rPr>
              <w:t>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安全用电：不随便拉电线，不随便使用大功率电器；</w:t>
            </w:r>
          </w:p>
          <w:p>
            <w:pP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消防：有消防栓、灭火器（干粉、水基）；</w:t>
            </w:r>
            <w:r>
              <w:rPr>
                <w:rFonts w:hint="eastAsia" w:asciiTheme="minorEastAsia" w:hAnsiTheme="minorEastAsia" w:eastAsiaTheme="minorEastAsia" w:cstheme="minorEastAsia"/>
                <w:color w:val="FF0000"/>
                <w:sz w:val="21"/>
                <w:szCs w:val="21"/>
              </w:rPr>
              <w:t xml:space="preserve"> </w:t>
            </w:r>
          </w:p>
          <w:p>
            <w:pPr>
              <w:pStyle w:val="2"/>
              <w:rPr>
                <w:rFonts w:hint="eastAsia" w:eastAsiaTheme="minorEastAsia"/>
                <w:sz w:val="21"/>
                <w:szCs w:val="21"/>
                <w:lang w:val="en-US" w:eastAsia="zh-CN"/>
              </w:rPr>
            </w:pPr>
            <w:r>
              <w:rPr>
                <w:rFonts w:hint="eastAsia" w:asciiTheme="minorEastAsia" w:hAnsiTheme="minorEastAsia" w:eastAsiaTheme="minorEastAsia" w:cstheme="minorEastAsia"/>
                <w:sz w:val="21"/>
                <w:szCs w:val="21"/>
                <w:lang w:eastAsia="zh-CN"/>
              </w:rPr>
              <w:t>疫情预防及防控：见应急预案，口罩、手套等物资发放；办公区域及库房等区域消毒记录；每天体温检测记录等；</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体系成立以来未发生危险作业（登高、动火、临时电、受限空间等）；</w:t>
            </w:r>
          </w:p>
          <w:p>
            <w:pPr>
              <w:pStyle w:val="2"/>
              <w:rPr>
                <w:rFonts w:hint="eastAsia" w:asciiTheme="minorEastAsia" w:hAnsiTheme="minorEastAsia" w:eastAsiaTheme="minorEastAsia" w:cstheme="minorEastAsia"/>
                <w:color w:val="auto"/>
                <w:sz w:val="21"/>
                <w:szCs w:val="21"/>
              </w:rPr>
            </w:pP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有体温计等职业健康相关得监视测量设备，定期考核职业健康安全目标得进展情况。</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由综合部不定期更新相关法律法规清单</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危险源</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风险和机遇。</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rPr>
              <w:t>《消防应急演练》</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应急措施有效，见综合办记录</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有《职业安全检查表》</w:t>
            </w:r>
            <w:r>
              <w:rPr>
                <w:rFonts w:hint="eastAsia" w:asciiTheme="minorEastAsia" w:hAnsiTheme="minorEastAsia" w:eastAsiaTheme="minorEastAsia" w:cstheme="minorEastAsia"/>
                <w:color w:val="auto"/>
                <w:sz w:val="21"/>
                <w:szCs w:val="21"/>
                <w:lang w:eastAsia="zh-CN"/>
              </w:rPr>
              <w:t>按策划频率，</w:t>
            </w:r>
            <w:r>
              <w:rPr>
                <w:rFonts w:hint="eastAsia" w:asciiTheme="minorEastAsia" w:hAnsiTheme="minorEastAsia" w:eastAsiaTheme="minorEastAsia" w:cstheme="minorEastAsia"/>
                <w:color w:val="auto"/>
                <w:sz w:val="21"/>
                <w:szCs w:val="21"/>
              </w:rPr>
              <w:t>每月</w:t>
            </w:r>
            <w:r>
              <w:rPr>
                <w:rFonts w:hint="eastAsia" w:asciiTheme="minorEastAsia" w:hAnsiTheme="minorEastAsia" w:eastAsiaTheme="minorEastAsia" w:cstheme="minorEastAsia"/>
                <w:color w:val="auto"/>
                <w:sz w:val="21"/>
                <w:szCs w:val="21"/>
                <w:lang w:val="en-US" w:eastAsia="zh-CN"/>
              </w:rPr>
              <w:t>/每周</w:t>
            </w:r>
            <w:r>
              <w:rPr>
                <w:rFonts w:hint="eastAsia" w:asciiTheme="minorEastAsia" w:hAnsiTheme="minorEastAsia" w:eastAsiaTheme="minorEastAsia" w:cstheme="minorEastAsia"/>
                <w:color w:val="auto"/>
                <w:sz w:val="21"/>
                <w:szCs w:val="21"/>
              </w:rPr>
              <w:t>进行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见综合办记录</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有《安全检查记录表》</w:t>
            </w:r>
            <w:r>
              <w:rPr>
                <w:rFonts w:hint="eastAsia" w:asciiTheme="minorEastAsia" w:hAnsiTheme="minorEastAsia" w:eastAsiaTheme="minorEastAsia" w:cstheme="minorEastAsia"/>
                <w:color w:val="auto"/>
                <w:sz w:val="21"/>
                <w:szCs w:val="21"/>
                <w:lang w:eastAsia="zh-CN"/>
              </w:rPr>
              <w:t>按策划频率，</w:t>
            </w:r>
            <w:r>
              <w:rPr>
                <w:rFonts w:hint="eastAsia" w:asciiTheme="minorEastAsia" w:hAnsiTheme="minorEastAsia" w:eastAsiaTheme="minorEastAsia" w:cstheme="minorEastAsia"/>
                <w:color w:val="auto"/>
                <w:sz w:val="21"/>
                <w:szCs w:val="21"/>
              </w:rPr>
              <w:t>每月</w:t>
            </w:r>
            <w:r>
              <w:rPr>
                <w:rFonts w:hint="eastAsia" w:asciiTheme="minorEastAsia" w:hAnsiTheme="minorEastAsia" w:eastAsiaTheme="minorEastAsia" w:cstheme="minorEastAsia"/>
                <w:color w:val="auto"/>
                <w:sz w:val="21"/>
                <w:szCs w:val="21"/>
                <w:lang w:val="en-US" w:eastAsia="zh-CN"/>
              </w:rPr>
              <w:t>/每周</w:t>
            </w:r>
            <w:r>
              <w:rPr>
                <w:rFonts w:hint="eastAsia" w:asciiTheme="minorEastAsia" w:hAnsiTheme="minorEastAsia" w:eastAsiaTheme="minorEastAsia" w:cstheme="minorEastAsia"/>
                <w:color w:val="auto"/>
                <w:sz w:val="21"/>
                <w:szCs w:val="21"/>
              </w:rPr>
              <w:t>进行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见综合办记录</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近一年无工伤发生；</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应急准备和响应</w:t>
            </w: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EO8.2</w:t>
            </w:r>
          </w:p>
        </w:tc>
        <w:tc>
          <w:tcPr>
            <w:tcW w:w="11690" w:type="dxa"/>
            <w:vAlign w:val="center"/>
          </w:tcPr>
          <w:p>
            <w:pPr>
              <w:pStyle w:val="2"/>
              <w:rPr>
                <w:rFonts w:hint="eastAsia"/>
                <w:sz w:val="21"/>
                <w:szCs w:val="21"/>
              </w:rPr>
            </w:pPr>
            <w:r>
              <w:rPr>
                <w:rFonts w:hint="eastAsia"/>
                <w:sz w:val="21"/>
                <w:szCs w:val="21"/>
                <w:lang w:val="en-US" w:eastAsia="zh-CN"/>
              </w:rPr>
              <w:t>参加</w:t>
            </w:r>
            <w:r>
              <w:rPr>
                <w:rFonts w:hint="eastAsia"/>
                <w:sz w:val="21"/>
                <w:szCs w:val="21"/>
                <w:lang w:eastAsia="zh-CN"/>
              </w:rPr>
              <w:t>综合办举办的应急演练，详见综合部审核条款。</w:t>
            </w:r>
          </w:p>
        </w:tc>
        <w:tc>
          <w:tcPr>
            <w:tcW w:w="522"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EO </w:t>
            </w:r>
            <w:r>
              <w:rPr>
                <w:rFonts w:hint="eastAsia" w:asciiTheme="minorEastAsia" w:hAnsiTheme="minorEastAsia" w:eastAsiaTheme="minorEastAsia" w:cstheme="minorEastAsia"/>
                <w:sz w:val="21"/>
                <w:szCs w:val="21"/>
              </w:rPr>
              <w:t>9.3</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rPr>
                <w:sz w:val="21"/>
                <w:szCs w:val="21"/>
              </w:rPr>
            </w:pPr>
            <w:r>
              <w:rPr>
                <w:rFonts w:hint="eastAsia"/>
                <w:sz w:val="21"/>
                <w:szCs w:val="21"/>
                <w:lang w:eastAsia="zh-CN"/>
              </w:rPr>
              <w:t>见</w:t>
            </w:r>
            <w:r>
              <w:rPr>
                <w:rFonts w:hint="eastAsia"/>
                <w:sz w:val="21"/>
                <w:szCs w:val="21"/>
              </w:rPr>
              <w:t>《管理评审控制程序》，文件规定每年至少进行一次管理评审。</w:t>
            </w:r>
          </w:p>
          <w:p>
            <w:pPr>
              <w:rPr>
                <w:sz w:val="21"/>
                <w:szCs w:val="21"/>
              </w:rPr>
            </w:pPr>
            <w:r>
              <w:rPr>
                <w:rFonts w:hint="eastAsia"/>
                <w:sz w:val="21"/>
                <w:szCs w:val="21"/>
              </w:rPr>
              <w:t>于2020年1月20日组织进行了管理评审。</w:t>
            </w:r>
          </w:p>
          <w:p>
            <w:pPr>
              <w:rPr>
                <w:sz w:val="21"/>
                <w:szCs w:val="21"/>
              </w:rPr>
            </w:pPr>
            <w:r>
              <w:rPr>
                <w:rFonts w:hint="eastAsia"/>
                <w:sz w:val="21"/>
                <w:szCs w:val="21"/>
              </w:rPr>
              <w:t>--查2020.1.13《管理评审计划》，</w:t>
            </w:r>
            <w:r>
              <w:rPr>
                <w:rFonts w:hint="eastAsia" w:ascii="宋体" w:hAnsi="宋体"/>
                <w:color w:val="000000"/>
                <w:sz w:val="21"/>
                <w:szCs w:val="21"/>
              </w:rPr>
              <w:t>策划了管理评审目的、参加人员、各部门准备资料、评审会议要求等</w:t>
            </w:r>
            <w:r>
              <w:rPr>
                <w:rFonts w:hint="eastAsia"/>
                <w:sz w:val="21"/>
                <w:szCs w:val="21"/>
              </w:rPr>
              <w:t>。总经理批准。</w:t>
            </w:r>
          </w:p>
          <w:p>
            <w:pPr>
              <w:rPr>
                <w:sz w:val="21"/>
                <w:szCs w:val="21"/>
              </w:rPr>
            </w:pPr>
            <w:r>
              <w:rPr>
                <w:rFonts w:hint="eastAsia"/>
                <w:sz w:val="21"/>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w:t>
            </w:r>
          </w:p>
          <w:p>
            <w:pPr>
              <w:rPr>
                <w:sz w:val="21"/>
                <w:szCs w:val="21"/>
              </w:rPr>
            </w:pPr>
            <w:r>
              <w:rPr>
                <w:rFonts w:hint="eastAsia"/>
                <w:sz w:val="21"/>
                <w:szCs w:val="21"/>
              </w:rPr>
              <w:t>提供《管理评审报告》，对评审情况进行了总结，各部门对各过程和活动进行了总结和讨论。</w:t>
            </w:r>
          </w:p>
          <w:p>
            <w:pPr>
              <w:rPr>
                <w:sz w:val="21"/>
                <w:szCs w:val="21"/>
              </w:rPr>
            </w:pPr>
            <w:r>
              <w:rPr>
                <w:rFonts w:hint="eastAsia"/>
                <w:sz w:val="21"/>
                <w:szCs w:val="21"/>
              </w:rPr>
              <w:t>评审结论：</w:t>
            </w:r>
            <w:r>
              <w:rPr>
                <w:rFonts w:hint="eastAsia" w:ascii="宋体" w:hAnsi="宋体"/>
                <w:color w:val="000000"/>
                <w:sz w:val="21"/>
                <w:szCs w:val="21"/>
              </w:rPr>
              <w:t>通过本次评审，最终得出本公司质量管理体系是适宜的、充分的、有效的，管理方针和质量目标是适宜的和有效的</w:t>
            </w:r>
            <w:r>
              <w:rPr>
                <w:rFonts w:hint="eastAsia"/>
                <w:sz w:val="21"/>
                <w:szCs w:val="21"/>
              </w:rPr>
              <w:t>。</w:t>
            </w:r>
          </w:p>
          <w:p>
            <w:pPr>
              <w:rPr>
                <w:sz w:val="21"/>
                <w:szCs w:val="21"/>
              </w:rPr>
            </w:pPr>
            <w:r>
              <w:rPr>
                <w:rFonts w:hint="eastAsia"/>
                <w:sz w:val="21"/>
                <w:szCs w:val="21"/>
              </w:rPr>
              <w:t>改进措施：对人员进行管理体系文件培训。</w:t>
            </w:r>
          </w:p>
          <w:p>
            <w:pPr>
              <w:spacing w:line="280" w:lineRule="exact"/>
              <w:ind w:firstLine="420" w:firstLineChars="200"/>
              <w:rPr>
                <w:rFonts w:hint="eastAsia" w:asciiTheme="minorEastAsia" w:hAnsiTheme="minorEastAsia" w:eastAsiaTheme="minorEastAsia" w:cstheme="minorEastAsia"/>
                <w:sz w:val="21"/>
                <w:szCs w:val="21"/>
                <w:lang w:eastAsia="zh-CN"/>
              </w:rPr>
            </w:pPr>
            <w:r>
              <w:rPr>
                <w:rFonts w:hint="eastAsia"/>
                <w:sz w:val="21"/>
                <w:szCs w:val="21"/>
              </w:rPr>
              <w:t>管理评审改进措施完成情况：已完成，符合要求。</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总则</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w:t>
            </w:r>
          </w:p>
          <w:p>
            <w:pPr>
              <w:spacing w:line="280" w:lineRule="exact"/>
              <w:rPr>
                <w:rFonts w:hint="eastAsia" w:asciiTheme="minorEastAsia" w:hAnsiTheme="minorEastAsia" w:eastAsiaTheme="minorEastAsia" w:cstheme="minorEastAsia"/>
                <w:sz w:val="21"/>
                <w:szCs w:val="21"/>
              </w:rPr>
            </w:pPr>
          </w:p>
        </w:tc>
        <w:tc>
          <w:tcPr>
            <w:tcW w:w="11690" w:type="dxa"/>
            <w:vAlign w:val="top"/>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综合全部审核证据认为公司管理体系方针、目标、内部审核、管理评审、不</w:t>
            </w:r>
            <w:r>
              <w:rPr>
                <w:rFonts w:hint="eastAsia" w:asciiTheme="minorEastAsia" w:hAnsiTheme="minorEastAsia" w:eastAsiaTheme="minorEastAsia" w:cstheme="minorEastAsia"/>
                <w:sz w:val="21"/>
                <w:szCs w:val="21"/>
                <w:lang w:eastAsia="zh-CN"/>
              </w:rPr>
              <w:t>符合</w:t>
            </w:r>
            <w:r>
              <w:rPr>
                <w:rFonts w:hint="eastAsia" w:asciiTheme="minorEastAsia" w:hAnsiTheme="minorEastAsia" w:eastAsiaTheme="minorEastAsia" w:cstheme="minorEastAsia"/>
                <w:sz w:val="21"/>
                <w:szCs w:val="21"/>
              </w:rPr>
              <w:t xml:space="preserve">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——具体事实可见审核10.2条款记录。</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持续改进</w:t>
            </w: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公司组织确定并选择改进机会，采取必要措施，满足顾客要求和增强顾客满意。</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对以下方面所需的监视、测量、分析和改进过程进行策划和实施：</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1.证实</w:t>
            </w:r>
            <w:r>
              <w:rPr>
                <w:rFonts w:hint="eastAsia" w:asciiTheme="minorEastAsia" w:hAnsiTheme="minorEastAsia" w:eastAsiaTheme="minorEastAsia" w:cstheme="minorEastAsia"/>
                <w:sz w:val="21"/>
                <w:szCs w:val="21"/>
                <w:lang w:val="en-US" w:eastAsia="zh-CN"/>
              </w:rPr>
              <w:t>环保设备的生产及销售</w:t>
            </w:r>
            <w:r>
              <w:rPr>
                <w:rFonts w:hint="eastAsia" w:asciiTheme="minorEastAsia" w:hAnsiTheme="minorEastAsia" w:eastAsiaTheme="minorEastAsia" w:cstheme="minorEastAsia"/>
                <w:sz w:val="21"/>
                <w:szCs w:val="21"/>
              </w:rPr>
              <w:t>满足规定的要求；</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2.确保管理体系的</w:t>
            </w:r>
            <w:r>
              <w:rPr>
                <w:rFonts w:hint="eastAsia" w:asciiTheme="minorEastAsia" w:hAnsiTheme="minorEastAsia" w:eastAsiaTheme="minorEastAsia" w:cstheme="minorEastAsia"/>
                <w:sz w:val="21"/>
                <w:szCs w:val="21"/>
                <w:lang w:eastAsia="zh-CN"/>
              </w:rPr>
              <w:t>符合</w:t>
            </w:r>
            <w:r>
              <w:rPr>
                <w:rFonts w:hint="eastAsia" w:asciiTheme="minorEastAsia" w:hAnsiTheme="minorEastAsia" w:eastAsiaTheme="minorEastAsia" w:cstheme="minorEastAsia"/>
                <w:sz w:val="21"/>
                <w:szCs w:val="21"/>
              </w:rPr>
              <w:t>性；</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3.持续改进管理体系的有效性。</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根据不同过程、不同产品和不同要求，采取不同的方法进行监视、测量和分析。包括：</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改进</w:t>
            </w:r>
            <w:r>
              <w:rPr>
                <w:rFonts w:hint="eastAsia" w:asciiTheme="minorEastAsia" w:hAnsiTheme="minorEastAsia" w:eastAsiaTheme="minorEastAsia" w:cstheme="minorEastAsia"/>
                <w:sz w:val="21"/>
                <w:szCs w:val="21"/>
                <w:lang w:val="en-US" w:eastAsia="zh-CN"/>
              </w:rPr>
              <w:t>环保设备的生产及销售</w:t>
            </w:r>
            <w:r>
              <w:rPr>
                <w:rFonts w:hint="eastAsia" w:asciiTheme="minorEastAsia" w:hAnsiTheme="minorEastAsia" w:eastAsiaTheme="minorEastAsia" w:cstheme="minorEastAsia"/>
                <w:sz w:val="21"/>
                <w:szCs w:val="21"/>
              </w:rPr>
              <w:t>，以满足要求并关注未来的需求和期望；</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纠正或减少不利影响；</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改进管理体系绩效和有效性</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公司利用管理方针、目标、内审和外审、数据分析、纠正和预防措施以及管理评审，识别任何改进的机会，持续改进管理体系的适宜性、充分性和有效性。详见相关条款审核记录。</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4"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color w:val="auto"/>
                <w:sz w:val="21"/>
                <w:szCs w:val="21"/>
              </w:rPr>
              <w:t>资质验证、安全事故、顾客投诉、抽查、遵纪守法情况、体系变动</w:t>
            </w:r>
            <w:r>
              <w:rPr>
                <w:rFonts w:hint="eastAsia" w:asciiTheme="minorEastAsia" w:hAnsiTheme="minorEastAsia" w:eastAsiaTheme="minorEastAsia" w:cstheme="minorEastAsia"/>
                <w:b w:val="0"/>
                <w:bCs w:val="0"/>
                <w:color w:val="auto"/>
                <w:sz w:val="21"/>
                <w:szCs w:val="21"/>
                <w:lang w:val="en-US" w:eastAsia="zh-CN"/>
              </w:rPr>
              <w:t>等</w:t>
            </w:r>
          </w:p>
        </w:tc>
        <w:tc>
          <w:tcPr>
            <w:tcW w:w="913" w:type="dxa"/>
            <w:vAlign w:val="top"/>
          </w:tcPr>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自公司成立以来，未受到上级主管部门有关质量、环境、职业健康安全的行政处罚。未发生相关方的投诉。</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暂时没有国家/地方抽查情况。</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目前没有相关行政主管部门的检查处罚，在审核现场也未发现抽查、相关方投诉等情况。</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提供了组织营业执照均为有效。见附件。</w:t>
            </w:r>
          </w:p>
        </w:tc>
        <w:tc>
          <w:tcPr>
            <w:tcW w:w="522" w:type="dxa"/>
          </w:tcPr>
          <w:p>
            <w:pPr>
              <w:rPr>
                <w:rFonts w:hint="eastAsia" w:asciiTheme="minorEastAsia" w:hAnsiTheme="minorEastAsia" w:eastAsiaTheme="minorEastAsia" w:cstheme="minorEastAsia"/>
                <w:sz w:val="21"/>
                <w:szCs w:val="21"/>
                <w:lang w:val="en-US" w:eastAsia="zh-CN"/>
              </w:rPr>
            </w:pP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ptab w:relativeTo="margin" w:alignment="center" w:leader="none"/>
      </w: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1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960"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811"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受审核部门：安全事务代表</w:t>
            </w:r>
            <w:r>
              <w:rPr>
                <w:rFonts w:hint="eastAsia" w:asciiTheme="minorEastAsia" w:hAnsiTheme="minorEastAsia" w:eastAsiaTheme="minorEastAsia" w:cstheme="minorEastAsia"/>
                <w:color w:val="auto"/>
                <w:sz w:val="21"/>
                <w:szCs w:val="21"/>
                <w:lang w:eastAsia="zh-CN"/>
              </w:rPr>
              <w:t>（员工代表）</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sz w:val="21"/>
                <w:szCs w:val="21"/>
                <w:lang w:eastAsia="zh-CN"/>
              </w:rPr>
              <w:t>任亚荣</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陪同人员： </w:t>
            </w:r>
            <w:r>
              <w:rPr>
                <w:rFonts w:hint="eastAsia" w:asciiTheme="minorEastAsia" w:hAnsiTheme="minorEastAsia" w:eastAsiaTheme="minorEastAsia" w:cstheme="minorEastAsia"/>
                <w:szCs w:val="21"/>
                <w:lang w:eastAsia="zh-CN"/>
              </w:rPr>
              <w:t>杜红</w:t>
            </w:r>
          </w:p>
        </w:tc>
        <w:tc>
          <w:tcPr>
            <w:tcW w:w="778"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811" w:type="dxa"/>
            <w:vAlign w:val="center"/>
          </w:tcPr>
          <w:p>
            <w:pPr>
              <w:spacing w:before="1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 xml:space="preserve">王志慧         </w:t>
            </w:r>
            <w:r>
              <w:rPr>
                <w:rFonts w:hint="eastAsia" w:asciiTheme="minorEastAsia" w:hAnsiTheme="minorEastAsia" w:eastAsiaTheme="minorEastAsia" w:cstheme="minorEastAsia"/>
                <w:color w:val="auto"/>
                <w:sz w:val="21"/>
                <w:szCs w:val="21"/>
              </w:rPr>
              <w:t>审核时间：</w:t>
            </w:r>
            <w:r>
              <w:rPr>
                <w:rFonts w:hint="eastAsia" w:asciiTheme="minorEastAsia" w:hAnsiTheme="minorEastAsia" w:eastAsiaTheme="minorEastAsia" w:cstheme="minorEastAsia"/>
                <w:color w:val="auto"/>
                <w:sz w:val="21"/>
                <w:szCs w:val="21"/>
                <w:lang w:val="en-US" w:eastAsia="zh-CN"/>
              </w:rPr>
              <w:t>2020年4月20日</w:t>
            </w:r>
          </w:p>
        </w:tc>
        <w:tc>
          <w:tcPr>
            <w:tcW w:w="778"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811" w:type="dxa"/>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审核条款：</w:t>
            </w:r>
            <w:r>
              <w:rPr>
                <w:rFonts w:hint="eastAsia" w:asciiTheme="minorEastAsia" w:hAnsiTheme="minorEastAsia" w:eastAsiaTheme="minorEastAsia" w:cstheme="minorEastAsia"/>
                <w:color w:val="auto"/>
                <w:sz w:val="21"/>
                <w:szCs w:val="21"/>
                <w:lang w:eastAsia="zh-CN"/>
              </w:rPr>
              <w:t>EO</w:t>
            </w:r>
            <w:r>
              <w:rPr>
                <w:rFonts w:hint="eastAsia" w:asciiTheme="minorEastAsia" w:hAnsiTheme="minorEastAsia" w:eastAsiaTheme="minorEastAsia" w:cstheme="minorEastAsia"/>
                <w:color w:val="auto"/>
                <w:sz w:val="21"/>
                <w:szCs w:val="21"/>
              </w:rPr>
              <w:t>：5.3/5.4</w:t>
            </w:r>
            <w:r>
              <w:rPr>
                <w:rFonts w:hint="eastAsia" w:asciiTheme="minorEastAsia" w:hAnsiTheme="minorEastAsia" w:eastAsiaTheme="minorEastAsia" w:cstheme="minorEastAsia"/>
                <w:color w:val="auto"/>
                <w:sz w:val="21"/>
                <w:szCs w:val="21"/>
                <w:lang w:val="en-US" w:eastAsia="zh-CN"/>
              </w:rPr>
              <w:t>/7.4</w:t>
            </w:r>
          </w:p>
        </w:tc>
        <w:tc>
          <w:tcPr>
            <w:tcW w:w="778"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EO</w:t>
            </w:r>
            <w:r>
              <w:rPr>
                <w:rFonts w:hint="eastAsia" w:asciiTheme="minorEastAsia" w:hAnsiTheme="minorEastAsia" w:eastAsiaTheme="minorEastAsia" w:cstheme="minorEastAsia"/>
                <w:color w:val="auto"/>
                <w:sz w:val="21"/>
                <w:szCs w:val="21"/>
              </w:rPr>
              <w:t>HSMS内部沟通、事故调查、员工满意度调查</w:t>
            </w:r>
          </w:p>
        </w:tc>
        <w:tc>
          <w:tcPr>
            <w:tcW w:w="960"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EO</w:t>
            </w:r>
            <w:r>
              <w:rPr>
                <w:rFonts w:hint="eastAsia" w:asciiTheme="minorEastAsia" w:hAnsiTheme="minorEastAsia" w:eastAsiaTheme="minorEastAsia" w:cstheme="minorEastAsia"/>
                <w:color w:val="auto"/>
                <w:sz w:val="21"/>
                <w:szCs w:val="21"/>
              </w:rPr>
              <w:t>：5.3/5.4</w:t>
            </w:r>
            <w:r>
              <w:rPr>
                <w:rFonts w:hint="eastAsia" w:asciiTheme="minorEastAsia" w:hAnsiTheme="minorEastAsia" w:eastAsiaTheme="minorEastAsia" w:cstheme="minorEastAsia"/>
                <w:color w:val="auto"/>
                <w:sz w:val="21"/>
                <w:szCs w:val="21"/>
                <w:lang w:val="en-US" w:eastAsia="zh-CN"/>
              </w:rPr>
              <w:t>/7.4</w:t>
            </w:r>
          </w:p>
        </w:tc>
        <w:tc>
          <w:tcPr>
            <w:tcW w:w="10811"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参与了制定方针和目标；</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没有发生工伤事故，公司规定员工代表有权参加事故调查；</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有内外部沟通情况，</w:t>
            </w:r>
            <w:r>
              <w:rPr>
                <w:rFonts w:hint="eastAsia" w:asciiTheme="minorEastAsia" w:hAnsiTheme="minorEastAsia" w:eastAsiaTheme="minorEastAsia" w:cstheme="minorEastAsia"/>
                <w:color w:val="auto"/>
                <w:sz w:val="21"/>
                <w:szCs w:val="21"/>
              </w:rPr>
              <w:t>并</w:t>
            </w:r>
            <w:r>
              <w:rPr>
                <w:rFonts w:hint="eastAsia" w:asciiTheme="minorEastAsia" w:hAnsiTheme="minorEastAsia" w:eastAsiaTheme="minorEastAsia" w:cstheme="minorEastAsia"/>
                <w:color w:val="auto"/>
                <w:sz w:val="21"/>
                <w:szCs w:val="21"/>
                <w:lang w:val="en-US" w:eastAsia="zh-CN"/>
              </w:rPr>
              <w:t>反馈</w:t>
            </w:r>
            <w:r>
              <w:rPr>
                <w:rFonts w:hint="eastAsia" w:asciiTheme="minorEastAsia" w:hAnsiTheme="minorEastAsia" w:eastAsiaTheme="minorEastAsia" w:cstheme="minorEastAsia"/>
                <w:color w:val="auto"/>
                <w:sz w:val="21"/>
                <w:szCs w:val="21"/>
              </w:rPr>
              <w:t>给领导层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进行协商处理</w:t>
            </w:r>
            <w:r>
              <w:rPr>
                <w:rFonts w:hint="eastAsia" w:asciiTheme="minorEastAsia" w:hAnsiTheme="minorEastAsia" w:eastAsiaTheme="minorEastAsia" w:cstheme="minorEastAsia"/>
                <w:color w:val="auto"/>
                <w:sz w:val="21"/>
                <w:szCs w:val="21"/>
              </w:rPr>
              <w:t>。</w:t>
            </w:r>
          </w:p>
          <w:p>
            <w:pPr>
              <w:jc w:val="left"/>
              <w:rPr>
                <w:rFonts w:hint="eastAsia" w:asciiTheme="minorEastAsia" w:hAnsiTheme="minorEastAsia" w:eastAsiaTheme="minorEastAsia" w:cstheme="minorEastAsia"/>
                <w:color w:val="auto"/>
                <w:sz w:val="21"/>
                <w:szCs w:val="21"/>
              </w:rPr>
            </w:pPr>
            <w:r>
              <w:rPr>
                <w:rFonts w:hint="eastAsia" w:ascii="宋体" w:hAnsi="宋体" w:cs="宋体"/>
                <w:sz w:val="21"/>
                <w:szCs w:val="21"/>
                <w:lang w:val="en-US" w:eastAsia="zh-CN"/>
              </w:rPr>
              <w:t>任亚荣述：定期对员工进行职业健康安全培训教育和岗位操培训，避免员工因操作失误造成的人身安全伤害以及识别危险情况，及时</w:t>
            </w:r>
            <w:r>
              <w:rPr>
                <w:rFonts w:hint="eastAsia"/>
                <w:sz w:val="21"/>
                <w:szCs w:val="21"/>
              </w:rPr>
              <w:t>报告危险情况，以便预防措施落实到位和采取纠正措施。</w:t>
            </w:r>
            <w:r>
              <w:rPr>
                <w:rFonts w:hint="eastAsia"/>
                <w:sz w:val="21"/>
                <w:szCs w:val="21"/>
                <w:lang w:val="en-US" w:eastAsia="zh-CN"/>
              </w:rPr>
              <w:t>总经理确保</w:t>
            </w:r>
            <w:r>
              <w:rPr>
                <w:rFonts w:hint="eastAsia"/>
                <w:sz w:val="21"/>
                <w:szCs w:val="21"/>
              </w:rPr>
              <w:t>工作人员在提建议时无惧遭受解雇、纪律处分或其他类似报复的威胁</w:t>
            </w:r>
            <w:r>
              <w:rPr>
                <w:rFonts w:hint="eastAsia"/>
                <w:sz w:val="21"/>
                <w:szCs w:val="21"/>
                <w:lang w:eastAsia="zh-CN"/>
              </w:rPr>
              <w:t>。</w:t>
            </w:r>
          </w:p>
        </w:tc>
        <w:tc>
          <w:tcPr>
            <w:tcW w:w="778"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bl>
    <w:p>
      <w:pPr>
        <w:spacing w:line="480" w:lineRule="exact"/>
        <w:jc w:val="both"/>
        <w:rPr>
          <w:rFonts w:hint="eastAsia" w:asciiTheme="minorEastAsia" w:hAnsiTheme="minorEastAsia" w:eastAsiaTheme="minorEastAsia" w:cstheme="minorEastAsia"/>
          <w:bCs/>
          <w:color w:val="000000"/>
          <w:sz w:val="36"/>
          <w:szCs w:val="36"/>
        </w:rPr>
      </w:pPr>
    </w:p>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7"/>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960"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757"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 xml:space="preserve">综合办（含财务）       </w:t>
            </w:r>
            <w:r>
              <w:rPr>
                <w:rFonts w:hint="eastAsia" w:asciiTheme="minorEastAsia" w:hAnsiTheme="minorEastAsia" w:eastAsiaTheme="minorEastAsia" w:cstheme="minorEastAsia"/>
                <w:sz w:val="21"/>
                <w:szCs w:val="21"/>
              </w:rPr>
              <w:t>主管领</w:t>
            </w:r>
            <w:r>
              <w:rPr>
                <w:rFonts w:hint="eastAsia" w:asciiTheme="minorEastAsia" w:hAnsiTheme="minorEastAsia" w:eastAsiaTheme="minorEastAsia" w:cstheme="minorEastAsia"/>
                <w:color w:val="auto"/>
                <w:sz w:val="21"/>
                <w:szCs w:val="21"/>
              </w:rPr>
              <w:t>导：</w:t>
            </w:r>
            <w:r>
              <w:rPr>
                <w:rFonts w:hint="eastAsia" w:asciiTheme="minorEastAsia" w:hAnsiTheme="minorEastAsia" w:eastAsiaTheme="minorEastAsia" w:cstheme="minorEastAsia"/>
                <w:color w:val="auto"/>
                <w:sz w:val="21"/>
                <w:szCs w:val="21"/>
                <w:lang w:val="en-US" w:eastAsia="zh-CN"/>
              </w:rPr>
              <w:t xml:space="preserve">李娜（主任）  </w:t>
            </w:r>
            <w:r>
              <w:rPr>
                <w:rFonts w:hint="eastAsia" w:asciiTheme="minorEastAsia" w:hAnsiTheme="minorEastAsia" w:eastAsiaTheme="minorEastAsia" w:cstheme="minorEastAsia"/>
                <w:sz w:val="21"/>
                <w:szCs w:val="21"/>
                <w:lang w:val="en-US" w:eastAsia="zh-CN"/>
              </w:rPr>
              <w:t xml:space="preserve">  王颖（财务）        </w:t>
            </w:r>
            <w:r>
              <w:rPr>
                <w:rFonts w:hint="eastAsia" w:asciiTheme="minorEastAsia" w:hAnsiTheme="minorEastAsia" w:eastAsiaTheme="minorEastAsia" w:cstheme="minorEastAsia"/>
                <w:sz w:val="21"/>
                <w:szCs w:val="21"/>
              </w:rPr>
              <w:t>陪同人员：</w:t>
            </w:r>
            <w:r>
              <w:rPr>
                <w:rFonts w:hint="eastAsia" w:asciiTheme="minorEastAsia" w:hAnsiTheme="minorEastAsia" w:eastAsiaTheme="minorEastAsia" w:cstheme="minorEastAsia"/>
                <w:sz w:val="21"/>
                <w:szCs w:val="21"/>
                <w:lang w:eastAsia="zh-CN"/>
              </w:rPr>
              <w:t>任亚荣</w:t>
            </w:r>
          </w:p>
        </w:tc>
        <w:tc>
          <w:tcPr>
            <w:tcW w:w="832"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757" w:type="dxa"/>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王志慧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2020年4月20日</w:t>
            </w:r>
          </w:p>
        </w:tc>
        <w:tc>
          <w:tcPr>
            <w:tcW w:w="832"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757" w:type="dxa"/>
            <w:vAlign w:val="center"/>
          </w:tcPr>
          <w:p>
            <w:pPr>
              <w:spacing w:line="300" w:lineRule="exact"/>
              <w:jc w:val="left"/>
              <w:rPr>
                <w:sz w:val="21"/>
                <w:szCs w:val="21"/>
              </w:rPr>
            </w:pPr>
            <w:r>
              <w:rPr>
                <w:rFonts w:hint="eastAsia" w:asciiTheme="minorEastAsia" w:hAnsiTheme="minorEastAsia" w:eastAsiaTheme="minorEastAsia" w:cstheme="minorEastAsia"/>
                <w:sz w:val="21"/>
                <w:szCs w:val="21"/>
              </w:rPr>
              <w:t>审核条款：</w:t>
            </w:r>
            <w:r>
              <w:rPr>
                <w:sz w:val="21"/>
                <w:szCs w:val="21"/>
              </w:rPr>
              <w:t>O: 5.3</w:t>
            </w:r>
            <w:r>
              <w:rPr>
                <w:rFonts w:hint="eastAsia"/>
                <w:sz w:val="21"/>
                <w:szCs w:val="21"/>
              </w:rPr>
              <w:t>/</w:t>
            </w:r>
            <w:r>
              <w:rPr>
                <w:sz w:val="21"/>
                <w:szCs w:val="21"/>
              </w:rPr>
              <w:t>5.4/</w:t>
            </w:r>
            <w:r>
              <w:rPr>
                <w:rFonts w:hint="eastAsia"/>
                <w:sz w:val="21"/>
                <w:szCs w:val="21"/>
              </w:rPr>
              <w:t>6.1</w:t>
            </w:r>
            <w:r>
              <w:rPr>
                <w:rFonts w:hint="eastAsia"/>
                <w:sz w:val="21"/>
                <w:szCs w:val="21"/>
                <w:lang w:val="en-US" w:eastAsia="zh-CN"/>
              </w:rPr>
              <w:t>.1/6.1.3</w:t>
            </w:r>
            <w:r>
              <w:rPr>
                <w:rFonts w:hint="eastAsia"/>
                <w:sz w:val="21"/>
                <w:szCs w:val="21"/>
              </w:rPr>
              <w:t>/</w:t>
            </w:r>
            <w:r>
              <w:rPr>
                <w:sz w:val="21"/>
                <w:szCs w:val="21"/>
              </w:rPr>
              <w:t>6.2</w:t>
            </w:r>
            <w:r>
              <w:rPr>
                <w:rFonts w:hint="eastAsia"/>
                <w:sz w:val="21"/>
                <w:szCs w:val="21"/>
              </w:rPr>
              <w:t>/(</w:t>
            </w:r>
            <w:r>
              <w:rPr>
                <w:sz w:val="21"/>
                <w:szCs w:val="21"/>
              </w:rPr>
              <w:t>7.2</w:t>
            </w:r>
            <w:r>
              <w:rPr>
                <w:rFonts w:hint="eastAsia"/>
                <w:sz w:val="21"/>
                <w:szCs w:val="21"/>
              </w:rPr>
              <w:t>/</w:t>
            </w:r>
            <w:r>
              <w:rPr>
                <w:sz w:val="21"/>
                <w:szCs w:val="21"/>
              </w:rPr>
              <w:t>7.3</w:t>
            </w:r>
            <w:r>
              <w:rPr>
                <w:rFonts w:hint="eastAsia"/>
                <w:sz w:val="21"/>
                <w:szCs w:val="21"/>
              </w:rPr>
              <w:t>/7.4) /</w:t>
            </w:r>
            <w:r>
              <w:rPr>
                <w:sz w:val="21"/>
                <w:szCs w:val="21"/>
              </w:rPr>
              <w:t>7.5</w:t>
            </w:r>
            <w:r>
              <w:rPr>
                <w:rFonts w:hint="eastAsia"/>
                <w:sz w:val="21"/>
                <w:szCs w:val="21"/>
              </w:rPr>
              <w:t>/8.1.2/8.1.3/8.2/9.1</w:t>
            </w:r>
            <w:r>
              <w:rPr>
                <w:rFonts w:hint="eastAsia"/>
                <w:sz w:val="21"/>
                <w:szCs w:val="21"/>
                <w:lang w:val="en-US" w:eastAsia="zh-CN"/>
              </w:rPr>
              <w:t>.2</w:t>
            </w:r>
            <w:r>
              <w:rPr>
                <w:rFonts w:hint="eastAsia"/>
                <w:sz w:val="21"/>
                <w:szCs w:val="21"/>
              </w:rPr>
              <w:t>/9.2</w:t>
            </w:r>
            <w:r>
              <w:rPr>
                <w:sz w:val="21"/>
                <w:szCs w:val="21"/>
              </w:rPr>
              <w:t>/10.2</w:t>
            </w:r>
          </w:p>
          <w:p>
            <w:pPr>
              <w:spacing w:line="300" w:lineRule="exact"/>
              <w:jc w:val="left"/>
              <w:rPr>
                <w:sz w:val="21"/>
                <w:szCs w:val="21"/>
              </w:rPr>
            </w:pPr>
            <w:r>
              <w:rPr>
                <w:rFonts w:hint="eastAsia"/>
                <w:sz w:val="21"/>
                <w:szCs w:val="21"/>
                <w:lang w:val="en-US" w:eastAsia="zh-CN"/>
              </w:rPr>
              <w:t>E:</w:t>
            </w:r>
            <w:r>
              <w:rPr>
                <w:sz w:val="21"/>
                <w:szCs w:val="21"/>
              </w:rPr>
              <w:t>5.3</w:t>
            </w:r>
            <w:r>
              <w:rPr>
                <w:rFonts w:hint="eastAsia"/>
                <w:sz w:val="21"/>
                <w:szCs w:val="21"/>
              </w:rPr>
              <w:t>/6.1</w:t>
            </w:r>
            <w:r>
              <w:rPr>
                <w:rFonts w:hint="eastAsia"/>
                <w:sz w:val="21"/>
                <w:szCs w:val="21"/>
                <w:lang w:val="en-US" w:eastAsia="zh-CN"/>
              </w:rPr>
              <w:t>.1/6.1.3</w:t>
            </w:r>
            <w:r>
              <w:rPr>
                <w:rFonts w:hint="eastAsia"/>
                <w:sz w:val="21"/>
                <w:szCs w:val="21"/>
              </w:rPr>
              <w:t>/</w:t>
            </w:r>
            <w:r>
              <w:rPr>
                <w:sz w:val="21"/>
                <w:szCs w:val="21"/>
              </w:rPr>
              <w:t>6.2</w:t>
            </w:r>
            <w:r>
              <w:rPr>
                <w:rFonts w:hint="eastAsia"/>
                <w:sz w:val="21"/>
                <w:szCs w:val="21"/>
              </w:rPr>
              <w:t>/(</w:t>
            </w:r>
            <w:r>
              <w:rPr>
                <w:sz w:val="21"/>
                <w:szCs w:val="21"/>
              </w:rPr>
              <w:t>7.2</w:t>
            </w:r>
            <w:r>
              <w:rPr>
                <w:rFonts w:hint="eastAsia"/>
                <w:sz w:val="21"/>
                <w:szCs w:val="21"/>
              </w:rPr>
              <w:t>/</w:t>
            </w:r>
            <w:r>
              <w:rPr>
                <w:sz w:val="21"/>
                <w:szCs w:val="21"/>
              </w:rPr>
              <w:t>7.3</w:t>
            </w:r>
            <w:r>
              <w:rPr>
                <w:rFonts w:hint="eastAsia"/>
                <w:sz w:val="21"/>
                <w:szCs w:val="21"/>
              </w:rPr>
              <w:t>/7.4) /</w:t>
            </w:r>
            <w:r>
              <w:rPr>
                <w:sz w:val="21"/>
                <w:szCs w:val="21"/>
              </w:rPr>
              <w:t>7.5</w:t>
            </w:r>
            <w:r>
              <w:rPr>
                <w:rFonts w:hint="eastAsia"/>
                <w:sz w:val="21"/>
                <w:szCs w:val="21"/>
              </w:rPr>
              <w:t>/8.1.2/8.1.3/8.2/9.1</w:t>
            </w:r>
            <w:r>
              <w:rPr>
                <w:rFonts w:hint="eastAsia"/>
                <w:sz w:val="21"/>
                <w:szCs w:val="21"/>
                <w:lang w:val="en-US" w:eastAsia="zh-CN"/>
              </w:rPr>
              <w:t>.2</w:t>
            </w:r>
            <w:r>
              <w:rPr>
                <w:rFonts w:hint="eastAsia"/>
                <w:sz w:val="21"/>
                <w:szCs w:val="21"/>
              </w:rPr>
              <w:t>/9.2</w:t>
            </w:r>
            <w:r>
              <w:rPr>
                <w:sz w:val="21"/>
                <w:szCs w:val="21"/>
              </w:rPr>
              <w:t>/10.2</w:t>
            </w:r>
          </w:p>
          <w:p>
            <w:pPr>
              <w:rPr>
                <w:rFonts w:hint="eastAsia" w:asciiTheme="minorEastAsia" w:hAnsiTheme="minorEastAsia" w:eastAsiaTheme="minorEastAsia" w:cstheme="minorEastAsia"/>
                <w:color w:val="auto"/>
                <w:sz w:val="21"/>
                <w:szCs w:val="21"/>
              </w:rPr>
            </w:pPr>
            <w:r>
              <w:rPr>
                <w:rFonts w:hint="eastAsia" w:ascii="宋体" w:hAnsi="宋体" w:cs="宋体"/>
                <w:b w:val="0"/>
                <w:bCs w:val="0"/>
                <w:color w:val="auto"/>
                <w:sz w:val="21"/>
                <w:szCs w:val="21"/>
                <w:lang w:val="en-US" w:eastAsia="zh-CN"/>
              </w:rPr>
              <w:t>专业有周文廷的参与</w:t>
            </w:r>
          </w:p>
        </w:tc>
        <w:tc>
          <w:tcPr>
            <w:tcW w:w="832"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职责和权限</w:t>
            </w:r>
          </w:p>
        </w:tc>
        <w:tc>
          <w:tcPr>
            <w:tcW w:w="9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lang w:eastAsia="zh-CN"/>
              </w:rPr>
              <w:t>EO</w:t>
            </w:r>
            <w:r>
              <w:rPr>
                <w:rFonts w:hint="eastAsia" w:asciiTheme="minorEastAsia" w:hAnsiTheme="minorEastAsia" w:eastAsiaTheme="minorEastAsia" w:cstheme="minorEastAsia"/>
                <w:b/>
                <w:bCs/>
                <w:color w:val="auto"/>
                <w:sz w:val="21"/>
                <w:szCs w:val="21"/>
              </w:rPr>
              <w:t>:5.3/5.4</w:t>
            </w:r>
          </w:p>
        </w:tc>
        <w:tc>
          <w:tcPr>
            <w:tcW w:w="10757" w:type="dxa"/>
            <w:vAlign w:val="top"/>
          </w:tcPr>
          <w:p>
            <w:pPr>
              <w:ind w:firstLine="420" w:firstLineChars="200"/>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1"/>
                <w:szCs w:val="21"/>
              </w:rPr>
              <w:t>查</w:t>
            </w:r>
            <w:r>
              <w:rPr>
                <w:rFonts w:hint="eastAsia" w:asciiTheme="minorEastAsia" w:hAnsiTheme="minorEastAsia" w:eastAsiaTheme="minorEastAsia" w:cstheme="minorEastAsia"/>
                <w:color w:val="auto"/>
              </w:rPr>
              <w:t>部门负责人：</w:t>
            </w:r>
            <w:r>
              <w:rPr>
                <w:rFonts w:hint="eastAsia" w:asciiTheme="minorEastAsia" w:hAnsiTheme="minorEastAsia" w:eastAsiaTheme="minorEastAsia" w:cstheme="minorEastAsia"/>
                <w:color w:val="auto"/>
                <w:sz w:val="21"/>
                <w:szCs w:val="21"/>
                <w:lang w:val="en-US" w:eastAsia="zh-CN"/>
              </w:rPr>
              <w:t>李娜</w:t>
            </w:r>
          </w:p>
          <w:p>
            <w:pPr>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询问主要职责：贯彻落实</w:t>
            </w:r>
            <w:r>
              <w:rPr>
                <w:rFonts w:hint="eastAsia" w:asciiTheme="minorEastAsia" w:hAnsiTheme="minorEastAsia" w:eastAsiaTheme="minorEastAsia" w:cstheme="minorEastAsia"/>
                <w:color w:val="auto"/>
                <w:lang w:eastAsia="zh-CN"/>
              </w:rPr>
              <w:t>职业安全健康管理体系</w:t>
            </w:r>
            <w:r>
              <w:rPr>
                <w:rFonts w:hint="eastAsia" w:asciiTheme="minorEastAsia" w:hAnsiTheme="minorEastAsia" w:eastAsiaTheme="minorEastAsia" w:cstheme="minorEastAsia"/>
                <w:color w:val="auto"/>
              </w:rPr>
              <w:t>的具体策划和组织管理工作；负责职业健康安全管理体系的内部审核；组织检查</w:t>
            </w:r>
            <w:r>
              <w:rPr>
                <w:rFonts w:hint="eastAsia" w:asciiTheme="minorEastAsia" w:hAnsiTheme="minorEastAsia" w:eastAsiaTheme="minorEastAsia" w:cstheme="minorEastAsia"/>
                <w:color w:val="auto"/>
                <w:lang w:eastAsia="zh-CN"/>
              </w:rPr>
              <w:t>职业安全健康管理体系</w:t>
            </w:r>
            <w:r>
              <w:rPr>
                <w:rFonts w:hint="eastAsia" w:asciiTheme="minorEastAsia" w:hAnsiTheme="minorEastAsia" w:eastAsiaTheme="minorEastAsia" w:cstheme="minorEastAsia"/>
                <w:color w:val="auto"/>
              </w:rPr>
              <w:t>过程的运行情况。</w:t>
            </w:r>
          </w:p>
          <w:p>
            <w:pPr>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lang w:val="en-US" w:eastAsia="zh-CN"/>
              </w:rPr>
              <w:t>与</w:t>
            </w:r>
            <w:r>
              <w:rPr>
                <w:rFonts w:hint="eastAsia" w:asciiTheme="minorEastAsia" w:hAnsiTheme="minorEastAsia" w:eastAsiaTheme="minorEastAsia" w:cstheme="minorEastAsia"/>
                <w:color w:val="auto"/>
                <w:sz w:val="21"/>
                <w:szCs w:val="21"/>
              </w:rPr>
              <w:t>主管领导</w:t>
            </w:r>
            <w:r>
              <w:rPr>
                <w:rFonts w:hint="eastAsia" w:asciiTheme="minorEastAsia" w:hAnsiTheme="minorEastAsia" w:eastAsiaTheme="minorEastAsia" w:cstheme="minorEastAsia"/>
                <w:color w:val="auto"/>
                <w:sz w:val="21"/>
                <w:szCs w:val="21"/>
                <w:lang w:val="en-US" w:eastAsia="zh-CN"/>
              </w:rPr>
              <w:t>刘勇沟通，</w:t>
            </w:r>
            <w:r>
              <w:rPr>
                <w:rFonts w:hint="eastAsia" w:asciiTheme="minorEastAsia" w:hAnsiTheme="minorEastAsia" w:eastAsiaTheme="minorEastAsia" w:cstheme="minorEastAsia"/>
                <w:color w:val="auto"/>
                <w:lang w:val="en-US" w:eastAsia="zh-CN"/>
              </w:rPr>
              <w:t>负责</w:t>
            </w:r>
            <w:r>
              <w:rPr>
                <w:rFonts w:hint="eastAsia" w:asciiTheme="minorEastAsia" w:hAnsiTheme="minorEastAsia" w:eastAsiaTheme="minorEastAsia" w:cstheme="minorEastAsia"/>
                <w:color w:val="auto"/>
              </w:rPr>
              <w:t>文件发放、回收的管理；人员的选择，并根据各部门的需求进行安排，编制相应的岗位工作入职要求；组织对各类人员进行有针对性的培训、考核及评价工作，不断提高质量、环境、职业安全健康意识素质和技能；公司固定资产（基础设施）账务管理；为建立、实施并持续改进管理体系提供资金支持</w:t>
            </w:r>
            <w:r>
              <w:rPr>
                <w:rFonts w:hint="eastAsia" w:asciiTheme="minorEastAsia" w:hAnsiTheme="minorEastAsia" w:eastAsiaTheme="minorEastAsia" w:cstheme="minorEastAsia"/>
                <w:color w:val="auto"/>
                <w:lang w:val="en-US" w:eastAsia="zh-CN"/>
              </w:rPr>
              <w:t>等，</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rPr>
              <w:t>职责明确</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沟通顺畅。</w:t>
            </w:r>
          </w:p>
        </w:tc>
        <w:tc>
          <w:tcPr>
            <w:tcW w:w="832"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2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应对风险和机遇的措施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总则</w:t>
            </w:r>
            <w:r>
              <w:rPr>
                <w:rFonts w:hint="eastAsia" w:asciiTheme="minorEastAsia" w:hAnsiTheme="minorEastAsia" w:eastAsiaTheme="minorEastAsia" w:cstheme="minorEastAsia"/>
                <w:sz w:val="21"/>
                <w:szCs w:val="21"/>
                <w:lang w:eastAsia="zh-CN"/>
              </w:rPr>
              <w:t>）</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EO </w:t>
            </w: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.1</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757" w:type="dxa"/>
            <w:vAlign w:val="center"/>
          </w:tcPr>
          <w:p>
            <w:pPr>
              <w:spacing w:line="28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r>
              <w:rPr>
                <w:rFonts w:hint="eastAsia" w:asciiTheme="minorEastAsia" w:hAnsiTheme="minorEastAsia" w:eastAsiaTheme="minorEastAsia" w:cstheme="minorEastAsia"/>
                <w:sz w:val="21"/>
                <w:szCs w:val="21"/>
                <w:lang w:val="en-US" w:eastAsia="zh-CN"/>
              </w:rPr>
              <w:t>考虑公司环境涉及的</w:t>
            </w:r>
            <w:r>
              <w:rPr>
                <w:rFonts w:hint="eastAsia" w:asciiTheme="minorEastAsia" w:hAnsiTheme="minorEastAsia" w:eastAsiaTheme="minorEastAsia" w:cstheme="minorEastAsia"/>
                <w:sz w:val="21"/>
                <w:szCs w:val="21"/>
              </w:rPr>
              <w:t>内部因素</w:t>
            </w:r>
            <w:r>
              <w:rPr>
                <w:rFonts w:hint="eastAsia" w:asciiTheme="minorEastAsia" w:hAnsiTheme="minorEastAsia" w:eastAsiaTheme="minorEastAsia" w:cstheme="minorEastAsia"/>
                <w:sz w:val="21"/>
                <w:szCs w:val="21"/>
                <w:lang w:eastAsia="zh-CN"/>
              </w:rPr>
              <w:t>（治理、组织结构、角色和问责；</w:t>
            </w:r>
            <w:r>
              <w:rPr>
                <w:rFonts w:hint="eastAsia" w:asciiTheme="minorEastAsia" w:hAnsiTheme="minorEastAsia" w:eastAsiaTheme="minorEastAsia" w:cstheme="minorEastAsia"/>
                <w:sz w:val="21"/>
                <w:szCs w:val="21"/>
              </w:rPr>
              <w:t>方针、目标及其实现的策略；能力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组织文化等等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和外部因素（国际、国家、地区和当地的各种法律法规、技术、竞争、文化、</w:t>
            </w:r>
            <w:r>
              <w:rPr>
                <w:rFonts w:hint="eastAsia" w:asciiTheme="minorEastAsia" w:hAnsiTheme="minorEastAsia" w:eastAsiaTheme="minorEastAsia" w:cstheme="minorEastAsia"/>
                <w:sz w:val="21"/>
                <w:szCs w:val="21"/>
                <w:lang w:val="en-US" w:eastAsia="zh-CN"/>
              </w:rPr>
              <w:t>新知识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新行业</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引进的竞争对手</w:t>
            </w:r>
            <w:r>
              <w:rPr>
                <w:rFonts w:hint="eastAsia" w:asciiTheme="minorEastAsia" w:hAnsiTheme="minorEastAsia" w:eastAsiaTheme="minorEastAsia" w:cstheme="minorEastAsia"/>
                <w:sz w:val="21"/>
                <w:szCs w:val="21"/>
              </w:rPr>
              <w:t>和社会因素等）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相关方的期望和需求和管理体系的范围，来确定所需应对的风险和机遇。 </w:t>
            </w:r>
          </w:p>
        </w:tc>
        <w:tc>
          <w:tcPr>
            <w:tcW w:w="832"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400" w:lineRule="exact"/>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法律法规和其他要求和合规性评价（</w:t>
            </w:r>
            <w:r>
              <w:rPr>
                <w:rFonts w:hint="eastAsia" w:asciiTheme="minorEastAsia" w:hAnsiTheme="minorEastAsia" w:eastAsiaTheme="minorEastAsia" w:cstheme="minorEastAsia"/>
                <w:color w:val="auto"/>
                <w:sz w:val="21"/>
                <w:szCs w:val="21"/>
                <w:lang w:eastAsia="zh-CN"/>
              </w:rPr>
              <w:t>EO</w:t>
            </w:r>
            <w:r>
              <w:rPr>
                <w:rFonts w:hint="eastAsia" w:asciiTheme="minorEastAsia" w:hAnsiTheme="minorEastAsia" w:eastAsiaTheme="minorEastAsia" w:cstheme="minorEastAsia"/>
                <w:color w:val="auto"/>
                <w:sz w:val="21"/>
                <w:szCs w:val="21"/>
              </w:rPr>
              <w:t>HSMS）</w:t>
            </w:r>
          </w:p>
        </w:tc>
        <w:tc>
          <w:tcPr>
            <w:tcW w:w="960" w:type="dxa"/>
            <w:vAlign w:val="top"/>
          </w:tcPr>
          <w:p>
            <w:pPr>
              <w:rPr>
                <w:rFonts w:hint="eastAsia"/>
                <w:lang w:val="en-US" w:eastAsia="zh-CN"/>
              </w:rPr>
            </w:pPr>
            <w:r>
              <w:rPr>
                <w:rFonts w:hint="eastAsia"/>
                <w:lang w:eastAsia="zh-CN"/>
              </w:rPr>
              <w:t>EO</w:t>
            </w:r>
            <w:r>
              <w:rPr>
                <w:rFonts w:hint="eastAsia"/>
              </w:rPr>
              <w:t>：</w:t>
            </w:r>
            <w:r>
              <w:rPr>
                <w:rFonts w:hint="eastAsia"/>
                <w:lang w:val="en-US" w:eastAsia="zh-CN"/>
              </w:rPr>
              <w:t>6.1.3</w:t>
            </w:r>
          </w:p>
          <w:p>
            <w:pPr>
              <w:rPr>
                <w:rFonts w:hint="default"/>
                <w:lang w:val="en-US" w:eastAsia="zh-CN"/>
              </w:rPr>
            </w:pPr>
            <w:r>
              <w:rPr>
                <w:rFonts w:hint="eastAsia"/>
                <w:lang w:eastAsia="zh-CN"/>
              </w:rPr>
              <w:t>EO</w:t>
            </w:r>
            <w:r>
              <w:rPr>
                <w:rFonts w:hint="eastAsia"/>
              </w:rPr>
              <w:t>：</w:t>
            </w:r>
            <w:r>
              <w:rPr>
                <w:rFonts w:hint="eastAsia"/>
                <w:lang w:val="en-US" w:eastAsia="zh-CN"/>
              </w:rPr>
              <w:t>9.1.2</w:t>
            </w:r>
          </w:p>
          <w:p>
            <w:pPr>
              <w:pStyle w:val="2"/>
              <w:rPr>
                <w:rFonts w:hint="eastAsia"/>
                <w:lang w:val="en-US" w:eastAsia="zh-CN"/>
              </w:rPr>
            </w:pPr>
          </w:p>
        </w:tc>
        <w:tc>
          <w:tcPr>
            <w:tcW w:w="10757"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有《合规义务控</w:t>
            </w:r>
            <w:r>
              <w:rPr>
                <w:rFonts w:hint="eastAsia" w:asciiTheme="minorEastAsia" w:hAnsiTheme="minorEastAsia" w:eastAsiaTheme="minorEastAsia" w:cstheme="minorEastAsia"/>
                <w:color w:val="auto"/>
                <w:sz w:val="21"/>
                <w:szCs w:val="21"/>
              </w:rPr>
              <w:t>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《法律法规和其他要求一览表》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《合规性评价表》</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包括：《</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工伤保险条例》、《职业病防治法》、《用电安全导则》</w:t>
            </w:r>
            <w:r>
              <w:rPr>
                <w:rFonts w:hint="eastAsia" w:asciiTheme="minorEastAsia" w:hAnsiTheme="minorEastAsia" w:eastAsiaTheme="minorEastAsia" w:cstheme="minorEastAsia"/>
                <w:color w:val="auto"/>
                <w:sz w:val="21"/>
                <w:szCs w:val="21"/>
                <w:shd w:val="clear" w:color="auto" w:fill="FFFFFF"/>
              </w:rPr>
              <w:t>GB/T 13869-2008、</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消防条例》、《危险化学品管理条例》等</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有《合规性评价</w:t>
            </w:r>
            <w:r>
              <w:rPr>
                <w:rFonts w:hint="eastAsia" w:asciiTheme="minorEastAsia" w:hAnsiTheme="minorEastAsia" w:eastAsiaTheme="minorEastAsia" w:cstheme="minorEastAsia"/>
                <w:color w:val="auto"/>
                <w:sz w:val="21"/>
                <w:szCs w:val="21"/>
                <w:lang w:eastAsia="zh-CN"/>
              </w:rPr>
              <w:t>报告</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2019.</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CN"/>
              </w:rPr>
              <w:t>.30，评价组长：杜红，成 员：任国峰、王勃、高会娟，环境安全合规性评价结论:</w:t>
            </w:r>
          </w:p>
          <w:p>
            <w:pP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lang w:eastAsia="zh-CN"/>
              </w:rPr>
              <w:t xml:space="preserve">   各部门都能够有效遵循法律法规进行，未有</w:t>
            </w:r>
            <w:r>
              <w:rPr>
                <w:rFonts w:hint="eastAsia" w:asciiTheme="minorEastAsia" w:hAnsiTheme="minorEastAsia" w:eastAsiaTheme="minorEastAsia" w:cstheme="minorEastAsia"/>
                <w:sz w:val="21"/>
                <w:szCs w:val="21"/>
                <w:lang w:eastAsia="zh-CN"/>
              </w:rPr>
              <w:t>单位和个人投拆，无环境污染事件发生，无安全事故发生。各部门的环境安全行为基本符合法律法规和环境要求。对在合规性证据收集过程中发现的不符合，责任部门能够及时分析原因，制定和实施纠正即纠正措施，对质量、环保、安全意识和质量环境安全管理水平的提高起到了明显的促进作用。</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基本符合</w:t>
            </w:r>
          </w:p>
        </w:tc>
        <w:tc>
          <w:tcPr>
            <w:tcW w:w="832" w:type="dxa"/>
            <w:vAlign w:val="top"/>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p>
            <w:pPr>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环境/职业健康安全体系</w:t>
            </w:r>
            <w:r>
              <w:rPr>
                <w:rFonts w:hint="eastAsia" w:asciiTheme="minorEastAsia" w:hAnsiTheme="minorEastAsia" w:eastAsiaTheme="minorEastAsia" w:cstheme="minorEastAsia"/>
                <w:sz w:val="21"/>
                <w:szCs w:val="21"/>
              </w:rPr>
              <w:t>目标及其实现的策划</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EO </w:t>
            </w:r>
            <w:r>
              <w:rPr>
                <w:rFonts w:hint="eastAsia" w:asciiTheme="minorEastAsia" w:hAnsiTheme="minorEastAsia" w:eastAsiaTheme="minorEastAsia" w:cstheme="minorEastAsia"/>
                <w:color w:val="auto"/>
                <w:sz w:val="21"/>
                <w:szCs w:val="21"/>
              </w:rPr>
              <w:t>6.2</w:t>
            </w:r>
          </w:p>
          <w:p>
            <w:pPr>
              <w:spacing w:line="280" w:lineRule="exact"/>
              <w:rPr>
                <w:rFonts w:hint="eastAsia" w:asciiTheme="minorEastAsia" w:hAnsiTheme="minorEastAsia" w:eastAsiaTheme="minorEastAsia" w:cstheme="minorEastAsia"/>
                <w:color w:val="auto"/>
                <w:kern w:val="2"/>
                <w:sz w:val="21"/>
                <w:szCs w:val="21"/>
                <w:lang w:val="en-US" w:eastAsia="zh-CN" w:bidi="ar-SA"/>
              </w:rPr>
            </w:pPr>
          </w:p>
        </w:tc>
        <w:tc>
          <w:tcPr>
            <w:tcW w:w="10757" w:type="dxa"/>
            <w:vAlign w:val="center"/>
          </w:tcPr>
          <w:p>
            <w:pPr>
              <w:spacing w:line="24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管理目标</w:t>
            </w:r>
          </w:p>
          <w:p>
            <w:pPr>
              <w:pStyle w:val="2"/>
              <w:rPr>
                <w:rFonts w:hint="eastAsia"/>
                <w:color w:val="auto"/>
              </w:rPr>
            </w:pPr>
            <w:r>
              <w:rPr>
                <w:rFonts w:hint="eastAsia"/>
                <w:color w:val="auto"/>
              </w:rPr>
              <w:t>文件发放准确率100%</w:t>
            </w:r>
          </w:p>
          <w:p>
            <w:pPr>
              <w:pStyle w:val="2"/>
              <w:rPr>
                <w:rFonts w:hint="eastAsia"/>
                <w:color w:val="auto"/>
              </w:rPr>
            </w:pPr>
            <w:r>
              <w:rPr>
                <w:rFonts w:hint="eastAsia"/>
                <w:color w:val="auto"/>
              </w:rPr>
              <w:t>培训计划执行率100%</w:t>
            </w:r>
          </w:p>
          <w:p>
            <w:pPr>
              <w:pStyle w:val="2"/>
              <w:rPr>
                <w:rFonts w:hint="eastAsia"/>
                <w:color w:val="auto"/>
              </w:rPr>
            </w:pPr>
            <w:r>
              <w:rPr>
                <w:rFonts w:hint="eastAsia"/>
                <w:color w:val="auto"/>
              </w:rPr>
              <w:t>固体废弃物100%分类集中处理</w:t>
            </w:r>
          </w:p>
          <w:p>
            <w:pPr>
              <w:pStyle w:val="2"/>
              <w:rPr>
                <w:rFonts w:hint="eastAsia"/>
                <w:color w:val="auto"/>
              </w:rPr>
            </w:pPr>
            <w:r>
              <w:rPr>
                <w:rFonts w:hint="eastAsia"/>
                <w:color w:val="auto"/>
              </w:rPr>
              <w:t>环境污染事故为0</w:t>
            </w:r>
          </w:p>
          <w:p>
            <w:pPr>
              <w:pStyle w:val="2"/>
              <w:rPr>
                <w:rFonts w:hint="eastAsia"/>
                <w:color w:val="auto"/>
              </w:rPr>
            </w:pPr>
            <w:r>
              <w:rPr>
                <w:rFonts w:hint="eastAsia"/>
                <w:color w:val="auto"/>
              </w:rPr>
              <w:t>火灾事故发生率0</w:t>
            </w:r>
          </w:p>
          <w:p>
            <w:pPr>
              <w:pStyle w:val="2"/>
              <w:rPr>
                <w:rFonts w:hint="eastAsia"/>
                <w:color w:val="auto"/>
              </w:rPr>
            </w:pPr>
            <w:r>
              <w:rPr>
                <w:rFonts w:hint="eastAsia"/>
                <w:color w:val="auto"/>
              </w:rPr>
              <w:t>安全事故发生率为0</w:t>
            </w:r>
          </w:p>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目标可测量，与公司管理方针一致。</w:t>
            </w:r>
          </w:p>
          <w:p>
            <w:pPr>
              <w:spacing w:line="240" w:lineRule="auto"/>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由办公室按公司管理目标考核要求统计考核公司管理目标完成情况，提交管理评审会议</w:t>
            </w:r>
            <w:r>
              <w:rPr>
                <w:rFonts w:hint="eastAsia" w:asciiTheme="minorEastAsia" w:hAnsiTheme="minorEastAsia" w:eastAsiaTheme="minorEastAsia" w:cstheme="minorEastAsia"/>
                <w:color w:val="auto"/>
                <w:kern w:val="0"/>
                <w:sz w:val="21"/>
                <w:szCs w:val="21"/>
                <w:lang w:eastAsia="zh-CN"/>
              </w:rPr>
              <w:t>，另见环境、安全管理方案及财务支出，</w:t>
            </w:r>
            <w:r>
              <w:rPr>
                <w:rFonts w:hint="eastAsia" w:asciiTheme="minorEastAsia" w:hAnsiTheme="minorEastAsia" w:eastAsiaTheme="minorEastAsia" w:cstheme="minorEastAsia"/>
                <w:color w:val="auto"/>
                <w:kern w:val="0"/>
                <w:sz w:val="21"/>
                <w:szCs w:val="21"/>
              </w:rPr>
              <w:t>查到</w:t>
            </w:r>
            <w:r>
              <w:rPr>
                <w:rFonts w:hint="eastAsia" w:asciiTheme="minorEastAsia" w:hAnsiTheme="minorEastAsia" w:eastAsiaTheme="minorEastAsia" w:cstheme="minorEastAsia"/>
                <w:color w:val="000000"/>
                <w:sz w:val="21"/>
                <w:szCs w:val="21"/>
              </w:rPr>
              <w:t>201</w:t>
            </w:r>
            <w:r>
              <w:rPr>
                <w:rFonts w:hint="eastAsia" w:asciiTheme="minorEastAsia" w:hAnsiTheme="minorEastAsia" w:eastAsiaTheme="minorEastAsia" w:cstheme="minorEastAsia"/>
                <w:color w:val="000000"/>
                <w:sz w:val="21"/>
                <w:szCs w:val="21"/>
                <w:lang w:val="en-US" w:eastAsia="zh-CN"/>
              </w:rPr>
              <w:t>9年9月-12月</w:t>
            </w:r>
            <w:r>
              <w:rPr>
                <w:rFonts w:hint="eastAsia" w:asciiTheme="minorEastAsia" w:hAnsiTheme="minorEastAsia" w:eastAsiaTheme="minorEastAsia" w:cstheme="minorEastAsia"/>
                <w:color w:val="auto"/>
                <w:kern w:val="0"/>
                <w:sz w:val="21"/>
                <w:szCs w:val="21"/>
              </w:rPr>
              <w:t>公司管理目标完成情况，各项目标均已完成，考核人</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sz w:val="21"/>
                <w:szCs w:val="21"/>
                <w:lang w:eastAsia="zh-CN"/>
              </w:rPr>
              <w:t>杜红</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auto"/>
                <w:kern w:val="0"/>
                <w:sz w:val="21"/>
                <w:szCs w:val="21"/>
              </w:rPr>
              <w:t>。</w:t>
            </w:r>
          </w:p>
        </w:tc>
        <w:tc>
          <w:tcPr>
            <w:tcW w:w="832"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cs="宋体"/>
                <w:color w:val="auto"/>
                <w:szCs w:val="21"/>
              </w:rPr>
              <w:t>能力</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rPr>
                <w:rFonts w:hint="default" w:ascii="宋体" w:hAnsi="宋体" w:cs="宋体"/>
                <w:color w:val="auto"/>
                <w:szCs w:val="21"/>
              </w:rPr>
            </w:pPr>
            <w:r>
              <w:rPr>
                <w:rFonts w:hint="eastAsia" w:asciiTheme="minorEastAsia" w:hAnsiTheme="minorEastAsia" w:eastAsiaTheme="minorEastAsia" w:cstheme="minorEastAsia"/>
                <w:color w:val="auto"/>
                <w:sz w:val="21"/>
                <w:szCs w:val="21"/>
                <w:lang w:val="en-US" w:eastAsia="zh-CN"/>
              </w:rPr>
              <w:t xml:space="preserve">EO </w:t>
            </w:r>
            <w:r>
              <w:rPr>
                <w:rFonts w:hint="eastAsia" w:ascii="宋体" w:hAnsi="宋体" w:cs="宋体"/>
                <w:color w:val="auto"/>
                <w:szCs w:val="21"/>
              </w:rPr>
              <w:t>7.2</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kern w:val="2"/>
                <w:sz w:val="21"/>
                <w:szCs w:val="21"/>
                <w:lang w:val="en-US" w:eastAsia="zh-CN" w:bidi="ar-SA"/>
              </w:rPr>
            </w:pPr>
          </w:p>
        </w:tc>
        <w:tc>
          <w:tcPr>
            <w:tcW w:w="10757" w:type="dxa"/>
            <w:vAlign w:val="top"/>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公司确定了从事的工作影响质量、环境和职业健康安全管理体系绩效和有效性且在公司控制范围内的人员所必要的能力，这些能力主要是基于适当的教育、培训或经历等。</w:t>
            </w:r>
          </w:p>
          <w:p>
            <w:pPr>
              <w:rPr>
                <w:rFonts w:ascii="宋体" w:hAnsi="宋体" w:cstheme="minorEastAsia"/>
                <w:szCs w:val="21"/>
              </w:rPr>
            </w:pPr>
            <w:r>
              <w:rPr>
                <w:rFonts w:hint="eastAsia" w:ascii="宋体" w:hAnsi="宋体" w:cstheme="minorEastAsia"/>
                <w:szCs w:val="21"/>
              </w:rPr>
              <w:t>各部门负责人、设计人员、测试人员、服务、内审员，提供了岗位职责与任职要求，新进员工已制定岗前培训计划。</w:t>
            </w:r>
          </w:p>
          <w:p>
            <w:pPr>
              <w:widowControl/>
              <w:jc w:val="left"/>
              <w:textAlignment w:val="center"/>
              <w:rPr>
                <w:rFonts w:ascii="宋体" w:hAnsi="宋体" w:cs="宋体"/>
                <w:kern w:val="0"/>
                <w:szCs w:val="21"/>
              </w:rPr>
            </w:pPr>
            <w:r>
              <w:rPr>
                <w:rFonts w:hint="eastAsia" w:ascii="宋体" w:hAnsi="宋体" w:cs="宋体"/>
                <w:kern w:val="0"/>
                <w:szCs w:val="21"/>
              </w:rPr>
              <w:t>公司编制了岗位说明书  、人力资源控制程序。</w:t>
            </w:r>
          </w:p>
          <w:p>
            <w:pPr>
              <w:rPr>
                <w:rFonts w:ascii="宋体" w:hAnsi="宋体" w:cs="Calibri"/>
                <w:color w:val="000000"/>
                <w:szCs w:val="21"/>
              </w:rPr>
            </w:pPr>
            <w:r>
              <w:rPr>
                <w:rFonts w:hint="eastAsia" w:ascii="宋体" w:hAnsi="宋体" w:cs="Calibri"/>
                <w:color w:val="000000"/>
                <w:szCs w:val="21"/>
              </w:rPr>
              <w:t>抽2019年度培训计划及培训记录</w:t>
            </w:r>
          </w:p>
          <w:p>
            <w:pPr>
              <w:spacing w:line="300" w:lineRule="exact"/>
              <w:jc w:val="left"/>
              <w:rPr>
                <w:rFonts w:ascii="宋体" w:hAnsi="宋体" w:cs="Calibri"/>
                <w:color w:val="000000"/>
                <w:szCs w:val="21"/>
              </w:rPr>
            </w:pPr>
            <w:r>
              <w:rPr>
                <w:rFonts w:hint="eastAsia" w:ascii="宋体" w:hAnsi="宋体" w:cs="Calibri"/>
                <w:color w:val="000000"/>
                <w:szCs w:val="21"/>
              </w:rPr>
              <w:t xml:space="preserve"> 计划中列出6项培训计划：</w:t>
            </w:r>
            <w:r>
              <w:rPr>
                <w:rFonts w:hint="eastAsia" w:ascii="宋体" w:hAnsi="宋体"/>
                <w:szCs w:val="21"/>
              </w:rPr>
              <w:t>ISO9001、14001、45001标准培训、体系文件培训、设计人员技术培训、管理制度培训、法律法规培训、内审员培训</w:t>
            </w:r>
            <w:r>
              <w:rPr>
                <w:rFonts w:hint="eastAsia" w:ascii="宋体" w:hAnsi="宋体" w:cs="Calibri"/>
                <w:color w:val="000000"/>
                <w:szCs w:val="21"/>
              </w:rPr>
              <w:t>）</w:t>
            </w:r>
          </w:p>
          <w:p>
            <w:pPr>
              <w:rPr>
                <w:rFonts w:ascii="宋体" w:hAnsi="宋体"/>
                <w:szCs w:val="21"/>
              </w:rPr>
            </w:pPr>
            <w:r>
              <w:rPr>
                <w:rFonts w:hint="eastAsia" w:ascii="宋体" w:hAnsi="宋体" w:cs="Calibri"/>
                <w:color w:val="000000"/>
                <w:szCs w:val="21"/>
              </w:rPr>
              <w:t>--</w:t>
            </w:r>
            <w:r>
              <w:rPr>
                <w:rFonts w:hint="eastAsia" w:ascii="宋体" w:hAnsi="宋体"/>
                <w:szCs w:val="21"/>
              </w:rPr>
              <w:t xml:space="preserve">抽8月25日ISO9001、14001、45001标准内审员培训记录 </w:t>
            </w:r>
          </w:p>
          <w:p>
            <w:pPr>
              <w:rPr>
                <w:rFonts w:ascii="宋体" w:hAnsi="宋体"/>
                <w:szCs w:val="21"/>
              </w:rPr>
            </w:pPr>
            <w:r>
              <w:rPr>
                <w:rFonts w:hint="eastAsia" w:ascii="宋体" w:hAnsi="宋体"/>
                <w:szCs w:val="21"/>
              </w:rPr>
              <w:t>参加人员：全体人员</w:t>
            </w:r>
          </w:p>
          <w:p>
            <w:pPr>
              <w:rPr>
                <w:rFonts w:ascii="宋体" w:hAnsi="宋体"/>
                <w:szCs w:val="21"/>
              </w:rPr>
            </w:pPr>
            <w:r>
              <w:rPr>
                <w:rFonts w:hint="eastAsia" w:ascii="宋体" w:hAnsi="宋体"/>
                <w:szCs w:val="21"/>
              </w:rPr>
              <w:t>培训人员：咨询老师</w:t>
            </w:r>
          </w:p>
          <w:p>
            <w:pPr>
              <w:rPr>
                <w:rFonts w:ascii="宋体" w:hAnsi="宋体"/>
                <w:szCs w:val="21"/>
              </w:rPr>
            </w:pPr>
            <w:r>
              <w:rPr>
                <w:rFonts w:hint="eastAsia" w:ascii="宋体" w:hAnsi="宋体"/>
                <w:szCs w:val="21"/>
              </w:rPr>
              <w:t>培训内容：ISO9001、14001、45001标准的内审知识和相关技巧，内审控制程序，具体实施内审的各项细节和注意事项</w:t>
            </w:r>
          </w:p>
          <w:p>
            <w:pPr>
              <w:rPr>
                <w:rFonts w:ascii="宋体" w:hAnsi="宋体"/>
                <w:szCs w:val="21"/>
              </w:rPr>
            </w:pPr>
            <w:r>
              <w:rPr>
                <w:rFonts w:hint="eastAsia" w:ascii="宋体" w:hAnsi="宋体"/>
                <w:szCs w:val="21"/>
              </w:rPr>
              <w:t xml:space="preserve">培训日期： </w:t>
            </w:r>
            <w:r>
              <w:rPr>
                <w:rFonts w:ascii="宋体" w:hAnsi="宋体"/>
                <w:szCs w:val="21"/>
              </w:rPr>
              <w:t>2019.</w:t>
            </w:r>
            <w:r>
              <w:rPr>
                <w:rFonts w:hint="eastAsia" w:ascii="宋体" w:hAnsi="宋体"/>
                <w:szCs w:val="21"/>
              </w:rPr>
              <w:t>8</w:t>
            </w:r>
            <w:r>
              <w:rPr>
                <w:rFonts w:ascii="宋体" w:hAnsi="宋体"/>
                <w:szCs w:val="21"/>
              </w:rPr>
              <w:t>.</w:t>
            </w:r>
            <w:r>
              <w:rPr>
                <w:rFonts w:hint="eastAsia" w:ascii="宋体" w:hAnsi="宋体"/>
                <w:szCs w:val="21"/>
              </w:rPr>
              <w:t>25</w:t>
            </w:r>
          </w:p>
          <w:p>
            <w:pPr>
              <w:rPr>
                <w:rFonts w:ascii="宋体" w:hAnsi="宋体"/>
                <w:szCs w:val="21"/>
              </w:rPr>
            </w:pPr>
            <w:r>
              <w:rPr>
                <w:rFonts w:hint="eastAsia" w:ascii="宋体" w:hAnsi="宋体"/>
                <w:szCs w:val="21"/>
              </w:rPr>
              <w:t>考试方式及成绩∶培训结束进行了口头考核，参加人员基本掌握了培训要求</w:t>
            </w:r>
          </w:p>
          <w:p>
            <w:pPr>
              <w:rPr>
                <w:rFonts w:ascii="宋体" w:hAnsi="宋体" w:cstheme="minorEastAsia"/>
                <w:szCs w:val="21"/>
              </w:rPr>
            </w:pPr>
            <w:r>
              <w:rPr>
                <w:rFonts w:hint="eastAsia" w:ascii="宋体" w:hAnsi="宋体" w:cs="Calibri"/>
                <w:color w:val="000000"/>
                <w:szCs w:val="21"/>
              </w:rPr>
              <w:t>--</w:t>
            </w:r>
            <w:r>
              <w:rPr>
                <w:rFonts w:hint="eastAsia" w:ascii="宋体" w:hAnsi="宋体"/>
                <w:szCs w:val="21"/>
              </w:rPr>
              <w:t>抽7月28日体系文件培训培训记录</w:t>
            </w:r>
          </w:p>
          <w:p>
            <w:pPr>
              <w:rPr>
                <w:rFonts w:ascii="宋体" w:hAnsi="宋体"/>
                <w:szCs w:val="21"/>
              </w:rPr>
            </w:pPr>
            <w:r>
              <w:rPr>
                <w:rFonts w:hint="eastAsia" w:ascii="宋体" w:hAnsi="宋体" w:cstheme="minorEastAsia"/>
                <w:szCs w:val="21"/>
              </w:rPr>
              <w:t>参加人员：</w:t>
            </w:r>
            <w:r>
              <w:rPr>
                <w:rFonts w:hint="eastAsia" w:ascii="宋体" w:hAnsi="宋体"/>
                <w:szCs w:val="21"/>
              </w:rPr>
              <w:t>全体人员</w:t>
            </w:r>
          </w:p>
          <w:p>
            <w:pPr>
              <w:rPr>
                <w:rFonts w:ascii="宋体" w:hAnsi="宋体" w:cstheme="minorEastAsia"/>
                <w:szCs w:val="21"/>
              </w:rPr>
            </w:pPr>
            <w:r>
              <w:rPr>
                <w:rFonts w:hint="eastAsia" w:ascii="宋体" w:hAnsi="宋体" w:cstheme="minorEastAsia"/>
                <w:szCs w:val="21"/>
              </w:rPr>
              <w:t>培训人员：外聘人员</w:t>
            </w:r>
          </w:p>
          <w:p>
            <w:pPr>
              <w:rPr>
                <w:rFonts w:ascii="宋体" w:hAnsi="宋体"/>
                <w:szCs w:val="21"/>
              </w:rPr>
            </w:pPr>
            <w:r>
              <w:rPr>
                <w:rFonts w:hint="eastAsia" w:ascii="宋体" w:hAnsi="宋体" w:cstheme="minorEastAsia"/>
                <w:szCs w:val="21"/>
              </w:rPr>
              <w:t>培训内容：</w:t>
            </w:r>
            <w:r>
              <w:rPr>
                <w:rFonts w:hint="eastAsia" w:ascii="宋体" w:hAnsi="宋体"/>
                <w:szCs w:val="21"/>
              </w:rPr>
              <w:t>质量、环境、安全管理体系文件，方针、目标、管理手册、程序文件、管理文件等。</w:t>
            </w:r>
          </w:p>
          <w:p>
            <w:pPr>
              <w:rPr>
                <w:rFonts w:ascii="宋体" w:hAnsi="宋体" w:cstheme="minorEastAsia"/>
                <w:szCs w:val="21"/>
              </w:rPr>
            </w:pPr>
            <w:r>
              <w:rPr>
                <w:rFonts w:hint="eastAsia" w:ascii="宋体" w:hAnsi="宋体" w:cstheme="minorEastAsia"/>
                <w:szCs w:val="21"/>
              </w:rPr>
              <w:t>培训日期：</w:t>
            </w:r>
            <w:r>
              <w:rPr>
                <w:rFonts w:ascii="宋体" w:hAnsi="宋体" w:cstheme="minorEastAsia"/>
                <w:szCs w:val="21"/>
              </w:rPr>
              <w:t>2019.</w:t>
            </w:r>
            <w:r>
              <w:rPr>
                <w:rFonts w:hint="eastAsia" w:ascii="宋体" w:hAnsi="宋体" w:cstheme="minorEastAsia"/>
                <w:szCs w:val="21"/>
              </w:rPr>
              <w:t>7</w:t>
            </w:r>
            <w:r>
              <w:rPr>
                <w:rFonts w:ascii="宋体" w:hAnsi="宋体" w:cstheme="minorEastAsia"/>
                <w:szCs w:val="21"/>
              </w:rPr>
              <w:t>.</w:t>
            </w:r>
            <w:r>
              <w:rPr>
                <w:rFonts w:hint="eastAsia" w:ascii="宋体" w:hAnsi="宋体" w:cstheme="minorEastAsia"/>
                <w:szCs w:val="21"/>
              </w:rPr>
              <w:t>28</w:t>
            </w:r>
          </w:p>
          <w:p>
            <w:pPr>
              <w:rPr>
                <w:rFonts w:ascii="宋体" w:hAnsi="宋体" w:cstheme="minorEastAsia"/>
                <w:szCs w:val="21"/>
              </w:rPr>
            </w:pPr>
            <w:r>
              <w:rPr>
                <w:rFonts w:hint="eastAsia" w:ascii="宋体" w:hAnsi="宋体" w:cstheme="minorEastAsia"/>
                <w:szCs w:val="21"/>
              </w:rPr>
              <w:t>考试方式及成绩∶培训结束进行了口头考核，参加人员基本掌握了培训要求</w:t>
            </w:r>
          </w:p>
          <w:p>
            <w:pPr>
              <w:rPr>
                <w:rFonts w:ascii="宋体" w:hAnsi="宋体" w:cstheme="minorEastAsia"/>
                <w:szCs w:val="21"/>
              </w:rPr>
            </w:pPr>
            <w:r>
              <w:rPr>
                <w:rFonts w:hint="eastAsia" w:ascii="宋体" w:hAnsi="宋体" w:cstheme="minorEastAsia"/>
                <w:szCs w:val="21"/>
              </w:rPr>
              <w:t>评价人：咨询老师</w:t>
            </w:r>
          </w:p>
          <w:p>
            <w:pPr>
              <w:ind w:firstLine="420" w:firstLineChars="200"/>
              <w:rPr>
                <w:rFonts w:hint="eastAsia" w:asciiTheme="minorEastAsia" w:hAnsiTheme="minorEastAsia" w:eastAsiaTheme="minorEastAsia" w:cstheme="minorEastAsia"/>
                <w:color w:val="auto"/>
                <w:sz w:val="21"/>
                <w:szCs w:val="21"/>
              </w:rPr>
            </w:pPr>
            <w:r>
              <w:rPr>
                <w:rFonts w:hint="eastAsia" w:ascii="宋体" w:hAnsi="宋体" w:cstheme="minorEastAsia"/>
                <w:szCs w:val="21"/>
              </w:rPr>
              <w:t>另抽其他培训记录，均保存完好，符合要求。</w:t>
            </w:r>
          </w:p>
        </w:tc>
        <w:tc>
          <w:tcPr>
            <w:tcW w:w="832" w:type="dxa"/>
            <w:vAlign w:val="top"/>
          </w:tcPr>
          <w:p>
            <w:pPr>
              <w:keepNext w:val="0"/>
              <w:keepLines w:val="0"/>
              <w:suppressLineNumbers w:val="0"/>
              <w:adjustRightInd w:val="0"/>
              <w:snapToGrid w:val="0"/>
              <w:spacing w:before="0" w:beforeAutospacing="0" w:after="0" w:afterAutospacing="0"/>
              <w:ind w:left="0" w:leftChars="0"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Cs w:val="21"/>
              </w:rPr>
              <w:t>意识</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rPr>
                <w:rFonts w:hint="default" w:ascii="宋体" w:hAnsi="宋体" w:cs="宋体"/>
                <w:szCs w:val="21"/>
              </w:rPr>
            </w:pPr>
            <w:r>
              <w:rPr>
                <w:rFonts w:hint="eastAsia" w:asciiTheme="minorEastAsia" w:hAnsiTheme="minorEastAsia" w:eastAsiaTheme="minorEastAsia" w:cstheme="minorEastAsia"/>
                <w:color w:val="auto"/>
                <w:sz w:val="21"/>
                <w:szCs w:val="21"/>
                <w:lang w:val="en-US" w:eastAsia="zh-CN"/>
              </w:rPr>
              <w:t xml:space="preserve">EO </w:t>
            </w:r>
            <w:r>
              <w:rPr>
                <w:rFonts w:hint="eastAsia" w:ascii="宋体" w:hAnsi="宋体" w:cs="宋体"/>
                <w:szCs w:val="21"/>
              </w:rPr>
              <w:t>7.3</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1"/>
                <w:lang w:val="en-US" w:eastAsia="zh-CN" w:bidi="ar-SA"/>
              </w:rPr>
            </w:pPr>
          </w:p>
        </w:tc>
        <w:tc>
          <w:tcPr>
            <w:tcW w:w="10757" w:type="dxa"/>
            <w:vAlign w:val="top"/>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公司通过宣导、培训、制度约束等方式确保员工能意识到他们从事的活动的相关性及重要性，以及他们对贯彻方针、达成目标及实现</w:t>
            </w:r>
            <w:r>
              <w:rPr>
                <w:rFonts w:hint="eastAsia" w:ascii="宋体" w:hAnsi="宋体" w:cs="宋体"/>
                <w:szCs w:val="21"/>
                <w:highlight w:val="none"/>
                <w:lang w:val="en-US" w:eastAsia="zh-CN"/>
              </w:rPr>
              <w:t>体系</w:t>
            </w:r>
            <w:r>
              <w:rPr>
                <w:rFonts w:hint="eastAsia" w:ascii="宋体" w:hAnsi="宋体" w:cs="宋体"/>
                <w:szCs w:val="21"/>
                <w:highlight w:val="none"/>
              </w:rPr>
              <w:t>的有效性的积极贡献，以及其不符合</w:t>
            </w:r>
            <w:r>
              <w:rPr>
                <w:rFonts w:hint="eastAsia" w:ascii="宋体" w:hAnsi="宋体" w:cs="宋体"/>
                <w:szCs w:val="21"/>
                <w:highlight w:val="none"/>
                <w:lang w:val="en-US" w:eastAsia="zh-CN"/>
              </w:rPr>
              <w:t>体系</w:t>
            </w:r>
            <w:r>
              <w:rPr>
                <w:rFonts w:hint="eastAsia" w:ascii="宋体" w:hAnsi="宋体" w:cs="宋体"/>
                <w:szCs w:val="21"/>
                <w:highlight w:val="none"/>
              </w:rPr>
              <w:t>要求的后果。</w:t>
            </w:r>
          </w:p>
          <w:p>
            <w:pPr>
              <w:keepNext w:val="0"/>
              <w:keepLines w:val="0"/>
              <w:suppressLineNumbers w:val="0"/>
              <w:spacing w:before="0" w:beforeAutospacing="0" w:after="0" w:afterAutospacing="0" w:line="400" w:lineRule="exact"/>
              <w:ind w:left="0" w:leftChars="0" w:right="0" w:rightChars="0" w:firstLine="420" w:firstLineChars="200"/>
              <w:jc w:val="left"/>
              <w:rPr>
                <w:rFonts w:hint="eastAsia" w:asciiTheme="minorEastAsia" w:hAnsiTheme="minorEastAsia" w:eastAsiaTheme="minorEastAsia" w:cstheme="minorEastAsia"/>
                <w:sz w:val="21"/>
                <w:szCs w:val="21"/>
              </w:rPr>
            </w:pPr>
            <w:r>
              <w:rPr>
                <w:rFonts w:hint="eastAsia" w:ascii="宋体" w:hAnsi="宋体" w:cs="宋体"/>
                <w:szCs w:val="21"/>
                <w:highlight w:val="none"/>
              </w:rPr>
              <w:t>---经与员工沟通了解，基本具备以上必要环境和职业健康安全管理体系相关意识。</w:t>
            </w:r>
          </w:p>
        </w:tc>
        <w:tc>
          <w:tcPr>
            <w:tcW w:w="832"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default" w:asciiTheme="minorEastAsia" w:hAnsiTheme="minorEastAsia" w:eastAsiaTheme="minorEastAsia" w:cstheme="minorEastAsia"/>
                <w:color w:val="auto"/>
                <w:sz w:val="21"/>
                <w:szCs w:val="21"/>
                <w:lang w:val="en-US" w:eastAsia="zh-CN"/>
              </w:rPr>
            </w:pPr>
            <w:r>
              <w:rPr>
                <w:rFonts w:hint="eastAsia" w:ascii="宋体" w:hAnsi="宋体" w:cs="宋体"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Cs w:val="21"/>
              </w:rPr>
              <w:t>沟通</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Theme="minorEastAsia" w:hAnsiTheme="minorEastAsia" w:eastAsiaTheme="minorEastAsia" w:cstheme="minorEastAsia"/>
                <w:color w:val="auto"/>
                <w:sz w:val="21"/>
                <w:szCs w:val="21"/>
                <w:lang w:val="en-US" w:eastAsia="zh-CN"/>
              </w:rPr>
              <w:t xml:space="preserve">EO </w:t>
            </w:r>
            <w:r>
              <w:rPr>
                <w:rFonts w:hint="eastAsia" w:ascii="宋体" w:hAnsi="宋体" w:cs="宋体"/>
                <w:szCs w:val="21"/>
              </w:rPr>
              <w:t xml:space="preserve">7.4 </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1"/>
                <w:lang w:val="en-US" w:eastAsia="zh-CN" w:bidi="ar-SA"/>
              </w:rPr>
            </w:pPr>
          </w:p>
        </w:tc>
        <w:tc>
          <w:tcPr>
            <w:tcW w:w="10757" w:type="dxa"/>
            <w:vAlign w:val="top"/>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lang w:val="en-US" w:eastAsia="zh-CN"/>
              </w:rPr>
              <w:t>管理手册</w:t>
            </w:r>
            <w:r>
              <w:rPr>
                <w:rFonts w:hint="eastAsia" w:ascii="宋体" w:hAnsi="宋体" w:cs="宋体"/>
                <w:szCs w:val="21"/>
                <w:highlight w:val="none"/>
              </w:rPr>
              <w:t>规定了公司内外信息交流、协商的对象、方式、记录等。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对部门之间有需要交流的有关安全健康管理信息，在公司内部利用部门会议、宣传栏进行安全管理方针及目标、指标、管理方案及环保法律法规等内容的宣传、沟通。</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 xml:space="preserve">  公司员工参与协商，员工提出参与安全知识的学习和培训，需要发放劳保用品。</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查见内部交流主要通过直接面谈、会议、文件、培训方式，外部交流主要通过电话、信函方式。也可以通过工会等员工权益机构提出诉求。</w:t>
            </w:r>
          </w:p>
          <w:p>
            <w:pPr>
              <w:keepNext w:val="0"/>
              <w:keepLines w:val="0"/>
              <w:suppressLineNumbers w:val="0"/>
              <w:tabs>
                <w:tab w:val="center" w:pos="3169"/>
              </w:tabs>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将环境管理、劳动保护要求、安全要求和意义作为新员工岗前培训内容。</w:t>
            </w:r>
          </w:p>
          <w:p>
            <w:pPr>
              <w:keepNext w:val="0"/>
              <w:keepLines w:val="0"/>
              <w:suppressLineNumbers w:val="0"/>
              <w:tabs>
                <w:tab w:val="center" w:pos="3169"/>
              </w:tabs>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询问职业健康安全事务代表，了解到暂未发生员工与企业的劳动纠纷、工伤、员工投诉、员工权益争执等情况。</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sz w:val="21"/>
                <w:szCs w:val="21"/>
              </w:rPr>
            </w:pPr>
            <w:r>
              <w:rPr>
                <w:rFonts w:hint="eastAsia" w:ascii="宋体" w:hAnsi="宋体" w:cs="宋体"/>
                <w:color w:val="auto"/>
                <w:szCs w:val="21"/>
                <w:highlight w:val="none"/>
              </w:rPr>
              <w:t>审核时未发现有相关方投诉等安全违规情况发生。</w:t>
            </w:r>
          </w:p>
        </w:tc>
        <w:tc>
          <w:tcPr>
            <w:tcW w:w="832"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default" w:asciiTheme="minorEastAsia" w:hAnsiTheme="minorEastAsia" w:eastAsiaTheme="minorEastAsia" w:cstheme="minorEastAsia"/>
                <w:color w:val="auto"/>
                <w:sz w:val="21"/>
                <w:szCs w:val="21"/>
                <w:lang w:val="en-US" w:eastAsia="zh-CN"/>
              </w:rPr>
            </w:pPr>
            <w:r>
              <w:rPr>
                <w:rFonts w:hint="eastAsia" w:ascii="宋体" w:hAnsi="宋体" w:cs="宋体"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宋体" w:hAnsi="宋体" w:cs="宋体"/>
                <w:szCs w:val="21"/>
              </w:rPr>
            </w:pPr>
            <w:r>
              <w:rPr>
                <w:rFonts w:hint="eastAsia" w:ascii="宋体" w:hAnsi="宋体" w:cs="新宋体"/>
                <w:szCs w:val="21"/>
              </w:rPr>
              <w:t>文件</w:t>
            </w:r>
            <w:r>
              <w:rPr>
                <w:rFonts w:hint="eastAsia" w:ascii="宋体" w:hAnsi="宋体" w:cs="新宋体"/>
                <w:szCs w:val="21"/>
                <w:lang w:val="en-US" w:eastAsia="zh-CN"/>
              </w:rPr>
              <w:t>化信息</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eastAsia="宋体" w:cs="宋体"/>
                <w:szCs w:val="21"/>
                <w:lang w:val="en-US" w:eastAsia="zh-CN"/>
              </w:rPr>
            </w:pPr>
            <w:r>
              <w:rPr>
                <w:rFonts w:hint="eastAsia" w:asciiTheme="minorEastAsia" w:hAnsiTheme="minorEastAsia" w:eastAsiaTheme="minorEastAsia" w:cstheme="minorEastAsia"/>
                <w:color w:val="auto"/>
                <w:sz w:val="21"/>
                <w:szCs w:val="21"/>
                <w:lang w:val="en-US" w:eastAsia="zh-CN"/>
              </w:rPr>
              <w:t xml:space="preserve">EO </w:t>
            </w:r>
            <w:r>
              <w:rPr>
                <w:rFonts w:hint="eastAsia" w:ascii="宋体" w:hAnsi="宋体" w:cs="宋体"/>
                <w:szCs w:val="21"/>
              </w:rPr>
              <w:t>7.</w:t>
            </w:r>
            <w:r>
              <w:rPr>
                <w:rFonts w:hint="eastAsia" w:ascii="宋体" w:hAnsi="宋体" w:cs="宋体"/>
                <w:szCs w:val="21"/>
                <w:lang w:val="en-US" w:eastAsia="zh-CN"/>
              </w:rPr>
              <w:t>5</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1"/>
                <w:lang w:val="en-US" w:eastAsia="zh-CN" w:bidi="ar-SA"/>
              </w:rPr>
            </w:pPr>
          </w:p>
        </w:tc>
        <w:tc>
          <w:tcPr>
            <w:tcW w:w="10757" w:type="dxa"/>
            <w:vAlign w:val="top"/>
          </w:tcPr>
          <w:p>
            <w:pPr>
              <w:ind w:firstLine="420" w:firstLineChars="200"/>
              <w:rPr>
                <w:highlight w:val="none"/>
              </w:rPr>
            </w:pPr>
            <w:r>
              <w:rPr>
                <w:rFonts w:hint="eastAsia"/>
              </w:rPr>
              <w:t>执行公</w:t>
            </w:r>
            <w:r>
              <w:rPr>
                <w:rFonts w:hint="eastAsia"/>
                <w:highlight w:val="none"/>
              </w:rPr>
              <w:t>司《文件控制程序》《记录控制程序》，公司质量管理体系文件包括：管理手册、程序文件、作业文件、外来文件、记录等，文件均受控。</w:t>
            </w:r>
          </w:p>
          <w:p>
            <w:pPr>
              <w:ind w:firstLine="420" w:firstLineChars="200"/>
              <w:rPr>
                <w:highlight w:val="none"/>
              </w:rPr>
            </w:pPr>
            <w:r>
              <w:rPr>
                <w:rFonts w:hint="eastAsia"/>
                <w:highlight w:val="none"/>
              </w:rPr>
              <w:t>查：公司《管理手册》BXKJ-QES/SC-2019、《程序文件》</w:t>
            </w:r>
            <w:r>
              <w:rPr>
                <w:rFonts w:hint="eastAsia" w:ascii="宋体" w:hAnsi="宋体"/>
                <w:b/>
                <w:highlight w:val="none"/>
              </w:rPr>
              <w:t>BXKJ-QES/CX-2019</w:t>
            </w:r>
            <w:r>
              <w:rPr>
                <w:rFonts w:hint="eastAsia"/>
                <w:highlight w:val="none"/>
              </w:rPr>
              <w:t>，依据</w:t>
            </w:r>
            <w:r>
              <w:rPr>
                <w:rFonts w:hint="eastAsia" w:ascii="宋体" w:hAnsi="宋体"/>
                <w:highlight w:val="none"/>
              </w:rPr>
              <w:t>ISO9001、14001、45001标准</w:t>
            </w:r>
            <w:r>
              <w:rPr>
                <w:rFonts w:hint="eastAsia"/>
                <w:highlight w:val="none"/>
              </w:rPr>
              <w:t>编制，于2019年7月10日发布实施，目前版本为B/0版。</w:t>
            </w:r>
          </w:p>
          <w:p>
            <w:pPr>
              <w:rPr>
                <w:highlight w:val="none"/>
              </w:rPr>
            </w:pPr>
            <w:r>
              <w:rPr>
                <w:rFonts w:hint="eastAsia"/>
                <w:highlight w:val="none"/>
              </w:rPr>
              <w:t>由管理者代表审核，总经理批准后发布。</w:t>
            </w:r>
          </w:p>
          <w:p>
            <w:pPr>
              <w:ind w:firstLine="420" w:firstLineChars="200"/>
            </w:pPr>
            <w:r>
              <w:rPr>
                <w:rFonts w:hint="eastAsia"/>
              </w:rPr>
              <w:t xml:space="preserve">查：“文件发放/回收记录”，内容涵盖：序号、文件名称、编号、发放部门、发放日期等。 </w:t>
            </w:r>
          </w:p>
          <w:p>
            <w:r>
              <w:rPr>
                <w:rFonts w:hint="eastAsia"/>
              </w:rPr>
              <w:t>管理手册、程序文件、管理制度已发放各部门，有签收部门确认。</w:t>
            </w:r>
          </w:p>
          <w:p>
            <w:r>
              <w:rPr>
                <w:rFonts w:hint="eastAsia"/>
              </w:rPr>
              <w:t>规定对所有失效文件，从使用场所回收并填写《文件销毁申请单》经总经理批准后要加盖“作废”印章，统一销毁。</w:t>
            </w:r>
          </w:p>
          <w:p>
            <w:r>
              <w:rPr>
                <w:rFonts w:hint="eastAsia"/>
              </w:rPr>
              <w:t>文件更改采用局部修改、换页、换版等方式。</w:t>
            </w:r>
          </w:p>
          <w:p>
            <w:pPr>
              <w:ind w:firstLine="420" w:firstLineChars="200"/>
            </w:pPr>
            <w:r>
              <w:rPr>
                <w:rFonts w:hint="eastAsia"/>
              </w:rPr>
              <w:t>查：有“外来文件清单”记录了《产品质量法》等外来文件，控制分发，有专人负责。</w:t>
            </w:r>
          </w:p>
          <w:p>
            <w:r>
              <w:rPr>
                <w:rFonts w:hint="eastAsia"/>
              </w:rPr>
              <w:t>已建立“记录清单”内容含盖：序号、记录名称、记录编号等。</w:t>
            </w:r>
          </w:p>
          <w:p>
            <w:pPr>
              <w:ind w:firstLine="420" w:firstLineChars="200"/>
            </w:pPr>
            <w:r>
              <w:rPr>
                <w:rFonts w:hint="eastAsia"/>
              </w:rPr>
              <w:t>查看，文件、记录保持清晰，保存完好。</w:t>
            </w:r>
          </w:p>
          <w:p>
            <w:pPr>
              <w:pStyle w:val="2"/>
              <w:rPr>
                <w:rFonts w:hint="default" w:eastAsia="宋体"/>
                <w:lang w:val="en-US" w:eastAsia="zh-CN"/>
              </w:rPr>
            </w:pPr>
            <w:r>
              <w:rPr>
                <w:rFonts w:hint="eastAsia"/>
              </w:rPr>
              <w:t>文件化信息受控。</w:t>
            </w:r>
          </w:p>
        </w:tc>
        <w:tc>
          <w:tcPr>
            <w:tcW w:w="832"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宋体" w:hAnsi="宋体" w:cs="宋体" w:eastAsiaTheme="minorEastAsia"/>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color w:val="auto"/>
                <w:spacing w:val="0"/>
                <w:w w:val="100"/>
                <w:kern w:val="2"/>
                <w:position w:val="0"/>
                <w:sz w:val="21"/>
                <w:szCs w:val="21"/>
                <w:u w:val="none"/>
                <w:vertAlign w:val="baseline"/>
                <w:lang w:val="en-US" w:eastAsia="zh-CN" w:bidi="ar-SA"/>
              </w:rPr>
            </w:pPr>
            <w:r>
              <w:rPr>
                <w:rStyle w:val="9"/>
                <w:rFonts w:hint="eastAsia" w:asciiTheme="minorEastAsia" w:hAnsiTheme="minorEastAsia" w:eastAsiaTheme="minorEastAsia" w:cstheme="minorEastAsia"/>
                <w:sz w:val="21"/>
                <w:szCs w:val="21"/>
              </w:rPr>
              <w:t>消除危险源和降低职业健康安全风险</w:t>
            </w:r>
          </w:p>
        </w:tc>
        <w:tc>
          <w:tcPr>
            <w:tcW w:w="960" w:type="dxa"/>
            <w:vAlign w:val="top"/>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eastAsia="zh-CN"/>
              </w:rPr>
              <w:t>EO</w:t>
            </w:r>
            <w:r>
              <w:rPr>
                <w:rFonts w:hint="eastAsia" w:asciiTheme="minorEastAsia" w:hAnsiTheme="minorEastAsia" w:eastAsiaTheme="minorEastAsia" w:cstheme="minorEastAsia"/>
                <w:b/>
                <w:bCs/>
                <w:sz w:val="21"/>
                <w:szCs w:val="21"/>
              </w:rPr>
              <w:t>:8.1.2</w:t>
            </w:r>
          </w:p>
        </w:tc>
        <w:tc>
          <w:tcPr>
            <w:tcW w:w="10757" w:type="dxa"/>
            <w:vAlign w:val="top"/>
          </w:tcPr>
          <w:p>
            <w:pPr>
              <w:rPr>
                <w:rFonts w:hint="eastAsia" w:asciiTheme="minorEastAsia" w:hAnsiTheme="minorEastAsia" w:eastAsiaTheme="minorEastAsia" w:cstheme="minorEastAsia"/>
                <w:b/>
                <w:bCs/>
                <w:color w:val="FF0000"/>
                <w:sz w:val="21"/>
                <w:szCs w:val="21"/>
                <w:lang w:val="en-US" w:eastAsia="zh-CN"/>
              </w:rPr>
            </w:pPr>
            <w:r>
              <w:rPr>
                <w:rFonts w:hint="eastAsia" w:asciiTheme="minorEastAsia" w:hAnsiTheme="minorEastAsia" w:eastAsiaTheme="minorEastAsia" w:cstheme="minorEastAsia"/>
                <w:color w:val="auto"/>
                <w:sz w:val="21"/>
                <w:szCs w:val="21"/>
              </w:rPr>
              <w:t>有</w:t>
            </w:r>
            <w:r>
              <w:rPr>
                <w:rFonts w:hint="eastAsia" w:asciiTheme="minorEastAsia" w:hAnsiTheme="minorEastAsia" w:eastAsiaTheme="minorEastAsia" w:cstheme="minorEastAsia"/>
                <w:kern w:val="0"/>
                <w:sz w:val="21"/>
                <w:szCs w:val="21"/>
              </w:rPr>
              <w:t>环境、安全运行控制</w:t>
            </w:r>
            <w:r>
              <w:rPr>
                <w:rFonts w:hint="eastAsia" w:asciiTheme="minorEastAsia" w:hAnsiTheme="minorEastAsia" w:eastAsiaTheme="minorEastAsia" w:cstheme="minorEastAsia"/>
                <w:kern w:val="0"/>
                <w:sz w:val="21"/>
                <w:szCs w:val="21"/>
                <w:lang w:val="en-US" w:eastAsia="zh-CN"/>
              </w:rPr>
              <w:t>管理制度</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职业病体检：进行职业病体</w:t>
            </w:r>
            <w:r>
              <w:rPr>
                <w:rFonts w:hint="eastAsia" w:asciiTheme="minorEastAsia" w:hAnsiTheme="minorEastAsia" w:eastAsiaTheme="minorEastAsia" w:cstheme="minorEastAsia"/>
                <w:sz w:val="21"/>
                <w:szCs w:val="21"/>
                <w:highlight w:val="none"/>
              </w:rPr>
              <w:t>检</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查体检报告，见附件。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意外伤害</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见应急预案，演练记录，</w:t>
            </w:r>
            <w:r>
              <w:rPr>
                <w:rFonts w:hint="eastAsia" w:asciiTheme="minorEastAsia" w:hAnsiTheme="minorEastAsia" w:eastAsiaTheme="minorEastAsia" w:cstheme="minorEastAsia"/>
                <w:sz w:val="21"/>
                <w:szCs w:val="21"/>
              </w:rPr>
              <w:t>有医药箱（创可贴、医用酒精、碘伏、十滴水、藿香正气胶囊、京万红）；</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触电：有过流保护器</w:t>
            </w:r>
            <w:r>
              <w:rPr>
                <w:rFonts w:hint="eastAsia" w:asciiTheme="minorEastAsia" w:hAnsiTheme="minorEastAsia" w:eastAsiaTheme="minorEastAsia" w:cstheme="minorEastAsia"/>
                <w:sz w:val="21"/>
                <w:szCs w:val="21"/>
                <w:lang w:val="en-US" w:eastAsia="zh-CN"/>
              </w:rPr>
              <w:t>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安全用电：不随便拉电线，不随便使用大功率电器；</w:t>
            </w:r>
          </w:p>
          <w:p>
            <w:pP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消防：有消防栓、灭火器（干粉、水基）；</w:t>
            </w:r>
            <w:r>
              <w:rPr>
                <w:rFonts w:hint="eastAsia" w:asciiTheme="minorEastAsia" w:hAnsiTheme="minorEastAsia" w:eastAsiaTheme="minorEastAsia" w:cstheme="minorEastAsia"/>
                <w:color w:val="FF0000"/>
                <w:sz w:val="21"/>
                <w:szCs w:val="21"/>
              </w:rPr>
              <w:t xml:space="preserve"> </w:t>
            </w:r>
          </w:p>
          <w:p>
            <w:pPr>
              <w:pStyle w:val="2"/>
              <w:rPr>
                <w:rFonts w:hint="eastAsia" w:eastAsiaTheme="minorEastAsia"/>
                <w:sz w:val="21"/>
                <w:szCs w:val="21"/>
                <w:lang w:val="en-US" w:eastAsia="zh-CN"/>
              </w:rPr>
            </w:pPr>
            <w:r>
              <w:rPr>
                <w:rFonts w:hint="eastAsia" w:asciiTheme="minorEastAsia" w:hAnsiTheme="minorEastAsia" w:eastAsiaTheme="minorEastAsia" w:cstheme="minorEastAsia"/>
                <w:sz w:val="21"/>
                <w:szCs w:val="21"/>
                <w:lang w:eastAsia="zh-CN"/>
              </w:rPr>
              <w:t>疫情预防及防控：见应急预案，口罩、手套等物资发放；办公区域及库房等区域消毒记录；每天体温检测记录等；</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体系成立以来未发生危险作业（登高、动火、临时电、受限空间等）；</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有体温计等职业健康相关得监视测量设备，定期考核职业健康安全目标得进展情况。</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由综合部不定期更新相关法律法规清单</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危险源</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风险和机遇。</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rPr>
              <w:t>《消防应急演练》</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应急措施有效，见综合办记录</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有《职业安全检查表》</w:t>
            </w:r>
            <w:r>
              <w:rPr>
                <w:rFonts w:hint="eastAsia" w:asciiTheme="minorEastAsia" w:hAnsiTheme="minorEastAsia" w:eastAsiaTheme="minorEastAsia" w:cstheme="minorEastAsia"/>
                <w:color w:val="auto"/>
                <w:sz w:val="21"/>
                <w:szCs w:val="21"/>
                <w:lang w:eastAsia="zh-CN"/>
              </w:rPr>
              <w:t>按策划频率，</w:t>
            </w:r>
            <w:r>
              <w:rPr>
                <w:rFonts w:hint="eastAsia" w:asciiTheme="minorEastAsia" w:hAnsiTheme="minorEastAsia" w:eastAsiaTheme="minorEastAsia" w:cstheme="minorEastAsia"/>
                <w:color w:val="auto"/>
                <w:sz w:val="21"/>
                <w:szCs w:val="21"/>
              </w:rPr>
              <w:t>每月</w:t>
            </w:r>
            <w:r>
              <w:rPr>
                <w:rFonts w:hint="eastAsia" w:asciiTheme="minorEastAsia" w:hAnsiTheme="minorEastAsia" w:eastAsiaTheme="minorEastAsia" w:cstheme="minorEastAsia"/>
                <w:color w:val="auto"/>
                <w:sz w:val="21"/>
                <w:szCs w:val="21"/>
                <w:lang w:val="en-US" w:eastAsia="zh-CN"/>
              </w:rPr>
              <w:t>/每周</w:t>
            </w:r>
            <w:r>
              <w:rPr>
                <w:rFonts w:hint="eastAsia" w:asciiTheme="minorEastAsia" w:hAnsiTheme="minorEastAsia" w:eastAsiaTheme="minorEastAsia" w:cstheme="minorEastAsia"/>
                <w:color w:val="auto"/>
                <w:sz w:val="21"/>
                <w:szCs w:val="21"/>
              </w:rPr>
              <w:t>进行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见综合办记录</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有《安全检查记录表》</w:t>
            </w:r>
            <w:r>
              <w:rPr>
                <w:rFonts w:hint="eastAsia" w:asciiTheme="minorEastAsia" w:hAnsiTheme="minorEastAsia" w:eastAsiaTheme="minorEastAsia" w:cstheme="minorEastAsia"/>
                <w:color w:val="auto"/>
                <w:sz w:val="21"/>
                <w:szCs w:val="21"/>
                <w:lang w:eastAsia="zh-CN"/>
              </w:rPr>
              <w:t>按策划频率，</w:t>
            </w:r>
            <w:r>
              <w:rPr>
                <w:rFonts w:hint="eastAsia" w:asciiTheme="minorEastAsia" w:hAnsiTheme="minorEastAsia" w:eastAsiaTheme="minorEastAsia" w:cstheme="minorEastAsia"/>
                <w:color w:val="auto"/>
                <w:sz w:val="21"/>
                <w:szCs w:val="21"/>
              </w:rPr>
              <w:t>每月</w:t>
            </w:r>
            <w:r>
              <w:rPr>
                <w:rFonts w:hint="eastAsia" w:asciiTheme="minorEastAsia" w:hAnsiTheme="minorEastAsia" w:eastAsiaTheme="minorEastAsia" w:cstheme="minorEastAsia"/>
                <w:color w:val="auto"/>
                <w:sz w:val="21"/>
                <w:szCs w:val="21"/>
                <w:lang w:val="en-US" w:eastAsia="zh-CN"/>
              </w:rPr>
              <w:t>/每周</w:t>
            </w:r>
            <w:r>
              <w:rPr>
                <w:rFonts w:hint="eastAsia" w:asciiTheme="minorEastAsia" w:hAnsiTheme="minorEastAsia" w:eastAsiaTheme="minorEastAsia" w:cstheme="minorEastAsia"/>
                <w:color w:val="auto"/>
                <w:sz w:val="21"/>
                <w:szCs w:val="21"/>
              </w:rPr>
              <w:t>进行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见综合办记录</w:t>
            </w:r>
          </w:p>
          <w:p>
            <w:pPr>
              <w:pStyle w:val="2"/>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sz w:val="21"/>
                <w:szCs w:val="21"/>
              </w:rPr>
              <w:t>近一年无工伤发生；</w:t>
            </w:r>
          </w:p>
        </w:tc>
        <w:tc>
          <w:tcPr>
            <w:tcW w:w="832"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宋体" w:hAnsi="宋体" w:cs="宋体" w:eastAsiaTheme="minorEastAsia"/>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160" w:type="dxa"/>
            <w:vAlign w:val="top"/>
          </w:tcPr>
          <w:p>
            <w:pPr>
              <w:rPr>
                <w:rFonts w:hint="eastAsia" w:asciiTheme="minorEastAsia" w:hAnsiTheme="minorEastAsia" w:eastAsiaTheme="minorEastAsia" w:cstheme="minorEastAsia"/>
                <w:color w:val="auto"/>
                <w:spacing w:val="0"/>
                <w:w w:val="100"/>
                <w:kern w:val="2"/>
                <w:position w:val="0"/>
                <w:sz w:val="21"/>
                <w:szCs w:val="21"/>
                <w:u w:val="none"/>
                <w:vertAlign w:val="baseline"/>
                <w:lang w:val="en-US" w:eastAsia="zh-CN" w:bidi="ar-SA"/>
              </w:rPr>
            </w:pPr>
            <w:r>
              <w:rPr>
                <w:rStyle w:val="9"/>
                <w:rFonts w:hint="eastAsia" w:asciiTheme="minorEastAsia" w:hAnsiTheme="minorEastAsia" w:eastAsiaTheme="minorEastAsia" w:cstheme="minorEastAsia"/>
                <w:sz w:val="21"/>
                <w:szCs w:val="21"/>
              </w:rPr>
              <w:t>变更管理</w:t>
            </w:r>
          </w:p>
        </w:tc>
        <w:tc>
          <w:tcPr>
            <w:tcW w:w="960" w:type="dxa"/>
            <w:vAlign w:val="top"/>
          </w:tcPr>
          <w:p>
            <w:pPr>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eastAsia="zh-CN"/>
              </w:rPr>
              <w:t>EO</w:t>
            </w:r>
            <w:r>
              <w:rPr>
                <w:rFonts w:hint="eastAsia" w:asciiTheme="minorEastAsia" w:hAnsiTheme="minorEastAsia" w:eastAsiaTheme="minorEastAsia" w:cstheme="minorEastAsia"/>
                <w:b/>
                <w:bCs/>
                <w:sz w:val="21"/>
                <w:szCs w:val="21"/>
              </w:rPr>
              <w:t>:8.1.3</w:t>
            </w:r>
          </w:p>
        </w:tc>
        <w:tc>
          <w:tcPr>
            <w:tcW w:w="10757"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体系自建</w:t>
            </w:r>
            <w:r>
              <w:rPr>
                <w:rFonts w:hint="eastAsia" w:asciiTheme="minorEastAsia" w:hAnsiTheme="minorEastAsia" w:eastAsiaTheme="minorEastAsia" w:cstheme="minorEastAsia"/>
                <w:color w:val="auto"/>
                <w:sz w:val="21"/>
                <w:szCs w:val="21"/>
                <w:lang w:val="en-US" w:eastAsia="zh-CN"/>
              </w:rPr>
              <w:t>立以来，未发生以下变更：</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a）新的产品、服务和过程，或对现有产品、服务和过程的变更，包括：</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——工作场所的位置和周边环境；</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——工作组织；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——工作条件；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——劳动力；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b）法律法规要求和其他要求的变更；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c）有关危险源和职业健康安全风险的知识或信息的变更；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d）知识和技术的发展。</w:t>
            </w:r>
          </w:p>
          <w:p>
            <w:pPr>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该部门领导述：倘若发生变更，综合办将上报总经理，</w:t>
            </w:r>
            <w:r>
              <w:rPr>
                <w:rFonts w:hint="eastAsia" w:asciiTheme="minorEastAsia" w:hAnsiTheme="minorEastAsia" w:eastAsiaTheme="minorEastAsia" w:cstheme="minorEastAsia"/>
                <w:sz w:val="21"/>
                <w:szCs w:val="21"/>
              </w:rPr>
              <w:t>组织应评审非预期性变更的后果，必要时采取措施，以减轻任何不利影响。</w:t>
            </w:r>
          </w:p>
        </w:tc>
        <w:tc>
          <w:tcPr>
            <w:tcW w:w="832"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top"/>
          </w:tcPr>
          <w:p>
            <w:pPr>
              <w:spacing w:line="280" w:lineRule="exact"/>
              <w:rPr>
                <w:rFonts w:hint="eastAsia" w:asciiTheme="minorEastAsia" w:hAnsiTheme="minorEastAsia" w:eastAsiaTheme="minorEastAsia" w:cstheme="minorEastAsia"/>
                <w:color w:val="auto"/>
                <w:spacing w:val="0"/>
                <w:w w:val="100"/>
                <w:kern w:val="2"/>
                <w:position w:val="0"/>
                <w:sz w:val="21"/>
                <w:szCs w:val="21"/>
                <w:u w:val="none"/>
                <w:vertAlign w:val="baseline"/>
                <w:lang w:val="en-US" w:eastAsia="zh-CN" w:bidi="ar-SA"/>
              </w:rPr>
            </w:pPr>
            <w:r>
              <w:rPr>
                <w:rFonts w:hint="eastAsia" w:asciiTheme="minorEastAsia" w:hAnsiTheme="minorEastAsia" w:eastAsiaTheme="minorEastAsia" w:cstheme="minorEastAsia"/>
                <w:sz w:val="21"/>
                <w:szCs w:val="21"/>
                <w:lang w:val="en-US" w:eastAsia="zh-CN"/>
              </w:rPr>
              <w:t>应急准备和响应</w:t>
            </w:r>
          </w:p>
        </w:tc>
        <w:tc>
          <w:tcPr>
            <w:tcW w:w="960" w:type="dxa"/>
            <w:vAlign w:val="top"/>
          </w:tcPr>
          <w:p>
            <w:pPr>
              <w:spacing w:line="280" w:lineRule="exac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lang w:val="en-US" w:eastAsia="zh-CN"/>
              </w:rPr>
              <w:t>EO8.2</w:t>
            </w:r>
          </w:p>
        </w:tc>
        <w:tc>
          <w:tcPr>
            <w:tcW w:w="10757" w:type="dxa"/>
            <w:vAlign w:val="center"/>
          </w:tcPr>
          <w:p>
            <w:pPr>
              <w:ind w:firstLine="420" w:firstLineChars="200"/>
              <w:rPr>
                <w:rFonts w:hint="eastAsia"/>
                <w:sz w:val="21"/>
                <w:szCs w:val="21"/>
                <w:lang w:eastAsia="zh-CN"/>
              </w:rPr>
            </w:pPr>
            <w:r>
              <w:rPr>
                <w:rFonts w:hint="eastAsia" w:asciiTheme="minorEastAsia" w:hAnsiTheme="minorEastAsia" w:eastAsiaTheme="minorEastAsia" w:cstheme="minorEastAsia"/>
                <w:sz w:val="21"/>
                <w:szCs w:val="21"/>
              </w:rPr>
              <w:t>有</w:t>
            </w:r>
            <w:r>
              <w:rPr>
                <w:rFonts w:hint="eastAsia"/>
                <w:sz w:val="21"/>
                <w:szCs w:val="21"/>
              </w:rPr>
              <w:t>应急准备和响应控制程序</w:t>
            </w:r>
            <w:r>
              <w:rPr>
                <w:rFonts w:hint="eastAsia"/>
                <w:sz w:val="21"/>
                <w:szCs w:val="21"/>
                <w:lang w:val="en-US" w:eastAsia="zh-CN"/>
              </w:rPr>
              <w:t xml:space="preserve"> </w:t>
            </w:r>
            <w:r>
              <w:rPr>
                <w:rFonts w:hint="eastAsia"/>
                <w:sz w:val="21"/>
                <w:szCs w:val="21"/>
              </w:rPr>
              <w:t>BXKJ-QES/CX-18；</w:t>
            </w:r>
            <w:r>
              <w:rPr>
                <w:rFonts w:hint="eastAsia"/>
                <w:sz w:val="21"/>
                <w:szCs w:val="21"/>
                <w:lang w:eastAsia="zh-CN"/>
              </w:rPr>
              <w:t>《</w:t>
            </w:r>
            <w:r>
              <w:rPr>
                <w:rFonts w:hint="eastAsia"/>
                <w:sz w:val="21"/>
                <w:szCs w:val="21"/>
                <w:lang w:val="en-US" w:eastAsia="zh-CN"/>
              </w:rPr>
              <w:t>触电预案</w:t>
            </w:r>
            <w:r>
              <w:rPr>
                <w:rFonts w:hint="eastAsia"/>
                <w:sz w:val="21"/>
                <w:szCs w:val="21"/>
                <w:lang w:eastAsia="zh-CN"/>
              </w:rPr>
              <w:t>》；《火灾应急处理预案》等，</w:t>
            </w:r>
          </w:p>
          <w:p>
            <w:pPr>
              <w:rPr>
                <w:rFonts w:hint="eastAsia"/>
                <w:sz w:val="21"/>
                <w:szCs w:val="21"/>
              </w:rPr>
            </w:pPr>
            <w:r>
              <w:rPr>
                <w:rFonts w:hint="eastAsia"/>
                <w:sz w:val="21"/>
                <w:szCs w:val="21"/>
              </w:rPr>
              <w:t>近一年没有发生火灾或未遂事件</w:t>
            </w:r>
          </w:p>
          <w:p>
            <w:pPr>
              <w:rPr>
                <w:rFonts w:hint="eastAsia"/>
                <w:sz w:val="21"/>
                <w:szCs w:val="21"/>
              </w:rPr>
            </w:pPr>
            <w:r>
              <w:rPr>
                <w:rFonts w:hint="eastAsia"/>
                <w:sz w:val="21"/>
                <w:szCs w:val="21"/>
              </w:rPr>
              <w:t>有《消防应急演练》；</w:t>
            </w:r>
          </w:p>
          <w:p>
            <w:pPr>
              <w:rPr>
                <w:rFonts w:hint="eastAsia" w:asciiTheme="minorEastAsia" w:hAnsiTheme="minorEastAsia" w:eastAsiaTheme="minorEastAsia" w:cstheme="minorEastAsia"/>
                <w:sz w:val="21"/>
                <w:szCs w:val="21"/>
              </w:rPr>
            </w:pPr>
            <w:r>
              <w:rPr>
                <w:rFonts w:hint="eastAsia"/>
                <w:sz w:val="21"/>
                <w:szCs w:val="21"/>
              </w:rPr>
              <w:t>于</w:t>
            </w:r>
            <w:r>
              <w:rPr>
                <w:rFonts w:hint="eastAsia"/>
                <w:sz w:val="21"/>
                <w:szCs w:val="21"/>
                <w:lang w:eastAsia="zh-CN"/>
              </w:rPr>
              <w:t>2019年9月15</w:t>
            </w:r>
            <w:r>
              <w:rPr>
                <w:rFonts w:hint="eastAsia"/>
                <w:sz w:val="21"/>
                <w:szCs w:val="21"/>
              </w:rPr>
              <w:t>进行了火灾演练，</w:t>
            </w:r>
            <w:r>
              <w:rPr>
                <w:rFonts w:hint="eastAsia"/>
                <w:sz w:val="21"/>
                <w:szCs w:val="21"/>
                <w:lang w:val="en-US" w:eastAsia="zh-CN"/>
              </w:rPr>
              <w:t>全体人员</w:t>
            </w:r>
            <w:r>
              <w:rPr>
                <w:rFonts w:hint="eastAsia"/>
                <w:sz w:val="21"/>
                <w:szCs w:val="21"/>
              </w:rPr>
              <w:t>参加；</w:t>
            </w:r>
            <w:r>
              <w:rPr>
                <w:rFonts w:hint="eastAsia"/>
                <w:sz w:val="21"/>
                <w:szCs w:val="21"/>
                <w:lang w:eastAsia="zh-CN"/>
              </w:rPr>
              <w:t>查</w:t>
            </w:r>
            <w:r>
              <w:rPr>
                <w:rFonts w:hint="eastAsia"/>
                <w:sz w:val="21"/>
                <w:szCs w:val="21"/>
              </w:rPr>
              <w:t>《演练记录》</w:t>
            </w:r>
            <w:r>
              <w:rPr>
                <w:rFonts w:hint="eastAsia" w:asciiTheme="minorEastAsia" w:hAnsiTheme="minorEastAsia" w:eastAsiaTheme="minorEastAsia" w:cstheme="minorEastAsia"/>
                <w:sz w:val="21"/>
                <w:szCs w:val="21"/>
              </w:rPr>
              <w:t>应急能力评价：</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公司制定的应急措施有效，故障顺利被排除。</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烧伤得到正确的处置。</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人员能及时疏散。</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灭火方法正确有效。</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演习过程表明，应急预案中设定的方法可以控制应急情况下的环境污染，将人身伤亡可能降到最低</w:t>
            </w:r>
            <w:r>
              <w:rPr>
                <w:rFonts w:hint="eastAsia" w:asciiTheme="minorEastAsia" w:hAnsiTheme="minorEastAsia" w:eastAsiaTheme="minorEastAsia" w:cstheme="minorEastAsia"/>
                <w:sz w:val="21"/>
                <w:szCs w:val="21"/>
                <w:lang w:eastAsia="zh-CN"/>
              </w:rPr>
              <w:t>。</w:t>
            </w:r>
          </w:p>
          <w:p>
            <w:pPr>
              <w:pStyle w:val="2"/>
              <w:ind w:firstLine="46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应急演练达到预期效果，应急预案无需修订。</w:t>
            </w:r>
          </w:p>
        </w:tc>
        <w:tc>
          <w:tcPr>
            <w:tcW w:w="832" w:type="dxa"/>
            <w:vAlign w:val="top"/>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4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内部审核</w:t>
            </w:r>
          </w:p>
        </w:tc>
        <w:tc>
          <w:tcPr>
            <w:tcW w:w="960"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9.2</w:t>
            </w:r>
          </w:p>
        </w:tc>
        <w:tc>
          <w:tcPr>
            <w:tcW w:w="10757" w:type="dxa"/>
          </w:tcPr>
          <w:p>
            <w:pPr>
              <w:ind w:firstLine="420" w:firstLineChars="200"/>
            </w:pPr>
            <w:r>
              <w:rPr>
                <w:rFonts w:hint="eastAsia"/>
              </w:rPr>
              <w:t>公司制定了《内部审核控制程序》，文件规定每年至少进行一次内部审核，间隔时间不超过12个月。规定了审核的策划、实施、形成记录以及报告结果的要求。</w:t>
            </w:r>
          </w:p>
          <w:p>
            <w:pPr>
              <w:ind w:firstLine="420" w:firstLineChars="200"/>
            </w:pPr>
            <w:r>
              <w:t>2020.1.</w:t>
            </w:r>
            <w:r>
              <w:rPr>
                <w:rFonts w:hint="eastAsia"/>
              </w:rPr>
              <w:t>11</w:t>
            </w:r>
            <w:r>
              <w:t>开展了内部审核活动，并提供有以下内审的资料：</w:t>
            </w:r>
          </w:p>
          <w:p>
            <w:r>
              <w:t>——《审核实施计划》，批准：杜红。计划中规定审核的目的、依据、范围、时间、审核安排；审核组成员。</w:t>
            </w:r>
          </w:p>
          <w:p>
            <w:r>
              <w:t>计划中没有漏标准条款、没有遗漏体系覆盖的部门和场所，内审员没有审核自己的工作。</w:t>
            </w:r>
          </w:p>
          <w:p>
            <w:r>
              <w:t>——内审首末次会议签到（领导层、各部门负责人）；</w:t>
            </w:r>
          </w:p>
          <w:p>
            <w:r>
              <w:t>——内部审核检查表，审核按计划进行，没有遗漏标准条款及体系覆盖的部门和场所，内审员没有审核自己的工作。</w:t>
            </w:r>
          </w:p>
          <w:p>
            <w:pPr>
              <w:rPr>
                <w:color w:val="0000FF"/>
              </w:rPr>
            </w:pPr>
            <w:r>
              <w:t>——本次内审发现1项不合格，在综合部</w:t>
            </w:r>
            <w:r>
              <w:rPr>
                <w:rFonts w:hint="eastAsia"/>
              </w:rPr>
              <w:t>7.2条款</w:t>
            </w:r>
            <w:r>
              <w:t>。为一般不符合项，查看《不符合报告》，不符合事实描述清晰，不符合原因分析准确，并制定了纠正及纠正预防措施，且措施可行，并对其有效性进行了验证</w:t>
            </w:r>
          </w:p>
          <w:p>
            <w:r>
              <w:t>——本次内审编制有《内部管理体系审核报告》，对内审进行了综述和体系运行情况的评价，对纠正措施提出整改的要求。</w:t>
            </w:r>
          </w:p>
          <w:p>
            <w:pPr>
              <w:rPr>
                <w:rFonts w:hint="eastAsia" w:asciiTheme="minorEastAsia" w:hAnsiTheme="minorEastAsia" w:eastAsiaTheme="minorEastAsia" w:cstheme="minorEastAsia"/>
                <w:color w:val="auto"/>
                <w:kern w:val="0"/>
                <w:sz w:val="21"/>
                <w:szCs w:val="21"/>
              </w:rPr>
            </w:pPr>
            <w:r>
              <w:t>结论：公司的质量管理体系持续符合标准要求，且适宜、有效</w:t>
            </w:r>
          </w:p>
        </w:tc>
        <w:tc>
          <w:tcPr>
            <w:tcW w:w="832"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400" w:lineRule="exact"/>
              <w:jc w:val="left"/>
              <w:rPr>
                <w:rFonts w:hint="eastAsia" w:asciiTheme="minorEastAsia" w:hAnsiTheme="minorEastAsia" w:eastAsiaTheme="minorEastAsia" w:cstheme="minorEastAsia"/>
                <w:color w:val="auto"/>
                <w:sz w:val="21"/>
                <w:szCs w:val="21"/>
              </w:rPr>
            </w:pPr>
            <w:r>
              <w:rPr>
                <w:rStyle w:val="9"/>
                <w:rFonts w:hint="eastAsia" w:ascii="Arial" w:hAnsi="Arial"/>
              </w:rPr>
              <w:t>事件、不符合和纠正措施</w:t>
            </w:r>
          </w:p>
        </w:tc>
        <w:tc>
          <w:tcPr>
            <w:tcW w:w="960" w:type="dxa"/>
          </w:tcPr>
          <w:p>
            <w:pP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10.2</w:t>
            </w:r>
          </w:p>
        </w:tc>
        <w:tc>
          <w:tcPr>
            <w:tcW w:w="10757" w:type="dxa"/>
          </w:tcPr>
          <w:p>
            <w:pPr>
              <w:ind w:firstLine="420" w:firstLineChars="200"/>
              <w:rPr>
                <w:rFonts w:hint="eastAsia"/>
              </w:rPr>
            </w:pPr>
            <w:r>
              <w:rPr>
                <w:rFonts w:hint="eastAsia"/>
              </w:rPr>
              <w:t>企业经过策划</w:t>
            </w:r>
            <w:r>
              <w:rPr>
                <w:rFonts w:hint="eastAsia"/>
                <w:lang w:eastAsia="zh-CN"/>
              </w:rPr>
              <w:t>、</w:t>
            </w:r>
            <w:r>
              <w:rPr>
                <w:rFonts w:hint="eastAsia"/>
              </w:rPr>
              <w:t>过程的监视和测量、绩效考核、内审、管理评审等方式和机制，确保质量管理制度有效执行。</w:t>
            </w:r>
          </w:p>
          <w:p>
            <w:pPr>
              <w:ind w:firstLine="420" w:firstLineChars="200"/>
            </w:pPr>
            <w:r>
              <w:rPr>
                <w:rFonts w:hint="eastAsia"/>
              </w:rPr>
              <w:t>对内审中的不符合，采取了纠正措施，并验证；</w:t>
            </w:r>
            <w:r>
              <w:t xml:space="preserve"> </w:t>
            </w:r>
          </w:p>
          <w:p>
            <w:pPr>
              <w:ind w:firstLine="420" w:firstLineChars="200"/>
            </w:pPr>
            <w:r>
              <w:rPr>
                <w:rFonts w:hint="eastAsia"/>
              </w:rPr>
              <w:t>为保证公司职业健康安全管理体系的有效运行，通过对安全事件的调查处理，以确保管理体系运行的有效性。</w:t>
            </w:r>
          </w:p>
          <w:p>
            <w:pPr>
              <w:ind w:firstLine="420" w:firstLineChars="200"/>
            </w:pPr>
            <w:r>
              <w:rPr>
                <w:rFonts w:hint="eastAsia"/>
              </w:rPr>
              <w:t>经查在公司正常经营活动中，出现了轻微不符合，部门已经采取纠正和纠正措施，经验证纠正措施有效。</w:t>
            </w:r>
          </w:p>
          <w:p>
            <w:pPr>
              <w:ind w:firstLine="420" w:firstLineChars="200"/>
            </w:pPr>
            <w:r>
              <w:rPr>
                <w:rFonts w:hint="eastAsia"/>
              </w:rPr>
              <w:t>公司生产及销售活动未发生过环境、安全等事故。</w:t>
            </w:r>
          </w:p>
          <w:p>
            <w:pPr>
              <w:pStyle w:val="2"/>
            </w:pPr>
            <w:r>
              <w:t xml:space="preserve">   </w:t>
            </w:r>
            <w:r>
              <w:rPr>
                <w:rFonts w:hint="eastAsia"/>
              </w:rPr>
              <w:t>查持续改进：</w:t>
            </w:r>
            <w:r>
              <w:t xml:space="preserve">a. </w:t>
            </w:r>
            <w:r>
              <w:rPr>
                <w:rFonts w:hint="eastAsia"/>
              </w:rPr>
              <w:t>通过管理体系运行，管理方针、目标的实施，内审、管理评审进行持续改进；</w:t>
            </w:r>
            <w:r>
              <w:t xml:space="preserve">b. </w:t>
            </w:r>
            <w:r>
              <w:rPr>
                <w:rFonts w:hint="eastAsia"/>
              </w:rPr>
              <w:t>通过数据分析、纠正、预防措施实施达到持续改进；</w:t>
            </w:r>
            <w:r>
              <w:t xml:space="preserve">c. </w:t>
            </w:r>
            <w:r>
              <w:rPr>
                <w:rFonts w:hint="eastAsia"/>
              </w:rPr>
              <w:t>通过顾客满意度调查，改进、提高产品质量，满足顾客需求，达到持续改进的目的。</w:t>
            </w:r>
          </w:p>
          <w:p>
            <w:pPr>
              <w:rPr>
                <w:rFonts w:hint="eastAsia" w:ascii="宋体" w:hAnsi="宋体" w:cs="宋体"/>
                <w:bCs w:val="0"/>
                <w:spacing w:val="0"/>
                <w:szCs w:val="21"/>
              </w:rPr>
            </w:pPr>
            <w:r>
              <w:rPr>
                <w:rFonts w:hint="eastAsia"/>
              </w:rPr>
              <w:t>管理评审提出改进措施正在实施过程中。</w:t>
            </w:r>
          </w:p>
        </w:tc>
        <w:tc>
          <w:tcPr>
            <w:tcW w:w="832"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ptab w:relativeTo="margin" w:alignment="center" w:leader="none"/>
      </w:r>
    </w:p>
    <w:p>
      <w:pPr>
        <w:pStyle w:val="5"/>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说明：不</w:t>
      </w:r>
      <w:r>
        <w:rPr>
          <w:rFonts w:hint="eastAsia" w:asciiTheme="minorEastAsia" w:hAnsiTheme="minorEastAsia" w:eastAsiaTheme="minorEastAsia" w:cstheme="minorEastAsia"/>
          <w:lang w:eastAsia="zh-CN"/>
        </w:rPr>
        <w:t>符合</w:t>
      </w:r>
      <w:r>
        <w:rPr>
          <w:rFonts w:hint="eastAsia" w:asciiTheme="minorEastAsia" w:hAnsiTheme="minorEastAsia" w:eastAsiaTheme="minorEastAsia" w:cstheme="minorEastAsia"/>
        </w:rPr>
        <w:t>标注N</w:t>
      </w:r>
    </w:p>
    <w:p>
      <w:pPr>
        <w:pStyle w:val="2"/>
        <w:rPr>
          <w:rFonts w:hint="eastAsia" w:asciiTheme="minorEastAsia" w:hAnsiTheme="minorEastAsia" w:eastAsiaTheme="minorEastAsia" w:cstheme="minorEastAsia"/>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126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947" w:type="dxa"/>
            <w:vAlign w:val="center"/>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eastAsia="zh-CN"/>
              </w:rPr>
              <w:t>市场部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eastAsia="zh-CN"/>
              </w:rPr>
              <w:t>：</w:t>
            </w:r>
            <w:r>
              <w:rPr>
                <w:rFonts w:hint="eastAsia"/>
                <w:szCs w:val="21"/>
              </w:rPr>
              <w:t xml:space="preserve">高会娟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陪同人员</w:t>
            </w:r>
            <w:r>
              <w:rPr>
                <w:rFonts w:hint="eastAsia" w:asciiTheme="minorEastAsia" w:hAnsiTheme="minorEastAsia" w:eastAsiaTheme="minorEastAsia" w:cstheme="minorEastAsia"/>
                <w:sz w:val="21"/>
                <w:szCs w:val="21"/>
                <w:lang w:eastAsia="zh-CN"/>
              </w:rPr>
              <w:t>：杜红</w:t>
            </w:r>
            <w:r>
              <w:rPr>
                <w:rFonts w:hint="eastAsia" w:asciiTheme="minorEastAsia" w:hAnsiTheme="minorEastAsia" w:eastAsiaTheme="minorEastAsia" w:cstheme="minorEastAsia"/>
                <w:sz w:val="21"/>
                <w:szCs w:val="21"/>
                <w:lang w:val="en-US" w:eastAsia="zh-CN"/>
              </w:rPr>
              <w:t xml:space="preserve">  </w:t>
            </w:r>
          </w:p>
        </w:tc>
        <w:tc>
          <w:tcPr>
            <w:tcW w:w="837"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hint="eastAsia" w:asciiTheme="minorEastAsia" w:hAnsiTheme="minorEastAsia" w:eastAsiaTheme="minorEastAsia" w:cstheme="minorEastAsia"/>
                <w:sz w:val="21"/>
                <w:szCs w:val="21"/>
              </w:rPr>
            </w:pPr>
          </w:p>
        </w:tc>
        <w:tc>
          <w:tcPr>
            <w:tcW w:w="1269" w:type="dxa"/>
            <w:vMerge w:val="continue"/>
            <w:vAlign w:val="center"/>
          </w:tcPr>
          <w:p>
            <w:pPr>
              <w:rPr>
                <w:rFonts w:hint="eastAsia" w:asciiTheme="minorEastAsia" w:hAnsiTheme="minorEastAsia" w:eastAsiaTheme="minorEastAsia" w:cstheme="minorEastAsia"/>
                <w:sz w:val="21"/>
                <w:szCs w:val="21"/>
              </w:rPr>
            </w:pPr>
          </w:p>
        </w:tc>
        <w:tc>
          <w:tcPr>
            <w:tcW w:w="10947"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sz w:val="21"/>
                <w:szCs w:val="21"/>
              </w:rPr>
              <w:t>审核员：</w:t>
            </w:r>
            <w:r>
              <w:rPr>
                <w:rFonts w:hint="eastAsia"/>
                <w:sz w:val="21"/>
                <w:szCs w:val="21"/>
                <w:lang w:val="en-US" w:eastAsia="zh-CN"/>
              </w:rPr>
              <w:t xml:space="preserve">王志慧           </w:t>
            </w:r>
            <w:r>
              <w:rPr>
                <w:rFonts w:hint="eastAsia"/>
                <w:sz w:val="21"/>
                <w:szCs w:val="21"/>
              </w:rPr>
              <w:t>审核时间：</w:t>
            </w:r>
            <w:r>
              <w:rPr>
                <w:rFonts w:hint="eastAsia"/>
                <w:sz w:val="21"/>
                <w:szCs w:val="21"/>
                <w:lang w:val="en-US" w:eastAsia="zh-CN"/>
              </w:rPr>
              <w:t>2020年4月20-21日</w:t>
            </w:r>
          </w:p>
        </w:tc>
        <w:tc>
          <w:tcPr>
            <w:tcW w:w="837"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hint="eastAsia" w:asciiTheme="minorEastAsia" w:hAnsiTheme="minorEastAsia" w:eastAsiaTheme="minorEastAsia" w:cstheme="minorEastAsia"/>
                <w:sz w:val="21"/>
                <w:szCs w:val="21"/>
              </w:rPr>
            </w:pPr>
          </w:p>
        </w:tc>
        <w:tc>
          <w:tcPr>
            <w:tcW w:w="1269" w:type="dxa"/>
            <w:vMerge w:val="continue"/>
            <w:vAlign w:val="center"/>
          </w:tcPr>
          <w:p>
            <w:pPr>
              <w:rPr>
                <w:rFonts w:hint="eastAsia" w:asciiTheme="minorEastAsia" w:hAnsiTheme="minorEastAsia" w:eastAsiaTheme="minorEastAsia" w:cstheme="minorEastAsia"/>
                <w:sz w:val="21"/>
                <w:szCs w:val="21"/>
              </w:rPr>
            </w:pPr>
          </w:p>
        </w:tc>
        <w:tc>
          <w:tcPr>
            <w:tcW w:w="10947" w:type="dxa"/>
            <w:vAlign w:val="center"/>
          </w:tcPr>
          <w:p>
            <w:pPr>
              <w:snapToGrid w:val="0"/>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r>
              <w:rPr>
                <w:rFonts w:hint="eastAsia"/>
                <w:b w:val="0"/>
                <w:bCs w:val="0"/>
                <w:sz w:val="21"/>
                <w:szCs w:val="21"/>
              </w:rPr>
              <w:t>O：5.3/5.4/6.2/8.1/8.2</w:t>
            </w:r>
            <w:r>
              <w:rPr>
                <w:rFonts w:hint="eastAsia"/>
                <w:b w:val="0"/>
                <w:bCs w:val="0"/>
                <w:sz w:val="21"/>
                <w:szCs w:val="21"/>
                <w:lang w:val="en-US" w:eastAsia="zh-CN"/>
              </w:rPr>
              <w:t xml:space="preserve">    </w:t>
            </w:r>
            <w:r>
              <w:rPr>
                <w:rFonts w:hint="eastAsia" w:ascii="宋体" w:hAnsi="宋体"/>
                <w:b w:val="0"/>
                <w:bCs w:val="0"/>
                <w:color w:val="auto"/>
                <w:sz w:val="21"/>
                <w:szCs w:val="21"/>
                <w:lang w:val="en-US" w:eastAsia="zh-CN"/>
              </w:rPr>
              <w:t>E</w:t>
            </w:r>
            <w:r>
              <w:rPr>
                <w:rFonts w:hint="eastAsia" w:ascii="宋体" w:hAnsi="宋体"/>
                <w:b w:val="0"/>
                <w:bCs w:val="0"/>
                <w:color w:val="auto"/>
                <w:sz w:val="21"/>
                <w:szCs w:val="21"/>
              </w:rPr>
              <w:t>：</w:t>
            </w:r>
            <w:r>
              <w:rPr>
                <w:rFonts w:hint="eastAsia" w:ascii="宋体" w:hAnsi="宋体" w:cs="宋体"/>
                <w:b w:val="0"/>
                <w:bCs w:val="0"/>
                <w:color w:val="auto"/>
                <w:sz w:val="21"/>
                <w:szCs w:val="21"/>
              </w:rPr>
              <w:t>5.3/6.2/8.1/8.2</w:t>
            </w:r>
            <w:r>
              <w:rPr>
                <w:rFonts w:hint="eastAsia" w:ascii="宋体" w:hAnsi="宋体" w:cs="宋体"/>
                <w:b w:val="0"/>
                <w:bCs w:val="0"/>
                <w:color w:val="auto"/>
                <w:sz w:val="21"/>
                <w:szCs w:val="21"/>
                <w:lang w:val="en-US" w:eastAsia="zh-CN"/>
              </w:rPr>
              <w:t xml:space="preserve"> 专业有周文廷的参与</w:t>
            </w:r>
          </w:p>
        </w:tc>
        <w:tc>
          <w:tcPr>
            <w:tcW w:w="837"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vAlign w:val="top"/>
          </w:tcPr>
          <w:p>
            <w:pPr>
              <w:spacing w:line="28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组织的</w:t>
            </w:r>
            <w:r>
              <w:rPr>
                <w:rFonts w:hint="eastAsia" w:asciiTheme="minorEastAsia" w:hAnsiTheme="minorEastAsia" w:eastAsiaTheme="minorEastAsia" w:cstheme="minorEastAsia"/>
                <w:color w:val="000000"/>
                <w:kern w:val="0"/>
                <w:sz w:val="21"/>
                <w:szCs w:val="21"/>
                <w:lang w:val="en-US" w:eastAsia="zh-CN"/>
              </w:rPr>
              <w:t>角色</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kern w:val="0"/>
                <w:sz w:val="21"/>
                <w:szCs w:val="21"/>
              </w:rPr>
              <w:t>职责和权限</w:t>
            </w:r>
          </w:p>
          <w:p>
            <w:pPr>
              <w:spacing w:line="280" w:lineRule="exact"/>
              <w:rPr>
                <w:rFonts w:hint="eastAsia" w:asciiTheme="minorEastAsia" w:hAnsiTheme="minorEastAsia" w:eastAsiaTheme="minorEastAsia" w:cstheme="minorEastAsia"/>
                <w:sz w:val="21"/>
                <w:szCs w:val="21"/>
              </w:rPr>
            </w:pPr>
          </w:p>
        </w:tc>
        <w:tc>
          <w:tcPr>
            <w:tcW w:w="1269" w:type="dxa"/>
            <w:vAlign w:val="top"/>
          </w:tcPr>
          <w:p>
            <w:pPr>
              <w:spacing w:line="28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 xml:space="preserve">EO </w:t>
            </w:r>
            <w:r>
              <w:rPr>
                <w:rFonts w:hint="eastAsia" w:asciiTheme="minorEastAsia" w:hAnsiTheme="minorEastAsia" w:eastAsiaTheme="minorEastAsia" w:cstheme="minorEastAsia"/>
                <w:color w:val="000000"/>
                <w:kern w:val="0"/>
                <w:sz w:val="21"/>
                <w:szCs w:val="21"/>
              </w:rPr>
              <w:t>5.3</w:t>
            </w:r>
          </w:p>
          <w:p>
            <w:pPr>
              <w:spacing w:line="280" w:lineRule="exact"/>
              <w:rPr>
                <w:rFonts w:hint="eastAsia" w:asciiTheme="minorEastAsia" w:hAnsiTheme="minorEastAsia" w:eastAsiaTheme="minorEastAsia" w:cstheme="minorEastAsia"/>
                <w:sz w:val="21"/>
                <w:szCs w:val="21"/>
              </w:rPr>
            </w:pPr>
          </w:p>
        </w:tc>
        <w:tc>
          <w:tcPr>
            <w:tcW w:w="10947" w:type="dxa"/>
            <w:vAlign w:val="top"/>
          </w:tcPr>
          <w:p>
            <w:pPr>
              <w:spacing w:line="280" w:lineRule="exact"/>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本部门主要负责采购、销售的及相关职业健康安全管理活动的实施与执行</w:t>
            </w:r>
          </w:p>
          <w:p>
            <w:pPr>
              <w:spacing w:line="280" w:lineRule="exact"/>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与</w:t>
            </w:r>
            <w:r>
              <w:rPr>
                <w:rFonts w:hint="eastAsia" w:asciiTheme="minorEastAsia" w:hAnsiTheme="minorEastAsia" w:eastAsiaTheme="minorEastAsia" w:cstheme="minorEastAsia"/>
                <w:color w:val="000000"/>
                <w:sz w:val="21"/>
                <w:szCs w:val="21"/>
                <w:lang w:val="en-US" w:eastAsia="zh-CN"/>
              </w:rPr>
              <w:t>市场部</w:t>
            </w:r>
            <w:r>
              <w:rPr>
                <w:rFonts w:hint="eastAsia" w:asciiTheme="minorEastAsia" w:hAnsiTheme="minorEastAsia" w:eastAsiaTheme="minorEastAsia" w:cstheme="minorEastAsia"/>
                <w:color w:val="000000"/>
                <w:sz w:val="21"/>
                <w:szCs w:val="21"/>
              </w:rPr>
              <w:t>负责人沟通，描述的职责和权限与一体化管理体系的职能分配表基本一致。</w:t>
            </w:r>
          </w:p>
          <w:p>
            <w:pPr>
              <w:spacing w:line="28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职能：</w:t>
            </w:r>
            <w:r>
              <w:rPr>
                <w:rFonts w:hint="eastAsia" w:asciiTheme="minorEastAsia" w:hAnsiTheme="minorEastAsia" w:eastAsiaTheme="minorEastAsia" w:cstheme="minorEastAsia"/>
                <w:color w:val="000000"/>
                <w:sz w:val="21"/>
                <w:szCs w:val="21"/>
              </w:rPr>
              <w:t>负责技术任务的安排和组织，保证产品</w:t>
            </w:r>
            <w:r>
              <w:rPr>
                <w:rFonts w:hint="eastAsia" w:asciiTheme="minorEastAsia" w:hAnsiTheme="minorEastAsia" w:eastAsiaTheme="minorEastAsia" w:cstheme="minorEastAsia"/>
                <w:color w:val="000000"/>
                <w:sz w:val="21"/>
                <w:szCs w:val="21"/>
                <w:lang w:eastAsia="zh-CN"/>
              </w:rPr>
              <w:t>符合</w:t>
            </w:r>
            <w:r>
              <w:rPr>
                <w:rFonts w:hint="eastAsia" w:asciiTheme="minorEastAsia" w:hAnsiTheme="minorEastAsia" w:eastAsiaTheme="minorEastAsia" w:cstheme="minorEastAsia"/>
                <w:color w:val="000000"/>
                <w:sz w:val="21"/>
                <w:szCs w:val="21"/>
              </w:rPr>
              <w:t>要求，按时交货</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负责公司产品检验工作的组织和安排</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负责产品质量检验规程的制定</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负责产品（采购原材料、半成品、成品）的检验</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负责不</w:t>
            </w:r>
            <w:r>
              <w:rPr>
                <w:rFonts w:hint="eastAsia" w:asciiTheme="minorEastAsia" w:hAnsiTheme="minorEastAsia" w:eastAsiaTheme="minorEastAsia" w:cstheme="minorEastAsia"/>
                <w:color w:val="000000"/>
                <w:sz w:val="21"/>
                <w:szCs w:val="21"/>
                <w:lang w:eastAsia="zh-CN"/>
              </w:rPr>
              <w:t>符合</w:t>
            </w:r>
            <w:r>
              <w:rPr>
                <w:rFonts w:hint="eastAsia" w:asciiTheme="minorEastAsia" w:hAnsiTheme="minorEastAsia" w:eastAsiaTheme="minorEastAsia" w:cstheme="minorEastAsia"/>
                <w:color w:val="000000"/>
                <w:sz w:val="21"/>
                <w:szCs w:val="21"/>
              </w:rPr>
              <w:t>品的判定，及跟踪记录处理结果。</w:t>
            </w:r>
          </w:p>
          <w:p>
            <w:pPr>
              <w:spacing w:line="280" w:lineRule="exact"/>
              <w:ind w:firstLine="420" w:firstLineChars="0"/>
              <w:rPr>
                <w:rFonts w:hint="eastAsia" w:asciiTheme="minorEastAsia" w:hAnsiTheme="minorEastAsia" w:eastAsiaTheme="minorEastAsia" w:cstheme="minorEastAsia"/>
                <w:sz w:val="21"/>
                <w:szCs w:val="21"/>
                <w:lang w:eastAsia="zh-CN"/>
              </w:rPr>
            </w:pPr>
          </w:p>
        </w:tc>
        <w:tc>
          <w:tcPr>
            <w:tcW w:w="837"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656"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工作人员得协商和参与</w:t>
            </w:r>
          </w:p>
        </w:tc>
        <w:tc>
          <w:tcPr>
            <w:tcW w:w="1269" w:type="dxa"/>
            <w:vAlign w:val="top"/>
          </w:tcPr>
          <w:p>
            <w:pPr>
              <w:spacing w:line="280" w:lineRule="exac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O 5.4</w:t>
            </w:r>
          </w:p>
        </w:tc>
        <w:tc>
          <w:tcPr>
            <w:tcW w:w="10947" w:type="dxa"/>
            <w:vAlign w:val="top"/>
          </w:tcPr>
          <w:p>
            <w:pPr>
              <w:pStyle w:val="14"/>
              <w:ind w:firstLine="420"/>
              <w:rPr>
                <w:rFonts w:hint="eastAsia" w:asciiTheme="minorEastAsia" w:hAnsiTheme="minorEastAsia" w:eastAsiaTheme="minorEastAsia" w:cstheme="minorEastAsia"/>
                <w:color w:val="000000"/>
                <w:sz w:val="21"/>
                <w:szCs w:val="21"/>
              </w:rPr>
            </w:pPr>
            <w:r>
              <w:rPr>
                <w:rFonts w:hint="eastAsia" w:ascii="宋体" w:hAnsi="宋体" w:cs="宋体"/>
                <w:sz w:val="21"/>
                <w:szCs w:val="21"/>
              </w:rPr>
              <w:t>公司</w:t>
            </w:r>
            <w:r>
              <w:rPr>
                <w:rFonts w:hint="eastAsia" w:ascii="宋体" w:hAnsi="宋体" w:cs="宋体"/>
                <w:sz w:val="21"/>
                <w:szCs w:val="21"/>
                <w:lang w:val="en-US" w:eastAsia="zh-CN"/>
              </w:rPr>
              <w:t>任命</w:t>
            </w:r>
            <w:r>
              <w:rPr>
                <w:rFonts w:hint="eastAsia" w:ascii="宋体" w:hAnsi="宋体" w:cs="宋体"/>
                <w:sz w:val="21"/>
                <w:szCs w:val="21"/>
                <w:highlight w:val="none"/>
                <w:lang w:eastAsia="zh-CN"/>
              </w:rPr>
              <w:t>任亚荣</w:t>
            </w:r>
            <w:r>
              <w:rPr>
                <w:rFonts w:hint="eastAsia" w:ascii="宋体" w:hAnsi="宋体" w:cs="宋体"/>
                <w:sz w:val="21"/>
                <w:szCs w:val="21"/>
                <w:highlight w:val="none"/>
                <w:lang w:val="en-US" w:eastAsia="zh-CN"/>
              </w:rPr>
              <w:t>为</w:t>
            </w:r>
            <w:r>
              <w:rPr>
                <w:rFonts w:hint="eastAsia" w:ascii="宋体" w:hAnsi="宋体" w:cs="宋体"/>
                <w:sz w:val="21"/>
                <w:szCs w:val="21"/>
                <w:highlight w:val="none"/>
              </w:rPr>
              <w:t>安全员工代表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提供多种</w:t>
            </w:r>
            <w:r>
              <w:rPr>
                <w:rFonts w:hint="eastAsia" w:ascii="宋体" w:hAnsi="宋体" w:cs="宋体"/>
                <w:sz w:val="21"/>
                <w:szCs w:val="21"/>
                <w:lang w:val="en-US" w:eastAsia="zh-CN"/>
              </w:rPr>
              <w:t>沟通方式，让工作人员能够参与到职业健康安全管理体系的运行</w:t>
            </w:r>
            <w:r>
              <w:rPr>
                <w:rFonts w:hint="eastAsia" w:ascii="宋体" w:hAnsi="宋体" w:cs="宋体"/>
                <w:sz w:val="21"/>
                <w:szCs w:val="21"/>
                <w:lang w:eastAsia="zh-CN"/>
              </w:rPr>
              <w:t>。</w:t>
            </w:r>
            <w:r>
              <w:rPr>
                <w:rFonts w:hint="eastAsia" w:ascii="宋体" w:hAnsi="宋体" w:cs="宋体"/>
                <w:sz w:val="21"/>
                <w:szCs w:val="21"/>
                <w:lang w:val="en-US" w:eastAsia="zh-CN"/>
              </w:rPr>
              <w:t>定期对员工进行职业健康安全培训教育和岗位操培训（详见培训记录），避免员工因操作失误造成的人身安全伤害以及识别危险情况，及时</w:t>
            </w:r>
            <w:r>
              <w:rPr>
                <w:rFonts w:hint="eastAsia"/>
                <w:sz w:val="21"/>
                <w:szCs w:val="21"/>
              </w:rPr>
              <w:t>报告危险情况，以便预防措施落实到位和采取纠正措施。</w:t>
            </w:r>
            <w:r>
              <w:rPr>
                <w:rFonts w:hint="eastAsia"/>
                <w:sz w:val="21"/>
                <w:szCs w:val="21"/>
                <w:lang w:val="en-US" w:eastAsia="zh-CN"/>
              </w:rPr>
              <w:t>总经理确保</w:t>
            </w:r>
            <w:r>
              <w:rPr>
                <w:rFonts w:hint="eastAsia"/>
                <w:sz w:val="21"/>
                <w:szCs w:val="21"/>
              </w:rPr>
              <w:t>工作人员在提建议时无惧遭受解雇、纪律处分或其他类似报复的威胁</w:t>
            </w:r>
            <w:r>
              <w:rPr>
                <w:rFonts w:hint="eastAsia"/>
                <w:sz w:val="21"/>
                <w:szCs w:val="21"/>
                <w:lang w:eastAsia="zh-CN"/>
              </w:rPr>
              <w:t>。</w:t>
            </w:r>
          </w:p>
        </w:tc>
        <w:tc>
          <w:tcPr>
            <w:tcW w:w="837"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8" w:hRule="atLeast"/>
        </w:trPr>
        <w:tc>
          <w:tcPr>
            <w:tcW w:w="1656" w:type="dxa"/>
            <w:vAlign w:val="top"/>
          </w:tcPr>
          <w:p>
            <w:pPr>
              <w:jc w:val="both"/>
              <w:rPr>
                <w:rFonts w:hint="default" w:eastAsia="宋体"/>
                <w:sz w:val="21"/>
                <w:szCs w:val="21"/>
                <w:lang w:val="en-US" w:eastAsia="zh-CN"/>
              </w:rPr>
            </w:pPr>
            <w:r>
              <w:rPr>
                <w:rFonts w:hint="eastAsia"/>
                <w:sz w:val="21"/>
                <w:szCs w:val="21"/>
                <w:lang w:val="en-US" w:eastAsia="zh-CN"/>
              </w:rPr>
              <w:t>环境/职业健康安全体系目标及其实现的策划</w:t>
            </w:r>
          </w:p>
          <w:p>
            <w:pPr>
              <w:jc w:val="both"/>
              <w:rPr>
                <w:sz w:val="21"/>
                <w:szCs w:val="21"/>
              </w:rPr>
            </w:pPr>
          </w:p>
          <w:p>
            <w:pPr>
              <w:jc w:val="both"/>
              <w:rPr>
                <w:rFonts w:hint="default" w:asciiTheme="minorEastAsia" w:hAnsiTheme="minorEastAsia" w:eastAsiaTheme="minorEastAsia" w:cstheme="minorEastAsia"/>
                <w:sz w:val="21"/>
                <w:szCs w:val="21"/>
                <w:lang w:val="en-US" w:eastAsia="zh-CN"/>
              </w:rPr>
            </w:pPr>
          </w:p>
        </w:tc>
        <w:tc>
          <w:tcPr>
            <w:tcW w:w="1269" w:type="dxa"/>
            <w:vAlign w:val="top"/>
          </w:tcPr>
          <w:p>
            <w:pPr>
              <w:jc w:val="both"/>
              <w:rPr>
                <w:sz w:val="21"/>
                <w:szCs w:val="21"/>
                <w:highlight w:val="none"/>
              </w:rPr>
            </w:pPr>
            <w:r>
              <w:rPr>
                <w:rFonts w:hint="eastAsia"/>
                <w:sz w:val="21"/>
                <w:szCs w:val="21"/>
                <w:highlight w:val="none"/>
                <w:lang w:val="en-US" w:eastAsia="zh-CN"/>
              </w:rPr>
              <w:t xml:space="preserve">EO </w:t>
            </w:r>
            <w:r>
              <w:rPr>
                <w:rFonts w:hint="eastAsia"/>
                <w:sz w:val="21"/>
                <w:szCs w:val="21"/>
                <w:highlight w:val="none"/>
              </w:rPr>
              <w:t>6.2</w:t>
            </w:r>
            <w:r>
              <w:rPr>
                <w:sz w:val="21"/>
                <w:szCs w:val="21"/>
                <w:highlight w:val="none"/>
              </w:rPr>
              <w:t xml:space="preserve">  </w:t>
            </w:r>
          </w:p>
          <w:p>
            <w:pPr>
              <w:jc w:val="both"/>
              <w:rPr>
                <w:rFonts w:hint="default" w:asciiTheme="minorEastAsia" w:hAnsiTheme="minorEastAsia" w:eastAsiaTheme="minorEastAsia" w:cstheme="minorEastAsia"/>
                <w:sz w:val="21"/>
                <w:szCs w:val="21"/>
                <w:highlight w:val="none"/>
                <w:lang w:val="en-US" w:eastAsia="zh-CN"/>
              </w:rPr>
            </w:pPr>
          </w:p>
        </w:tc>
        <w:tc>
          <w:tcPr>
            <w:tcW w:w="10947" w:type="dxa"/>
            <w:vAlign w:val="top"/>
          </w:tcPr>
          <w:p>
            <w:pPr>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管理目标有：                               </w:t>
            </w:r>
          </w:p>
          <w:p>
            <w:pPr>
              <w:pStyle w:val="3"/>
              <w:numPr>
                <w:ilvl w:val="0"/>
                <w:numId w:val="0"/>
              </w:numPr>
              <w:spacing w:line="24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固体废弃物100%分类集中处理</w:t>
            </w:r>
          </w:p>
          <w:p>
            <w:pPr>
              <w:pStyle w:val="3"/>
              <w:numPr>
                <w:ilvl w:val="0"/>
                <w:numId w:val="0"/>
              </w:numPr>
              <w:spacing w:line="24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环境污染事故为0</w:t>
            </w:r>
          </w:p>
          <w:p>
            <w:pPr>
              <w:pStyle w:val="3"/>
              <w:numPr>
                <w:ilvl w:val="0"/>
                <w:numId w:val="0"/>
              </w:numPr>
              <w:spacing w:line="24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火灾事故发生率0</w:t>
            </w:r>
          </w:p>
          <w:p>
            <w:pPr>
              <w:pStyle w:val="3"/>
              <w:numPr>
                <w:ilvl w:val="0"/>
                <w:numId w:val="0"/>
              </w:numPr>
              <w:spacing w:line="24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安全事故发生率为0               </w:t>
            </w:r>
          </w:p>
          <w:p>
            <w:pPr>
              <w:spacing w:line="28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目标可测量，与公司方针一致。</w:t>
            </w:r>
          </w:p>
          <w:p>
            <w:pPr>
              <w:spacing w:line="28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管理目标完成情况：查到20</w:t>
            </w:r>
            <w:r>
              <w:rPr>
                <w:rFonts w:hint="eastAsia" w:asciiTheme="minorEastAsia" w:hAnsiTheme="minorEastAsia" w:eastAsiaTheme="minorEastAsia" w:cstheme="minorEastAsia"/>
                <w:color w:val="000000"/>
                <w:sz w:val="21"/>
                <w:szCs w:val="21"/>
                <w:highlight w:val="none"/>
                <w:lang w:val="en-US" w:eastAsia="zh-CN"/>
              </w:rPr>
              <w:t>20年第一季度</w:t>
            </w:r>
            <w:r>
              <w:rPr>
                <w:rFonts w:hint="eastAsia" w:asciiTheme="minorEastAsia" w:hAnsiTheme="minorEastAsia" w:eastAsiaTheme="minorEastAsia" w:cstheme="minorEastAsia"/>
                <w:color w:val="000000"/>
                <w:sz w:val="21"/>
                <w:szCs w:val="21"/>
                <w:highlight w:val="none"/>
              </w:rPr>
              <w:t>部门管理目标完成情况，以上管理目标已全部完成，考核：</w:t>
            </w:r>
            <w:r>
              <w:rPr>
                <w:rFonts w:hint="eastAsia" w:eastAsiaTheme="minorEastAsia"/>
                <w:sz w:val="21"/>
                <w:szCs w:val="21"/>
                <w:highlight w:val="none"/>
                <w:lang w:eastAsia="zh-CN"/>
              </w:rPr>
              <w:t>杜红</w:t>
            </w:r>
            <w:r>
              <w:rPr>
                <w:rFonts w:hint="eastAsia"/>
                <w:sz w:val="21"/>
                <w:szCs w:val="21"/>
                <w:highlight w:val="none"/>
              </w:rPr>
              <w:t xml:space="preserve"> </w:t>
            </w:r>
            <w:r>
              <w:rPr>
                <w:rFonts w:hint="eastAsia" w:asciiTheme="minorEastAsia" w:hAnsiTheme="minorEastAsia" w:eastAsiaTheme="minorEastAsia" w:cstheme="minorEastAsia"/>
                <w:color w:val="000000"/>
                <w:sz w:val="21"/>
                <w:szCs w:val="21"/>
                <w:highlight w:val="none"/>
              </w:rPr>
              <w:t>。</w:t>
            </w:r>
          </w:p>
        </w:tc>
        <w:tc>
          <w:tcPr>
            <w:tcW w:w="837"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56"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运行</w:t>
            </w:r>
            <w:r>
              <w:rPr>
                <w:rFonts w:hint="eastAsia" w:asciiTheme="minorEastAsia" w:hAnsiTheme="minorEastAsia" w:eastAsiaTheme="minorEastAsia" w:cstheme="minorEastAsia"/>
                <w:color w:val="000000"/>
                <w:kern w:val="0"/>
                <w:sz w:val="21"/>
                <w:szCs w:val="21"/>
                <w:lang w:val="en-US" w:eastAsia="zh-CN"/>
              </w:rPr>
              <w:t>得策划和</w:t>
            </w:r>
            <w:r>
              <w:rPr>
                <w:rFonts w:hint="eastAsia" w:asciiTheme="minorEastAsia" w:hAnsiTheme="minorEastAsia" w:eastAsiaTheme="minorEastAsia" w:cstheme="minorEastAsia"/>
                <w:color w:val="000000"/>
                <w:kern w:val="0"/>
                <w:sz w:val="21"/>
                <w:szCs w:val="21"/>
              </w:rPr>
              <w:t>控制</w:t>
            </w:r>
          </w:p>
        </w:tc>
        <w:tc>
          <w:tcPr>
            <w:tcW w:w="1269" w:type="dxa"/>
            <w:vAlign w:val="top"/>
          </w:tcPr>
          <w:p>
            <w:pPr>
              <w:spacing w:line="280" w:lineRule="exac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EO 8.1</w:t>
            </w:r>
          </w:p>
        </w:tc>
        <w:tc>
          <w:tcPr>
            <w:tcW w:w="10947" w:type="dxa"/>
            <w:vAlign w:val="center"/>
          </w:tcPr>
          <w:p>
            <w:pPr>
              <w:rPr>
                <w:rFonts w:hint="eastAsia" w:asciiTheme="minorEastAsia" w:hAnsiTheme="minorEastAsia" w:eastAsiaTheme="minorEastAsia" w:cstheme="minorEastAsia"/>
                <w:b/>
                <w:bCs/>
                <w:color w:val="FF0000"/>
                <w:sz w:val="21"/>
                <w:szCs w:val="21"/>
                <w:lang w:val="en-US" w:eastAsia="zh-CN"/>
              </w:rPr>
            </w:pPr>
            <w:r>
              <w:rPr>
                <w:rFonts w:hint="eastAsia" w:asciiTheme="minorEastAsia" w:hAnsiTheme="minorEastAsia" w:eastAsiaTheme="minorEastAsia" w:cstheme="minorEastAsia"/>
                <w:color w:val="auto"/>
                <w:sz w:val="21"/>
                <w:szCs w:val="21"/>
              </w:rPr>
              <w:t>有</w:t>
            </w:r>
            <w:r>
              <w:rPr>
                <w:rFonts w:hint="eastAsia" w:asciiTheme="minorEastAsia" w:hAnsiTheme="minorEastAsia" w:eastAsiaTheme="minorEastAsia" w:cstheme="minorEastAsia"/>
                <w:kern w:val="0"/>
                <w:sz w:val="21"/>
                <w:szCs w:val="21"/>
              </w:rPr>
              <w:t>环境、安全运行控制</w:t>
            </w:r>
            <w:r>
              <w:rPr>
                <w:rFonts w:hint="eastAsia" w:asciiTheme="minorEastAsia" w:hAnsiTheme="minorEastAsia" w:eastAsiaTheme="minorEastAsia" w:cstheme="minorEastAsia"/>
                <w:kern w:val="0"/>
                <w:sz w:val="21"/>
                <w:szCs w:val="21"/>
                <w:lang w:val="en-US" w:eastAsia="zh-CN"/>
              </w:rPr>
              <w:t>管理制度</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职业病体检：进行职业病体</w:t>
            </w:r>
            <w:r>
              <w:rPr>
                <w:rFonts w:hint="eastAsia" w:asciiTheme="minorEastAsia" w:hAnsiTheme="minorEastAsia" w:eastAsiaTheme="minorEastAsia" w:cstheme="minorEastAsia"/>
                <w:sz w:val="21"/>
                <w:szCs w:val="21"/>
                <w:highlight w:val="none"/>
              </w:rPr>
              <w:t>检</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查体检报告，见附件。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意外伤害</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见应急预案，演练记录，</w:t>
            </w:r>
            <w:r>
              <w:rPr>
                <w:rFonts w:hint="eastAsia" w:asciiTheme="minorEastAsia" w:hAnsiTheme="minorEastAsia" w:eastAsiaTheme="minorEastAsia" w:cstheme="minorEastAsia"/>
                <w:sz w:val="21"/>
                <w:szCs w:val="21"/>
              </w:rPr>
              <w:t>有医药箱（创可贴、医用酒精、碘伏、十滴水、藿香正气胶囊、京万红）；</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触电：有过流保护器</w:t>
            </w:r>
            <w:r>
              <w:rPr>
                <w:rFonts w:hint="eastAsia" w:asciiTheme="minorEastAsia" w:hAnsiTheme="minorEastAsia" w:eastAsiaTheme="minorEastAsia" w:cstheme="minorEastAsia"/>
                <w:sz w:val="21"/>
                <w:szCs w:val="21"/>
                <w:lang w:val="en-US" w:eastAsia="zh-CN"/>
              </w:rPr>
              <w:t>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安全用电：不随便拉电线，不随便使用大功率电器；</w:t>
            </w:r>
          </w:p>
          <w:p>
            <w:pP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消防：有消防栓、灭火器（干粉、水基）；</w:t>
            </w:r>
            <w:r>
              <w:rPr>
                <w:rFonts w:hint="eastAsia" w:asciiTheme="minorEastAsia" w:hAnsiTheme="minorEastAsia" w:eastAsiaTheme="minorEastAsia" w:cstheme="minorEastAsia"/>
                <w:color w:val="FF0000"/>
                <w:sz w:val="21"/>
                <w:szCs w:val="21"/>
              </w:rPr>
              <w:t xml:space="preserve"> </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疫情预防及防控：见应急预案，口罩、手套等物资发放；办公区域及库房等区域消毒记录；每天体温检测记录等；</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仓库物品摆放整齐，无特种设备；</w:t>
            </w:r>
          </w:p>
          <w:p>
            <w:pPr>
              <w:spacing w:before="120"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color w:val="FF0000"/>
                <w:u w:val="single"/>
                <w:lang w:eastAsia="zh-CN"/>
              </w:rPr>
              <w:t>远程审核发现，</w:t>
            </w:r>
            <w:r>
              <w:rPr>
                <w:color w:val="FF0000"/>
                <w:u w:val="single"/>
              </w:rPr>
              <w:t>物流运输</w:t>
            </w:r>
            <w:r>
              <w:rPr>
                <w:rFonts w:hint="eastAsia"/>
                <w:color w:val="FF0000"/>
                <w:u w:val="single"/>
                <w:lang w:eastAsia="zh-CN"/>
              </w:rPr>
              <w:t>为</w:t>
            </w:r>
            <w:r>
              <w:rPr>
                <w:color w:val="FF0000"/>
                <w:u w:val="single"/>
              </w:rPr>
              <w:t>企业外包过程，管理手册</w:t>
            </w:r>
            <w:r>
              <w:rPr>
                <w:rFonts w:hint="eastAsia"/>
                <w:color w:val="FF0000"/>
                <w:u w:val="single"/>
                <w:lang w:eastAsia="zh-CN"/>
              </w:rPr>
              <w:t>及相应文件</w:t>
            </w:r>
            <w:r>
              <w:rPr>
                <w:color w:val="FF0000"/>
                <w:u w:val="single"/>
              </w:rPr>
              <w:t>没有识别，</w:t>
            </w:r>
            <w:r>
              <w:rPr>
                <w:rFonts w:hint="eastAsia"/>
                <w:color w:val="FF0000"/>
                <w:u w:val="single"/>
                <w:lang w:eastAsia="zh-CN"/>
              </w:rPr>
              <w:t>且</w:t>
            </w:r>
            <w:r>
              <w:rPr>
                <w:rFonts w:hint="eastAsia" w:ascii="宋体" w:hAnsi="宋体"/>
                <w:bCs/>
                <w:color w:val="FF0000"/>
                <w:u w:val="single"/>
              </w:rPr>
              <w:t>未提供《合格供方评价记录》，也没有其他证据显示按照要求对其进行了</w:t>
            </w:r>
            <w:r>
              <w:rPr>
                <w:rFonts w:hint="eastAsia" w:ascii="宋体" w:hAnsi="宋体"/>
                <w:bCs/>
                <w:color w:val="FF0000"/>
                <w:u w:val="single"/>
                <w:lang w:eastAsia="zh-CN"/>
              </w:rPr>
              <w:t>管理控制</w:t>
            </w:r>
            <w:r>
              <w:rPr>
                <w:rFonts w:hint="eastAsia" w:ascii="宋体" w:hAnsi="宋体"/>
                <w:bCs/>
                <w:color w:val="FF0000"/>
                <w:u w:val="single"/>
              </w:rPr>
              <w:t>。</w:t>
            </w:r>
            <w:r>
              <w:rPr>
                <w:rFonts w:hint="eastAsia" w:ascii="宋体" w:hAnsi="宋体"/>
                <w:bCs/>
                <w:color w:val="FF0000"/>
                <w:u w:val="single"/>
                <w:lang w:val="en-US" w:eastAsia="zh-CN"/>
              </w:rPr>
              <w:t xml:space="preserve"> </w:t>
            </w:r>
            <w:r>
              <w:rPr>
                <w:rFonts w:hint="eastAsia" w:ascii="宋体" w:hAnsi="宋体"/>
                <w:bCs/>
                <w:color w:val="FF0000"/>
                <w:u w:val="single"/>
                <w:lang w:eastAsia="zh-CN"/>
              </w:rPr>
              <w:t>不</w:t>
            </w:r>
            <w:r>
              <w:rPr>
                <w:rFonts w:hint="eastAsia"/>
                <w:color w:val="FF0000"/>
                <w:szCs w:val="22"/>
                <w:u w:val="single"/>
                <w:lang w:eastAsia="zh-CN"/>
              </w:rPr>
              <w:t>符合</w:t>
            </w:r>
            <w:r>
              <w:rPr>
                <w:rFonts w:hint="eastAsia"/>
                <w:color w:val="FF0000"/>
                <w:szCs w:val="22"/>
                <w:u w:val="single"/>
              </w:rPr>
              <w:t xml:space="preserve">GB/T </w:t>
            </w:r>
            <w:r>
              <w:rPr>
                <w:rFonts w:hint="eastAsia"/>
                <w:color w:val="FF0000"/>
                <w:szCs w:val="22"/>
                <w:u w:val="single"/>
                <w:lang w:val="en-US" w:eastAsia="zh-CN"/>
              </w:rPr>
              <w:t>45</w:t>
            </w:r>
            <w:r>
              <w:rPr>
                <w:rFonts w:hint="eastAsia"/>
                <w:color w:val="FF0000"/>
                <w:szCs w:val="22"/>
                <w:u w:val="single"/>
              </w:rPr>
              <w:t>001-20</w:t>
            </w:r>
            <w:r>
              <w:rPr>
                <w:rFonts w:hint="eastAsia"/>
                <w:color w:val="FF0000"/>
                <w:szCs w:val="22"/>
                <w:u w:val="single"/>
                <w:lang w:val="en-US" w:eastAsia="zh-CN"/>
              </w:rPr>
              <w:t>20</w:t>
            </w:r>
            <w:r>
              <w:rPr>
                <w:rFonts w:hint="eastAsia"/>
                <w:color w:val="FF0000"/>
                <w:szCs w:val="22"/>
                <w:u w:val="single"/>
              </w:rPr>
              <w:t xml:space="preserve"> idtISO45001：2018标准 </w:t>
            </w:r>
            <w:r>
              <w:rPr>
                <w:rFonts w:hint="eastAsia"/>
                <w:color w:val="FF0000"/>
                <w:szCs w:val="22"/>
                <w:u w:val="single"/>
                <w:lang w:val="en-US" w:eastAsia="zh-CN"/>
              </w:rPr>
              <w:t>8.1.4</w:t>
            </w:r>
            <w:r>
              <w:rPr>
                <w:rFonts w:hint="eastAsia"/>
                <w:color w:val="FF0000"/>
                <w:szCs w:val="22"/>
                <w:u w:val="single"/>
              </w:rPr>
              <w:t xml:space="preserve"> 条款相关要求 </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体系成立以来未发生危险作业（登高、动火、临时电、受限空间等）；</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有体温计等职业健康相关得监视测量设备，定期考核职业健康安全目标得进展情况。</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由综合部不定期更新相关法律法规清单</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危险源</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风险和机遇。</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rPr>
              <w:t>《消防应急演练》</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应急措施有效，见综合办记录</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有《职业安全检查表》</w:t>
            </w:r>
            <w:r>
              <w:rPr>
                <w:rFonts w:hint="eastAsia" w:asciiTheme="minorEastAsia" w:hAnsiTheme="minorEastAsia" w:eastAsiaTheme="minorEastAsia" w:cstheme="minorEastAsia"/>
                <w:color w:val="auto"/>
                <w:sz w:val="21"/>
                <w:szCs w:val="21"/>
                <w:lang w:eastAsia="zh-CN"/>
              </w:rPr>
              <w:t>按策划频率，</w:t>
            </w:r>
            <w:r>
              <w:rPr>
                <w:rFonts w:hint="eastAsia" w:asciiTheme="minorEastAsia" w:hAnsiTheme="minorEastAsia" w:eastAsiaTheme="minorEastAsia" w:cstheme="minorEastAsia"/>
                <w:color w:val="auto"/>
                <w:sz w:val="21"/>
                <w:szCs w:val="21"/>
              </w:rPr>
              <w:t>每月</w:t>
            </w:r>
            <w:r>
              <w:rPr>
                <w:rFonts w:hint="eastAsia" w:asciiTheme="minorEastAsia" w:hAnsiTheme="minorEastAsia" w:eastAsiaTheme="minorEastAsia" w:cstheme="minorEastAsia"/>
                <w:color w:val="auto"/>
                <w:sz w:val="21"/>
                <w:szCs w:val="21"/>
                <w:lang w:val="en-US" w:eastAsia="zh-CN"/>
              </w:rPr>
              <w:t>/每周</w:t>
            </w:r>
            <w:r>
              <w:rPr>
                <w:rFonts w:hint="eastAsia" w:asciiTheme="minorEastAsia" w:hAnsiTheme="minorEastAsia" w:eastAsiaTheme="minorEastAsia" w:cstheme="minorEastAsia"/>
                <w:color w:val="auto"/>
                <w:sz w:val="21"/>
                <w:szCs w:val="21"/>
              </w:rPr>
              <w:t>进行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见综合办记录</w:t>
            </w:r>
          </w:p>
          <w:p>
            <w:pPr>
              <w:pStyle w:val="2"/>
              <w:rPr>
                <w:rFonts w:hint="eastAsia" w:ascii="宋体" w:hAnsi="宋体"/>
                <w:sz w:val="21"/>
                <w:szCs w:val="21"/>
              </w:rPr>
            </w:pPr>
            <w:r>
              <w:rPr>
                <w:rFonts w:hint="eastAsia" w:asciiTheme="minorEastAsia" w:hAnsiTheme="minorEastAsia" w:eastAsiaTheme="minorEastAsia" w:cstheme="minorEastAsia"/>
                <w:color w:val="auto"/>
                <w:sz w:val="21"/>
                <w:szCs w:val="21"/>
              </w:rPr>
              <w:t>有《安全检查记录表》</w:t>
            </w:r>
            <w:r>
              <w:rPr>
                <w:rFonts w:hint="eastAsia" w:asciiTheme="minorEastAsia" w:hAnsiTheme="minorEastAsia" w:eastAsiaTheme="minorEastAsia" w:cstheme="minorEastAsia"/>
                <w:color w:val="auto"/>
                <w:sz w:val="21"/>
                <w:szCs w:val="21"/>
                <w:lang w:eastAsia="zh-CN"/>
              </w:rPr>
              <w:t>按策划频率，</w:t>
            </w:r>
            <w:r>
              <w:rPr>
                <w:rFonts w:hint="eastAsia" w:asciiTheme="minorEastAsia" w:hAnsiTheme="minorEastAsia" w:eastAsiaTheme="minorEastAsia" w:cstheme="minorEastAsia"/>
                <w:color w:val="auto"/>
                <w:sz w:val="21"/>
                <w:szCs w:val="21"/>
              </w:rPr>
              <w:t>每月</w:t>
            </w:r>
            <w:r>
              <w:rPr>
                <w:rFonts w:hint="eastAsia" w:asciiTheme="minorEastAsia" w:hAnsiTheme="minorEastAsia" w:eastAsiaTheme="minorEastAsia" w:cstheme="minorEastAsia"/>
                <w:color w:val="auto"/>
                <w:sz w:val="21"/>
                <w:szCs w:val="21"/>
                <w:lang w:val="en-US" w:eastAsia="zh-CN"/>
              </w:rPr>
              <w:t>/每周</w:t>
            </w:r>
            <w:r>
              <w:rPr>
                <w:rFonts w:hint="eastAsia" w:asciiTheme="minorEastAsia" w:hAnsiTheme="minorEastAsia" w:eastAsiaTheme="minorEastAsia" w:cstheme="minorEastAsia"/>
                <w:color w:val="auto"/>
                <w:sz w:val="21"/>
                <w:szCs w:val="21"/>
              </w:rPr>
              <w:t>进行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见综合办记录</w:t>
            </w:r>
          </w:p>
          <w:p>
            <w:pPr>
              <w:rPr>
                <w:rFonts w:hint="eastAsia" w:ascii="宋体" w:hAnsi="宋体"/>
                <w:sz w:val="21"/>
                <w:szCs w:val="21"/>
              </w:rPr>
            </w:pPr>
            <w:r>
              <w:rPr>
                <w:rFonts w:hint="eastAsia" w:ascii="宋体" w:hAnsi="宋体"/>
                <w:sz w:val="21"/>
                <w:szCs w:val="21"/>
              </w:rPr>
              <w:t>近一年</w:t>
            </w:r>
            <w:r>
              <w:rPr>
                <w:rFonts w:hint="eastAsia" w:ascii="宋体" w:hAnsi="宋体"/>
                <w:sz w:val="21"/>
                <w:szCs w:val="21"/>
                <w:lang w:eastAsia="zh-CN"/>
              </w:rPr>
              <w:t>，</w:t>
            </w:r>
            <w:r>
              <w:rPr>
                <w:rFonts w:hint="eastAsia" w:ascii="宋体" w:hAnsi="宋体"/>
                <w:sz w:val="21"/>
                <w:szCs w:val="21"/>
              </w:rPr>
              <w:t>无工伤发生；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现场查看办公区域配备有</w:t>
            </w:r>
            <w:r>
              <w:rPr>
                <w:rFonts w:hint="eastAsia" w:asciiTheme="minorEastAsia" w:hAnsiTheme="minorEastAsia" w:eastAsiaTheme="minorEastAsia" w:cstheme="minorEastAsia"/>
                <w:sz w:val="21"/>
                <w:szCs w:val="21"/>
                <w:lang w:val="en-US" w:eastAsia="zh-CN"/>
              </w:rPr>
              <w:t>符合</w:t>
            </w:r>
            <w:r>
              <w:rPr>
                <w:rFonts w:hint="eastAsia" w:asciiTheme="minorEastAsia" w:hAnsiTheme="minorEastAsia" w:eastAsiaTheme="minorEastAsia" w:cstheme="minorEastAsia"/>
                <w:sz w:val="21"/>
                <w:szCs w:val="21"/>
              </w:rPr>
              <w:t>要求的灭火器，办公室设备、电器状态良好，无安全隐患。</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val="0"/>
                <w:spacing w:val="0"/>
                <w:sz w:val="21"/>
                <w:szCs w:val="21"/>
              </w:rPr>
              <w:t>公司</w:t>
            </w:r>
            <w:r>
              <w:rPr>
                <w:rFonts w:hint="eastAsia" w:asciiTheme="minorEastAsia" w:hAnsiTheme="minorEastAsia" w:eastAsiaTheme="minorEastAsia" w:cstheme="minorEastAsia"/>
                <w:sz w:val="21"/>
                <w:szCs w:val="21"/>
              </w:rPr>
              <w:t>无食堂。</w:t>
            </w:r>
          </w:p>
        </w:tc>
        <w:tc>
          <w:tcPr>
            <w:tcW w:w="83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应急准备和响应</w:t>
            </w:r>
          </w:p>
        </w:tc>
        <w:tc>
          <w:tcPr>
            <w:tcW w:w="1269" w:type="dxa"/>
            <w:vAlign w:val="top"/>
          </w:tcPr>
          <w:p>
            <w:pPr>
              <w:spacing w:line="280" w:lineRule="exac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EO 8.2</w:t>
            </w:r>
          </w:p>
        </w:tc>
        <w:tc>
          <w:tcPr>
            <w:tcW w:w="10947" w:type="dxa"/>
            <w:vAlign w:val="center"/>
          </w:tcPr>
          <w:p>
            <w:pPr>
              <w:rPr>
                <w:rFonts w:hint="eastAsia" w:eastAsia="宋体" w:asciiTheme="minorEastAsia" w:hAnsiTheme="minorEastAsia" w:cstheme="minorEastAsia"/>
                <w:sz w:val="21"/>
                <w:szCs w:val="21"/>
                <w:lang w:val="en-US" w:eastAsia="zh-CN"/>
              </w:rPr>
            </w:pPr>
            <w:r>
              <w:rPr>
                <w:rFonts w:hint="eastAsia"/>
                <w:sz w:val="21"/>
                <w:szCs w:val="21"/>
                <w:lang w:val="en-US" w:eastAsia="zh-CN"/>
              </w:rPr>
              <w:t>参加</w:t>
            </w:r>
            <w:r>
              <w:rPr>
                <w:rFonts w:hint="eastAsia"/>
                <w:sz w:val="21"/>
                <w:szCs w:val="21"/>
                <w:lang w:eastAsia="zh-CN"/>
              </w:rPr>
              <w:t>综合办举办的应急演练，详见综合部审核条款。</w:t>
            </w:r>
          </w:p>
        </w:tc>
        <w:tc>
          <w:tcPr>
            <w:tcW w:w="83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bl>
    <w:p>
      <w:r>
        <w:ptab w:relativeTo="margin" w:alignment="center" w:leader="none"/>
      </w:r>
    </w:p>
    <w:p>
      <w:pPr>
        <w:pStyle w:val="5"/>
        <w:rPr>
          <w:rFonts w:hint="eastAsia" w:asciiTheme="minorEastAsia" w:hAnsiTheme="minorEastAsia" w:eastAsiaTheme="minorEastAsia" w:cstheme="minorEastAsia"/>
          <w:bCs/>
          <w:color w:val="000000"/>
          <w:sz w:val="36"/>
          <w:szCs w:val="36"/>
        </w:rPr>
      </w:pPr>
      <w:r>
        <w:rPr>
          <w:rFonts w:hint="eastAsia"/>
        </w:rPr>
        <w:t>说明：不</w:t>
      </w:r>
      <w:r>
        <w:rPr>
          <w:rFonts w:hint="eastAsia"/>
          <w:lang w:eastAsia="zh-CN"/>
        </w:rPr>
        <w:t>符合</w:t>
      </w:r>
      <w:r>
        <w:rPr>
          <w:rFonts w:hint="eastAsia"/>
        </w:rPr>
        <w:t>标注N</w:t>
      </w:r>
    </w:p>
    <w:p>
      <w:pPr>
        <w:pStyle w:val="2"/>
        <w:rPr>
          <w:rFonts w:hint="eastAsia" w:asciiTheme="minorEastAsia" w:hAnsiTheme="minorEastAsia" w:eastAsiaTheme="minorEastAsia" w:cstheme="minorEastAsia"/>
          <w:bCs/>
          <w:color w:val="000000"/>
          <w:sz w:val="36"/>
          <w:szCs w:val="36"/>
        </w:rPr>
      </w:pPr>
    </w:p>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255"/>
        <w:gridCol w:w="1125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5"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125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1250"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eastAsia="zh-CN"/>
              </w:rPr>
              <w:t>研发部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eastAsia="zh-CN"/>
              </w:rPr>
              <w:t>王勃</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陪同人员：</w:t>
            </w:r>
            <w:r>
              <w:rPr>
                <w:rFonts w:hint="eastAsia" w:asciiTheme="minorEastAsia" w:hAnsiTheme="minorEastAsia" w:eastAsiaTheme="minorEastAsia" w:cstheme="minorEastAsia"/>
                <w:sz w:val="21"/>
                <w:szCs w:val="21"/>
                <w:lang w:eastAsia="zh-CN"/>
              </w:rPr>
              <w:t>任亚荣</w:t>
            </w:r>
          </w:p>
        </w:tc>
        <w:tc>
          <w:tcPr>
            <w:tcW w:w="81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5" w:type="dxa"/>
            <w:vMerge w:val="continue"/>
            <w:vAlign w:val="center"/>
          </w:tcPr>
          <w:p>
            <w:pPr>
              <w:rPr>
                <w:rFonts w:hint="eastAsia" w:asciiTheme="minorEastAsia" w:hAnsiTheme="minorEastAsia" w:eastAsiaTheme="minorEastAsia" w:cstheme="minorEastAsia"/>
                <w:sz w:val="21"/>
                <w:szCs w:val="21"/>
              </w:rPr>
            </w:pPr>
          </w:p>
        </w:tc>
        <w:tc>
          <w:tcPr>
            <w:tcW w:w="1255" w:type="dxa"/>
            <w:vMerge w:val="continue"/>
            <w:vAlign w:val="center"/>
          </w:tcPr>
          <w:p>
            <w:pPr>
              <w:rPr>
                <w:rFonts w:hint="eastAsia" w:asciiTheme="minorEastAsia" w:hAnsiTheme="minorEastAsia" w:eastAsiaTheme="minorEastAsia" w:cstheme="minorEastAsia"/>
                <w:sz w:val="21"/>
                <w:szCs w:val="21"/>
              </w:rPr>
            </w:pPr>
          </w:p>
        </w:tc>
        <w:tc>
          <w:tcPr>
            <w:tcW w:w="11250"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王志慧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2020年4月21日</w:t>
            </w:r>
          </w:p>
        </w:tc>
        <w:tc>
          <w:tcPr>
            <w:tcW w:w="81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5" w:type="dxa"/>
            <w:vMerge w:val="continue"/>
            <w:vAlign w:val="center"/>
          </w:tcPr>
          <w:p>
            <w:pPr>
              <w:rPr>
                <w:rFonts w:hint="eastAsia" w:asciiTheme="minorEastAsia" w:hAnsiTheme="minorEastAsia" w:eastAsiaTheme="minorEastAsia" w:cstheme="minorEastAsia"/>
                <w:sz w:val="21"/>
                <w:szCs w:val="21"/>
              </w:rPr>
            </w:pPr>
          </w:p>
        </w:tc>
        <w:tc>
          <w:tcPr>
            <w:tcW w:w="1255" w:type="dxa"/>
            <w:vMerge w:val="continue"/>
            <w:vAlign w:val="center"/>
          </w:tcPr>
          <w:p>
            <w:pPr>
              <w:rPr>
                <w:rFonts w:hint="eastAsia" w:asciiTheme="minorEastAsia" w:hAnsiTheme="minorEastAsia" w:eastAsiaTheme="minorEastAsia" w:cstheme="minorEastAsia"/>
                <w:sz w:val="21"/>
                <w:szCs w:val="21"/>
              </w:rPr>
            </w:pPr>
          </w:p>
        </w:tc>
        <w:tc>
          <w:tcPr>
            <w:tcW w:w="11250" w:type="dxa"/>
            <w:vAlign w:val="center"/>
          </w:tcPr>
          <w:p>
            <w:pPr>
              <w:snapToGrid w:val="0"/>
              <w:spacing w:line="360" w:lineRule="exact"/>
              <w:jc w:val="left"/>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b w:val="0"/>
                <w:bCs w:val="0"/>
                <w:color w:val="auto"/>
                <w:sz w:val="21"/>
                <w:szCs w:val="21"/>
              </w:rPr>
              <w:t>O:5.3/5.4/6.1.2/8.1.2/8.1.3/8.2/9.1.1/9.1.</w:t>
            </w:r>
            <w:r>
              <w:rPr>
                <w:rFonts w:hint="eastAsia" w:asciiTheme="minorEastAsia" w:hAnsiTheme="minorEastAsia" w:eastAsiaTheme="minorEastAsia" w:cstheme="minorEastAsia"/>
                <w:b w:val="0"/>
                <w:bCs w:val="0"/>
                <w:color w:val="auto"/>
                <w:sz w:val="21"/>
                <w:szCs w:val="21"/>
                <w:lang w:val="en-US" w:eastAsia="zh-CN"/>
              </w:rPr>
              <w:t>2</w:t>
            </w:r>
          </w:p>
          <w:p>
            <w:pPr>
              <w:pStyle w:val="2"/>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E</w:t>
            </w:r>
            <w:r>
              <w:rPr>
                <w:rFonts w:hint="eastAsia" w:asciiTheme="minorEastAsia" w:hAnsiTheme="minorEastAsia" w:eastAsiaTheme="minorEastAsia" w:cstheme="minorEastAsia"/>
                <w:b w:val="0"/>
                <w:bCs w:val="0"/>
                <w:color w:val="auto"/>
                <w:sz w:val="21"/>
                <w:szCs w:val="21"/>
              </w:rPr>
              <w:t>:5.3/5.4/6.1.2/8.1.2/8.1.3/8.2/9.1.1/9.1.</w:t>
            </w:r>
            <w:r>
              <w:rPr>
                <w:rFonts w:hint="eastAsia" w:asciiTheme="minorEastAsia" w:hAnsiTheme="minorEastAsia" w:eastAsiaTheme="minorEastAsia" w:cstheme="minorEastAsia"/>
                <w:b w:val="0"/>
                <w:bCs w:val="0"/>
                <w:color w:val="auto"/>
                <w:sz w:val="21"/>
                <w:szCs w:val="21"/>
                <w:lang w:val="en-US" w:eastAsia="zh-CN"/>
              </w:rPr>
              <w:t>2</w:t>
            </w:r>
          </w:p>
          <w:p>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color w:val="auto"/>
                <w:sz w:val="21"/>
                <w:szCs w:val="21"/>
                <w:lang w:val="en-US" w:eastAsia="zh-CN"/>
              </w:rPr>
              <w:t>专业有周文廷的参与</w:t>
            </w:r>
          </w:p>
        </w:tc>
        <w:tc>
          <w:tcPr>
            <w:tcW w:w="81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385"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职责和权限</w:t>
            </w:r>
          </w:p>
        </w:tc>
        <w:tc>
          <w:tcPr>
            <w:tcW w:w="1255"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EO</w:t>
            </w:r>
            <w:r>
              <w:rPr>
                <w:rFonts w:hint="eastAsia" w:asciiTheme="minorEastAsia" w:hAnsiTheme="minorEastAsia" w:eastAsiaTheme="minorEastAsia" w:cstheme="minorEastAsia"/>
                <w:b/>
                <w:bCs/>
                <w:sz w:val="21"/>
                <w:szCs w:val="21"/>
              </w:rPr>
              <w:t>:5.3/5.4</w:t>
            </w:r>
          </w:p>
        </w:tc>
        <w:tc>
          <w:tcPr>
            <w:tcW w:w="11250" w:type="dxa"/>
          </w:tcPr>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查</w:t>
            </w:r>
            <w:r>
              <w:rPr>
                <w:rFonts w:hint="eastAsia" w:asciiTheme="minorEastAsia" w:hAnsiTheme="minorEastAsia" w:eastAsiaTheme="minorEastAsia" w:cstheme="minorEastAsia"/>
                <w:color w:val="auto"/>
                <w:sz w:val="21"/>
                <w:szCs w:val="21"/>
              </w:rPr>
              <w:t>管理手册中的职能分配表</w:t>
            </w:r>
            <w:r>
              <w:rPr>
                <w:rFonts w:hint="eastAsia" w:asciiTheme="minorEastAsia" w:hAnsiTheme="minorEastAsia" w:eastAsiaTheme="minorEastAsia" w:cstheme="minorEastAsia"/>
                <w:color w:val="auto"/>
                <w:sz w:val="21"/>
                <w:szCs w:val="21"/>
                <w:lang w:val="en-US" w:eastAsia="zh-CN"/>
              </w:rPr>
              <w:t>和手册中规定：</w:t>
            </w:r>
            <w:r>
              <w:rPr>
                <w:rFonts w:hint="eastAsia" w:asciiTheme="minorEastAsia" w:hAnsiTheme="minorEastAsia" w:eastAsiaTheme="minorEastAsia" w:cstheme="minorEastAsia"/>
                <w:color w:val="auto"/>
                <w:sz w:val="21"/>
                <w:szCs w:val="21"/>
              </w:rPr>
              <w:t>对职能部门和各类人员的职责和权限做了规定，</w:t>
            </w:r>
            <w:r>
              <w:rPr>
                <w:rFonts w:hint="eastAsia" w:asciiTheme="minorEastAsia" w:hAnsiTheme="minorEastAsia" w:eastAsiaTheme="minorEastAsia" w:cstheme="minorEastAsia"/>
                <w:color w:val="auto"/>
                <w:sz w:val="21"/>
                <w:szCs w:val="21"/>
                <w:lang w:val="en-US" w:eastAsia="zh-CN"/>
              </w:rPr>
              <w:t>同时制定了</w:t>
            </w:r>
            <w:r>
              <w:rPr>
                <w:rFonts w:hint="eastAsia" w:asciiTheme="minorEastAsia" w:hAnsiTheme="minorEastAsia" w:eastAsiaTheme="minorEastAsia" w:cstheme="minorEastAsia"/>
                <w:color w:val="auto"/>
                <w:sz w:val="21"/>
                <w:szCs w:val="21"/>
              </w:rPr>
              <w:t>部门职责及员工岗位说明书</w:t>
            </w: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rPr>
              <w:t>规定要求。</w:t>
            </w:r>
          </w:p>
          <w:p>
            <w:pPr>
              <w:numPr>
                <w:ilvl w:val="3"/>
                <w:numId w:val="0"/>
              </w:num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具体负责</w:t>
            </w:r>
            <w:r>
              <w:rPr>
                <w:rFonts w:hint="eastAsia" w:asciiTheme="minorEastAsia" w:hAnsiTheme="minorEastAsia" w:eastAsiaTheme="minorEastAsia" w:cstheme="minorEastAsia"/>
                <w:sz w:val="21"/>
                <w:szCs w:val="21"/>
              </w:rPr>
              <w:t>监视和测量资源管理；运行的策划和控制；产品和服务的设计和开发；生产和服务提供的控制；顾客财产；交付后活动；变更控制；产品和服务的放行；不合格品控制</w:t>
            </w:r>
            <w:r>
              <w:rPr>
                <w:rFonts w:hint="eastAsia" w:asciiTheme="minorEastAsia" w:hAnsiTheme="minorEastAsia" w:eastAsiaTheme="minorEastAsia" w:cstheme="minorEastAsia"/>
                <w:color w:val="auto"/>
                <w:sz w:val="21"/>
                <w:szCs w:val="21"/>
              </w:rPr>
              <w:t>、危险源识别及评价控制、目标指标和管理方案控制、运行控制、应急准备和响应控制、日常办公活动</w:t>
            </w:r>
            <w:r>
              <w:rPr>
                <w:rFonts w:hint="eastAsia" w:asciiTheme="minorEastAsia" w:hAnsiTheme="minorEastAsia" w:eastAsiaTheme="minorEastAsia" w:cstheme="minorEastAsia"/>
                <w:color w:val="auto"/>
                <w:sz w:val="21"/>
                <w:szCs w:val="21"/>
                <w:lang w:val="en-US" w:eastAsia="zh-CN"/>
              </w:rPr>
              <w:t>等。</w:t>
            </w:r>
          </w:p>
        </w:tc>
        <w:tc>
          <w:tcPr>
            <w:tcW w:w="8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85" w:type="dxa"/>
          </w:tcPr>
          <w:p>
            <w:pPr>
              <w:rPr>
                <w:rFonts w:hint="eastAsia"/>
                <w:color w:val="auto"/>
                <w:sz w:val="21"/>
                <w:szCs w:val="21"/>
              </w:rPr>
            </w:pPr>
            <w:r>
              <w:rPr>
                <w:rFonts w:hint="eastAsia"/>
                <w:color w:val="auto"/>
                <w:sz w:val="21"/>
                <w:szCs w:val="21"/>
              </w:rPr>
              <w:t>危险源辨识及风险和机遇的评价</w:t>
            </w:r>
          </w:p>
          <w:p>
            <w:pPr>
              <w:pStyle w:val="2"/>
              <w:rPr>
                <w:rStyle w:val="9"/>
                <w:rFonts w:hint="eastAsia" w:asciiTheme="minorEastAsia" w:hAnsiTheme="minorEastAsia" w:eastAsiaTheme="minorEastAsia" w:cstheme="minorEastAsia"/>
                <w:color w:val="auto"/>
                <w:sz w:val="21"/>
                <w:szCs w:val="21"/>
              </w:rPr>
            </w:pPr>
          </w:p>
          <w:p>
            <w:pPr>
              <w:pStyle w:val="2"/>
              <w:rPr>
                <w:rFonts w:hint="eastAsia" w:asciiTheme="minorEastAsia" w:hAnsiTheme="minorEastAsia" w:eastAsiaTheme="minorEastAsia" w:cstheme="minorEastAsia"/>
                <w:color w:val="auto"/>
                <w:sz w:val="21"/>
                <w:szCs w:val="21"/>
                <w:lang w:val="en-US" w:eastAsia="zh-CN"/>
              </w:rPr>
            </w:pPr>
            <w:bookmarkStart w:id="1" w:name="_Toc17985698"/>
            <w:r>
              <w:rPr>
                <w:rFonts w:hint="eastAsia" w:asciiTheme="minorEastAsia" w:hAnsiTheme="minorEastAsia" w:eastAsiaTheme="minorEastAsia" w:cstheme="minorEastAsia"/>
                <w:color w:val="auto"/>
                <w:sz w:val="21"/>
                <w:szCs w:val="21"/>
                <w:lang w:val="en-US" w:eastAsia="zh-CN"/>
              </w:rPr>
              <w:t>合规性评价</w:t>
            </w:r>
            <w:bookmarkEnd w:id="1"/>
          </w:p>
          <w:p>
            <w:pPr>
              <w:pStyle w:val="2"/>
              <w:rPr>
                <w:rStyle w:val="9"/>
                <w:rFonts w:hint="eastAsia" w:asciiTheme="minorEastAsia" w:hAnsiTheme="minorEastAsia" w:eastAsiaTheme="minorEastAsia" w:cstheme="minorEastAsia"/>
                <w:color w:val="auto"/>
                <w:sz w:val="21"/>
                <w:szCs w:val="21"/>
              </w:rPr>
            </w:pPr>
          </w:p>
        </w:tc>
        <w:tc>
          <w:tcPr>
            <w:tcW w:w="1255" w:type="dxa"/>
          </w:tcPr>
          <w:p>
            <w:pPr>
              <w:rPr>
                <w:rFonts w:hint="eastAsia"/>
                <w:color w:val="auto"/>
                <w:sz w:val="21"/>
                <w:szCs w:val="21"/>
              </w:rPr>
            </w:pPr>
            <w:r>
              <w:rPr>
                <w:rFonts w:hint="eastAsia"/>
                <w:color w:val="auto"/>
                <w:sz w:val="21"/>
                <w:szCs w:val="21"/>
                <w:lang w:eastAsia="zh-CN"/>
              </w:rPr>
              <w:t>EO</w:t>
            </w:r>
            <w:r>
              <w:rPr>
                <w:rFonts w:hint="eastAsia"/>
                <w:color w:val="auto"/>
                <w:sz w:val="21"/>
                <w:szCs w:val="21"/>
              </w:rPr>
              <w:t>:6.1.2</w:t>
            </w: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rPr>
                <w:rFonts w:hint="eastAsia"/>
                <w:color w:val="auto"/>
                <w:sz w:val="21"/>
                <w:szCs w:val="21"/>
              </w:rPr>
            </w:pPr>
            <w:r>
              <w:rPr>
                <w:rFonts w:hint="eastAsia"/>
                <w:color w:val="auto"/>
                <w:sz w:val="21"/>
                <w:szCs w:val="21"/>
                <w:lang w:eastAsia="zh-CN"/>
              </w:rPr>
              <w:t>EO</w:t>
            </w:r>
            <w:r>
              <w:rPr>
                <w:rFonts w:hint="eastAsia"/>
                <w:color w:val="auto"/>
                <w:sz w:val="21"/>
                <w:szCs w:val="21"/>
              </w:rPr>
              <w:t>:</w:t>
            </w:r>
            <w:r>
              <w:rPr>
                <w:rFonts w:hint="eastAsia"/>
                <w:color w:val="auto"/>
                <w:sz w:val="21"/>
                <w:szCs w:val="21"/>
                <w:lang w:val="en-US" w:eastAsia="zh-CN"/>
              </w:rPr>
              <w:t>9</w:t>
            </w:r>
            <w:r>
              <w:rPr>
                <w:rFonts w:hint="eastAsia"/>
                <w:color w:val="auto"/>
                <w:sz w:val="21"/>
                <w:szCs w:val="21"/>
              </w:rPr>
              <w:t>.1.2</w:t>
            </w: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tc>
        <w:tc>
          <w:tcPr>
            <w:tcW w:w="11250" w:type="dxa"/>
          </w:tcPr>
          <w:p>
            <w:pPr>
              <w:spacing w:line="360" w:lineRule="auto"/>
              <w:ind w:firstLine="420" w:firstLineChars="200"/>
              <w:jc w:val="both"/>
              <w:rPr>
                <w:rFonts w:hint="eastAsia"/>
                <w:color w:val="auto"/>
                <w:sz w:val="21"/>
                <w:szCs w:val="21"/>
              </w:rPr>
            </w:pPr>
            <w:r>
              <w:rPr>
                <w:rFonts w:hint="eastAsia"/>
                <w:color w:val="auto"/>
                <w:sz w:val="21"/>
                <w:szCs w:val="21"/>
              </w:rPr>
              <w:t>提供了</w:t>
            </w:r>
            <w:r>
              <w:rPr>
                <w:rFonts w:hint="eastAsia"/>
                <w:color w:val="auto"/>
                <w:sz w:val="21"/>
                <w:szCs w:val="21"/>
                <w:lang w:eastAsia="zh-CN"/>
              </w:rPr>
              <w:t>环境因素和</w:t>
            </w:r>
            <w:r>
              <w:rPr>
                <w:rFonts w:hint="eastAsia"/>
                <w:color w:val="auto"/>
                <w:sz w:val="21"/>
                <w:szCs w:val="21"/>
              </w:rPr>
              <w:t>职业安全健康管理体系危险源辨识、风险评价、风险控制一览表，内容有：活动场所、危险类别、危害类别、危险发生的可能性L、损失后果C、频繁程度E、控制措施等。识别出项目部危险源有：</w:t>
            </w:r>
            <w:r>
              <w:rPr>
                <w:rFonts w:hint="eastAsia"/>
                <w:color w:val="auto"/>
                <w:sz w:val="21"/>
                <w:szCs w:val="21"/>
                <w:lang w:eastAsia="zh-CN"/>
              </w:rPr>
              <w:t>触电、火灾、意外伤害</w:t>
            </w:r>
            <w:r>
              <w:rPr>
                <w:rFonts w:hint="eastAsia"/>
                <w:color w:val="auto"/>
                <w:sz w:val="21"/>
                <w:szCs w:val="21"/>
              </w:rPr>
              <w:t>等。优先控制风险采用“LEC”方法进行评价。提供</w:t>
            </w:r>
            <w:r>
              <w:rPr>
                <w:rFonts w:hint="eastAsia"/>
                <w:color w:val="auto"/>
                <w:sz w:val="21"/>
                <w:szCs w:val="21"/>
                <w:lang w:eastAsia="zh-CN"/>
              </w:rPr>
              <w:t>“</w:t>
            </w:r>
            <w:r>
              <w:rPr>
                <w:rFonts w:hint="eastAsia"/>
                <w:color w:val="auto"/>
                <w:sz w:val="21"/>
                <w:szCs w:val="21"/>
              </w:rPr>
              <w:t>控制风险清单</w:t>
            </w:r>
            <w:r>
              <w:rPr>
                <w:rFonts w:hint="eastAsia"/>
                <w:color w:val="auto"/>
                <w:sz w:val="21"/>
                <w:szCs w:val="21"/>
                <w:lang w:eastAsia="zh-CN"/>
              </w:rPr>
              <w:t>”</w:t>
            </w:r>
            <w:r>
              <w:rPr>
                <w:rFonts w:hint="eastAsia"/>
                <w:color w:val="auto"/>
                <w:sz w:val="21"/>
                <w:szCs w:val="21"/>
              </w:rPr>
              <w:t>，不可接受风险有：</w:t>
            </w:r>
            <w:r>
              <w:rPr>
                <w:rFonts w:hint="eastAsia"/>
                <w:color w:val="auto"/>
                <w:sz w:val="21"/>
                <w:szCs w:val="21"/>
                <w:lang w:eastAsia="zh-CN"/>
              </w:rPr>
              <w:t>火灾、</w:t>
            </w:r>
            <w:r>
              <w:rPr>
                <w:rFonts w:hint="eastAsia"/>
                <w:color w:val="auto"/>
                <w:sz w:val="21"/>
                <w:szCs w:val="21"/>
              </w:rPr>
              <w:t>触电</w:t>
            </w:r>
            <w:r>
              <w:rPr>
                <w:rFonts w:hint="eastAsia"/>
                <w:color w:val="auto"/>
                <w:sz w:val="21"/>
                <w:szCs w:val="21"/>
                <w:lang w:eastAsia="zh-CN"/>
              </w:rPr>
              <w:t>、意外伤害、感染瘟疫</w:t>
            </w:r>
            <w:r>
              <w:rPr>
                <w:rFonts w:hint="eastAsia"/>
                <w:color w:val="auto"/>
                <w:sz w:val="21"/>
                <w:szCs w:val="21"/>
              </w:rPr>
              <w:t>。</w:t>
            </w:r>
          </w:p>
          <w:p>
            <w:pPr>
              <w:rPr>
                <w:rFonts w:hint="eastAsia"/>
                <w:color w:val="auto"/>
                <w:sz w:val="21"/>
                <w:szCs w:val="21"/>
              </w:rPr>
            </w:pPr>
            <w:r>
              <w:rPr>
                <w:rFonts w:hint="eastAsia"/>
                <w:color w:val="auto"/>
                <w:sz w:val="21"/>
                <w:szCs w:val="21"/>
              </w:rPr>
              <w:t>以上</w:t>
            </w:r>
            <w:r>
              <w:rPr>
                <w:rFonts w:hint="eastAsia"/>
                <w:color w:val="auto"/>
                <w:sz w:val="21"/>
                <w:szCs w:val="21"/>
                <w:lang w:eastAsia="zh-CN"/>
              </w:rPr>
              <w:t>环境因素和</w:t>
            </w:r>
            <w:r>
              <w:rPr>
                <w:rFonts w:hint="eastAsia"/>
                <w:color w:val="auto"/>
                <w:sz w:val="21"/>
                <w:szCs w:val="21"/>
              </w:rPr>
              <w:t>危险源识别基本全面、无遗漏，评价基本合理。</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按照公司建立的体系</w:t>
            </w:r>
            <w:r>
              <w:rPr>
                <w:rFonts w:hint="eastAsia" w:asciiTheme="minorEastAsia" w:hAnsiTheme="minorEastAsia" w:eastAsiaTheme="minorEastAsia" w:cstheme="minorEastAsia"/>
                <w:color w:val="auto"/>
                <w:sz w:val="21"/>
                <w:szCs w:val="21"/>
                <w:lang w:val="en-US" w:eastAsia="zh-CN"/>
              </w:rPr>
              <w:t>手册中规定</w:t>
            </w:r>
            <w:r>
              <w:rPr>
                <w:rFonts w:hint="eastAsia" w:asciiTheme="minorEastAsia" w:hAnsiTheme="minorEastAsia" w:eastAsiaTheme="minorEastAsia" w:cstheme="minorEastAsia"/>
                <w:color w:val="auto"/>
                <w:sz w:val="21"/>
                <w:szCs w:val="21"/>
              </w:rPr>
              <w:t>合规性评价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明确了职业健康安全管理体系合规性评价的管理职责、管理规定和记录要求，规定了评价的范</w:t>
            </w:r>
            <w:r>
              <w:rPr>
                <w:rFonts w:hint="eastAsia" w:asciiTheme="minorEastAsia" w:hAnsiTheme="minorEastAsia" w:eastAsiaTheme="minorEastAsia" w:cstheme="minorEastAsia"/>
                <w:color w:val="auto"/>
                <w:sz w:val="21"/>
                <w:szCs w:val="21"/>
                <w:highlight w:val="none"/>
              </w:rPr>
              <w:t>围、时机、频次、评价结果的报告等具体要求，体系建立以来未发生重要更改变化，</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w:t>
            </w:r>
          </w:p>
          <w:p>
            <w:pPr>
              <w:spacing w:line="400" w:lineRule="exact"/>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查到</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职业健康安全法律法规合规性评价表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合规性评价报告</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，记录了对照公司适用的职业健康安全法律法规的相关条款的合规性评价的实施情况，评价结论：未发生严重违法违规情况，</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w:t>
            </w:r>
          </w:p>
          <w:p>
            <w:pPr>
              <w:pStyle w:val="2"/>
              <w:rPr>
                <w:rFonts w:hint="eastAsia"/>
                <w:color w:val="auto"/>
                <w:sz w:val="21"/>
                <w:szCs w:val="21"/>
              </w:rPr>
            </w:pPr>
            <w:r>
              <w:rPr>
                <w:rFonts w:hint="eastAsia" w:asciiTheme="minorEastAsia" w:hAnsiTheme="minorEastAsia" w:eastAsiaTheme="minorEastAsia" w:cstheme="minorEastAsia"/>
                <w:color w:val="auto"/>
                <w:sz w:val="21"/>
                <w:szCs w:val="21"/>
                <w:highlight w:val="none"/>
              </w:rPr>
              <w:t>合规性评价的实施基本有效。</w:t>
            </w:r>
          </w:p>
        </w:tc>
        <w:tc>
          <w:tcPr>
            <w:tcW w:w="8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5" w:type="dxa"/>
            <w:vAlign w:val="top"/>
          </w:tcPr>
          <w:p>
            <w:pPr>
              <w:spacing w:line="280" w:lineRule="exact"/>
              <w:rPr>
                <w:rFonts w:hint="eastAsia"/>
                <w:sz w:val="21"/>
                <w:szCs w:val="21"/>
              </w:rPr>
            </w:pPr>
            <w:r>
              <w:rPr>
                <w:rFonts w:hint="eastAsia"/>
                <w:sz w:val="21"/>
                <w:szCs w:val="21"/>
              </w:rPr>
              <w:t>运行</w:t>
            </w:r>
            <w:r>
              <w:rPr>
                <w:rFonts w:hint="eastAsia"/>
                <w:sz w:val="21"/>
                <w:szCs w:val="21"/>
                <w:lang w:val="en-US" w:eastAsia="zh-CN"/>
              </w:rPr>
              <w:t>得策划和</w:t>
            </w:r>
            <w:r>
              <w:rPr>
                <w:rFonts w:hint="eastAsia"/>
                <w:sz w:val="21"/>
                <w:szCs w:val="21"/>
              </w:rPr>
              <w:t>控制</w:t>
            </w:r>
          </w:p>
          <w:p>
            <w:pPr>
              <w:pStyle w:val="2"/>
              <w:rPr>
                <w:rFonts w:hint="eastAsia" w:asciiTheme="minorEastAsia" w:hAnsiTheme="minorEastAsia" w:eastAsiaTheme="minorEastAsia" w:cstheme="minorEastAsia"/>
                <w:color w:val="000000"/>
                <w:kern w:val="0"/>
                <w:sz w:val="21"/>
                <w:szCs w:val="21"/>
              </w:rPr>
            </w:pPr>
          </w:p>
          <w:p>
            <w:pPr>
              <w:pStyle w:val="2"/>
              <w:rPr>
                <w:rFonts w:hint="eastAsia" w:asciiTheme="minorEastAsia" w:hAnsiTheme="minorEastAsia" w:eastAsiaTheme="minorEastAsia" w:cstheme="minorEastAsia"/>
                <w:color w:val="000000"/>
                <w:kern w:val="0"/>
                <w:sz w:val="21"/>
                <w:szCs w:val="21"/>
              </w:rPr>
            </w:pPr>
          </w:p>
          <w:p>
            <w:pPr>
              <w:pStyle w:val="2"/>
              <w:rPr>
                <w:rFonts w:hint="eastAsia" w:asciiTheme="minorEastAsia" w:hAnsiTheme="minorEastAsia" w:eastAsiaTheme="minorEastAsia" w:cstheme="minorEastAsia"/>
                <w:color w:val="000000"/>
                <w:kern w:val="0"/>
                <w:sz w:val="21"/>
                <w:szCs w:val="21"/>
                <w:lang w:val="en-US" w:eastAsia="zh-CN"/>
              </w:rPr>
            </w:pPr>
            <w:bookmarkStart w:id="2" w:name="_Toc17985696"/>
            <w:r>
              <w:rPr>
                <w:rFonts w:hint="eastAsia" w:asciiTheme="minorEastAsia" w:hAnsiTheme="minorEastAsia" w:eastAsiaTheme="minorEastAsia" w:cstheme="minorEastAsia"/>
                <w:sz w:val="21"/>
                <w:szCs w:val="21"/>
                <w:lang w:val="en-US" w:eastAsia="zh-CN"/>
              </w:rPr>
              <w:t>监视、测量、分析和评价绩效</w:t>
            </w:r>
            <w:bookmarkEnd w:id="2"/>
          </w:p>
        </w:tc>
        <w:tc>
          <w:tcPr>
            <w:tcW w:w="1255" w:type="dxa"/>
            <w:vAlign w:val="top"/>
          </w:tcPr>
          <w:p>
            <w:pPr>
              <w:spacing w:line="280" w:lineRule="exact"/>
              <w:rPr>
                <w:rFonts w:hint="eastAsia"/>
                <w:sz w:val="21"/>
                <w:szCs w:val="21"/>
                <w:lang w:val="en-US" w:eastAsia="zh-CN"/>
              </w:rPr>
            </w:pPr>
            <w:r>
              <w:rPr>
                <w:rFonts w:hint="eastAsia"/>
                <w:sz w:val="21"/>
                <w:szCs w:val="21"/>
                <w:lang w:val="en-US" w:eastAsia="zh-CN"/>
              </w:rPr>
              <w:t>EO 8.1.1</w:t>
            </w:r>
          </w:p>
          <w:p>
            <w:pPr>
              <w:spacing w:line="280" w:lineRule="exact"/>
              <w:rPr>
                <w:rFonts w:hint="eastAsia"/>
                <w:sz w:val="21"/>
                <w:szCs w:val="21"/>
                <w:lang w:val="en-US" w:eastAsia="zh-CN"/>
              </w:rPr>
            </w:pPr>
            <w:r>
              <w:rPr>
                <w:rFonts w:hint="eastAsia"/>
                <w:sz w:val="21"/>
                <w:szCs w:val="21"/>
                <w:lang w:val="en-US" w:eastAsia="zh-CN"/>
              </w:rPr>
              <w:t>EO 8.1.2</w:t>
            </w:r>
          </w:p>
          <w:p>
            <w:pPr>
              <w:pStyle w:val="2"/>
              <w:rPr>
                <w:rFonts w:hint="eastAsia" w:asciiTheme="minorEastAsia" w:hAnsiTheme="minorEastAsia" w:eastAsiaTheme="minorEastAsia" w:cstheme="minorEastAsia"/>
                <w:color w:val="000000"/>
                <w:kern w:val="0"/>
                <w:sz w:val="21"/>
                <w:szCs w:val="21"/>
                <w:lang w:val="en-US" w:eastAsia="zh-CN"/>
              </w:rPr>
            </w:pPr>
          </w:p>
          <w:p>
            <w:pPr>
              <w:pStyle w:val="2"/>
              <w:rPr>
                <w:rFonts w:hint="eastAsia" w:asciiTheme="minorEastAsia" w:hAnsiTheme="minorEastAsia" w:eastAsiaTheme="minorEastAsia" w:cstheme="minorEastAsia"/>
                <w:color w:val="000000"/>
                <w:kern w:val="0"/>
                <w:sz w:val="21"/>
                <w:szCs w:val="21"/>
                <w:lang w:val="en-US" w:eastAsia="zh-CN"/>
              </w:rPr>
            </w:pPr>
          </w:p>
          <w:p>
            <w:pPr>
              <w:pStyle w:val="2"/>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sz w:val="21"/>
                <w:szCs w:val="21"/>
                <w:lang w:val="en-US" w:eastAsia="zh-CN"/>
              </w:rPr>
              <w:t>EO:9.1.1</w:t>
            </w:r>
          </w:p>
        </w:tc>
        <w:tc>
          <w:tcPr>
            <w:tcW w:w="11250" w:type="dxa"/>
            <w:vAlign w:val="center"/>
          </w:tcPr>
          <w:p>
            <w:pPr>
              <w:rPr>
                <w:color w:val="000000"/>
                <w:szCs w:val="21"/>
              </w:rPr>
            </w:pPr>
            <w:r>
              <w:rPr>
                <w:rFonts w:hint="eastAsia"/>
                <w:color w:val="000000"/>
                <w:szCs w:val="21"/>
                <w:lang w:eastAsia="zh-CN"/>
              </w:rPr>
              <w:t>了解产品</w:t>
            </w:r>
            <w:r>
              <w:rPr>
                <w:rFonts w:hint="eastAsia"/>
                <w:color w:val="000000"/>
                <w:szCs w:val="21"/>
                <w:lang w:val="en-US" w:eastAsia="zh-CN"/>
              </w:rPr>
              <w:t>/服务</w:t>
            </w:r>
            <w:r>
              <w:rPr>
                <w:color w:val="000000"/>
                <w:szCs w:val="21"/>
              </w:rPr>
              <w:t>实现流程</w:t>
            </w:r>
          </w:p>
          <w:p>
            <w:r>
              <w:rPr>
                <w:rFonts w:hint="eastAsia"/>
              </w:rPr>
              <w:t>产品研发流程：</w:t>
            </w:r>
          </w:p>
          <w:p>
            <w:pPr>
              <w:rPr>
                <w:rFonts w:ascii="Arial" w:hAnsi="Arial" w:cs="Arial"/>
              </w:rPr>
            </w:pPr>
            <w:r>
              <w:rPr>
                <w:rFonts w:hint="eastAsia"/>
              </w:rPr>
              <w:t>市场调研</w:t>
            </w:r>
            <w:r>
              <w:rPr>
                <w:rFonts w:ascii="Arial" w:hAnsi="Arial" w:cs="Arial"/>
              </w:rPr>
              <w:t>→</w:t>
            </w:r>
            <w:r>
              <w:rPr>
                <w:rFonts w:hint="eastAsia" w:ascii="Arial" w:hAnsi="Arial" w:cs="Arial"/>
              </w:rPr>
              <w:t>需求分析</w:t>
            </w:r>
            <w:r>
              <w:rPr>
                <w:rFonts w:ascii="Arial" w:hAnsi="Arial" w:cs="Arial"/>
              </w:rPr>
              <w:t>→</w:t>
            </w:r>
            <w:r>
              <w:rPr>
                <w:rFonts w:hint="eastAsia" w:ascii="Arial" w:hAnsi="Arial" w:cs="Arial"/>
              </w:rPr>
              <w:t>项目立项策划</w:t>
            </w:r>
            <w:r>
              <w:rPr>
                <w:rFonts w:ascii="Arial" w:hAnsi="Arial" w:cs="Arial"/>
              </w:rPr>
              <w:t>→</w:t>
            </w:r>
            <w:r>
              <w:rPr>
                <w:rFonts w:hint="eastAsia" w:ascii="Arial" w:hAnsi="Arial" w:cs="Arial"/>
              </w:rPr>
              <w:t>设计输入</w:t>
            </w:r>
            <w:r>
              <w:rPr>
                <w:rFonts w:ascii="Arial" w:hAnsi="Arial" w:cs="Arial"/>
              </w:rPr>
              <w:t>→</w:t>
            </w:r>
            <w:r>
              <w:rPr>
                <w:rFonts w:hint="eastAsia" w:ascii="Arial" w:hAnsi="Arial" w:cs="Arial"/>
              </w:rPr>
              <w:t>输入评审</w:t>
            </w:r>
            <w:r>
              <w:rPr>
                <w:rFonts w:ascii="Arial" w:hAnsi="Arial" w:cs="Arial"/>
              </w:rPr>
              <w:t>→</w:t>
            </w:r>
            <w:r>
              <w:rPr>
                <w:rFonts w:hint="eastAsia" w:ascii="Arial" w:hAnsi="Arial" w:cs="Arial"/>
              </w:rPr>
              <w:t>设计输出</w:t>
            </w:r>
            <w:r>
              <w:rPr>
                <w:rFonts w:ascii="Arial" w:hAnsi="Arial" w:cs="Arial"/>
              </w:rPr>
              <w:t>→</w:t>
            </w:r>
            <w:r>
              <w:rPr>
                <w:rFonts w:hint="eastAsia" w:ascii="Arial" w:hAnsi="Arial" w:cs="Arial"/>
              </w:rPr>
              <w:t>输出评审</w:t>
            </w:r>
            <w:r>
              <w:rPr>
                <w:rFonts w:ascii="Arial" w:hAnsi="Arial" w:cs="Arial"/>
              </w:rPr>
              <w:t>→</w:t>
            </w:r>
            <w:r>
              <w:rPr>
                <w:rFonts w:hint="eastAsia" w:ascii="Arial" w:hAnsi="Arial" w:cs="Arial"/>
              </w:rPr>
              <w:t>设计验证</w:t>
            </w:r>
            <w:r>
              <w:rPr>
                <w:rFonts w:ascii="Arial" w:hAnsi="Arial" w:cs="Arial"/>
              </w:rPr>
              <w:t>→</w:t>
            </w:r>
            <w:r>
              <w:rPr>
                <w:rFonts w:hint="eastAsia" w:ascii="Arial" w:hAnsi="Arial" w:cs="Arial"/>
              </w:rPr>
              <w:t>测试验收</w:t>
            </w:r>
          </w:p>
          <w:p>
            <w:pPr>
              <w:rPr>
                <w:rFonts w:hint="eastAsia" w:ascii="Arial" w:hAnsi="Arial" w:cs="Arial"/>
                <w:color w:val="auto"/>
                <w:sz w:val="21"/>
                <w:szCs w:val="21"/>
                <w:lang w:val="en-US" w:eastAsia="zh-CN"/>
              </w:rPr>
            </w:pPr>
            <w:r>
              <w:rPr>
                <w:rFonts w:hint="eastAsia"/>
                <w:spacing w:val="4"/>
              </w:rPr>
              <w:t>销售流程：签订合同</w:t>
            </w:r>
            <w:r>
              <w:rPr>
                <w:rFonts w:ascii="Arial" w:hAnsi="Arial" w:cs="Arial"/>
              </w:rPr>
              <w:t>→</w:t>
            </w:r>
            <w:r>
              <w:rPr>
                <w:rFonts w:hint="eastAsia" w:ascii="Arial" w:hAnsi="Arial" w:cs="Arial"/>
              </w:rPr>
              <w:t>采购</w:t>
            </w:r>
            <w:r>
              <w:rPr>
                <w:rFonts w:ascii="Arial" w:hAnsi="Arial" w:cs="Arial"/>
              </w:rPr>
              <w:t>→</w:t>
            </w:r>
            <w:r>
              <w:rPr>
                <w:rFonts w:hint="eastAsia" w:ascii="Arial" w:hAnsi="Arial" w:cs="Arial"/>
              </w:rPr>
              <w:t>产品检验</w:t>
            </w:r>
            <w:r>
              <w:rPr>
                <w:rFonts w:ascii="Arial" w:hAnsi="Arial" w:cs="Arial"/>
              </w:rPr>
              <w:t>→</w:t>
            </w:r>
            <w:r>
              <w:rPr>
                <w:rFonts w:hint="eastAsia" w:ascii="Arial" w:hAnsi="Arial" w:cs="Arial"/>
              </w:rPr>
              <w:t>发货</w:t>
            </w:r>
            <w:r>
              <w:rPr>
                <w:rFonts w:ascii="Arial" w:hAnsi="Arial" w:cs="Arial"/>
              </w:rPr>
              <w:t>→</w:t>
            </w:r>
            <w:r>
              <w:rPr>
                <w:rFonts w:hint="eastAsia" w:ascii="Arial" w:hAnsi="Arial" w:cs="Arial"/>
              </w:rPr>
              <w:t>客户签收</w:t>
            </w:r>
            <w:r>
              <w:rPr>
                <w:rFonts w:ascii="Arial" w:hAnsi="Arial" w:cs="Arial"/>
              </w:rPr>
              <w:t>→</w:t>
            </w:r>
            <w:r>
              <w:rPr>
                <w:rFonts w:hint="eastAsia" w:ascii="Arial" w:hAnsi="Arial" w:cs="Arial"/>
              </w:rPr>
              <w:t>满意度回访</w:t>
            </w:r>
          </w:p>
          <w:p>
            <w:pPr>
              <w:rPr>
                <w:rFonts w:hint="eastAsia" w:asciiTheme="minorEastAsia" w:hAnsiTheme="minorEastAsia" w:eastAsiaTheme="minorEastAsia" w:cstheme="minorEastAsia"/>
                <w:sz w:val="21"/>
                <w:szCs w:val="21"/>
              </w:rPr>
            </w:pPr>
            <w:r>
              <w:rPr>
                <w:rFonts w:hint="eastAsia" w:ascii="Arial" w:hAnsi="Arial" w:cs="Arial"/>
                <w:color w:val="auto"/>
                <w:sz w:val="21"/>
                <w:szCs w:val="21"/>
                <w:lang w:val="en-US" w:eastAsia="zh-CN"/>
              </w:rPr>
              <w:t>无行车、叉车等特种设备，</w:t>
            </w:r>
            <w:r>
              <w:rPr>
                <w:rFonts w:hint="eastAsia" w:asciiTheme="minorEastAsia" w:hAnsiTheme="minorEastAsia" w:eastAsiaTheme="minorEastAsia" w:cstheme="minorEastAsia"/>
                <w:sz w:val="21"/>
                <w:szCs w:val="21"/>
              </w:rPr>
              <w:t>办公区</w:t>
            </w:r>
            <w:r>
              <w:rPr>
                <w:rFonts w:hint="eastAsia" w:asciiTheme="minorEastAsia" w:hAnsiTheme="minorEastAsia" w:eastAsiaTheme="minorEastAsia" w:cstheme="minorEastAsia"/>
                <w:sz w:val="21"/>
                <w:szCs w:val="21"/>
                <w:lang w:val="en-US" w:eastAsia="zh-CN"/>
              </w:rPr>
              <w:t>及车间</w:t>
            </w:r>
            <w:r>
              <w:rPr>
                <w:rFonts w:hint="eastAsia" w:asciiTheme="minorEastAsia" w:hAnsiTheme="minorEastAsia" w:eastAsiaTheme="minorEastAsia" w:cstheme="minorEastAsia"/>
                <w:sz w:val="21"/>
                <w:szCs w:val="21"/>
              </w:rPr>
              <w:t>配备</w:t>
            </w:r>
            <w:r>
              <w:rPr>
                <w:rFonts w:hint="eastAsia" w:asciiTheme="minorEastAsia" w:hAnsiTheme="minorEastAsia" w:eastAsiaTheme="minorEastAsia" w:cstheme="minorEastAsia"/>
                <w:sz w:val="21"/>
                <w:szCs w:val="21"/>
                <w:lang w:val="en-US" w:eastAsia="zh-CN"/>
              </w:rPr>
              <w:t>若干</w:t>
            </w:r>
            <w:r>
              <w:rPr>
                <w:rFonts w:hint="eastAsia" w:asciiTheme="minorEastAsia" w:hAnsiTheme="minorEastAsia" w:eastAsiaTheme="minorEastAsia" w:cstheme="minorEastAsia"/>
                <w:sz w:val="21"/>
                <w:szCs w:val="21"/>
              </w:rPr>
              <w:t>灭火器，办公室设备、电器状态良好，无安全隐患。</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Cs w:val="0"/>
                <w:spacing w:val="0"/>
                <w:sz w:val="21"/>
                <w:szCs w:val="21"/>
              </w:rPr>
              <w:t>公司</w:t>
            </w:r>
            <w:r>
              <w:rPr>
                <w:rFonts w:hint="eastAsia" w:asciiTheme="minorEastAsia" w:hAnsiTheme="minorEastAsia" w:eastAsiaTheme="minorEastAsia" w:cstheme="minorEastAsia"/>
                <w:sz w:val="21"/>
                <w:szCs w:val="21"/>
              </w:rPr>
              <w:t>无食堂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无宿舍。</w:t>
            </w:r>
          </w:p>
          <w:p>
            <w:pPr>
              <w:pStyle w:val="2"/>
              <w:rPr>
                <w:rFonts w:hint="default"/>
                <w:sz w:val="21"/>
                <w:szCs w:val="21"/>
                <w:lang w:val="en-US" w:eastAsia="zh-CN"/>
              </w:rPr>
            </w:pPr>
          </w:p>
          <w:p>
            <w:pPr>
              <w:rPr>
                <w:rFonts w:hint="eastAsia" w:ascii="宋体" w:hAnsi="宋体"/>
                <w:kern w:val="0"/>
                <w:sz w:val="21"/>
                <w:szCs w:val="21"/>
                <w:lang w:val="en-US" w:eastAsia="zh-CN"/>
              </w:rPr>
            </w:pPr>
            <w:r>
              <w:rPr>
                <w:rFonts w:hint="eastAsia"/>
                <w:color w:val="auto"/>
                <w:sz w:val="21"/>
                <w:szCs w:val="21"/>
              </w:rPr>
              <w:t>有</w:t>
            </w:r>
            <w:r>
              <w:rPr>
                <w:rFonts w:hint="eastAsia" w:ascii="宋体" w:hAnsi="宋体"/>
                <w:kern w:val="0"/>
                <w:sz w:val="21"/>
                <w:szCs w:val="21"/>
              </w:rPr>
              <w:t>环境、安全运行</w:t>
            </w:r>
            <w:r>
              <w:rPr>
                <w:rFonts w:hint="eastAsia" w:ascii="宋体" w:hAnsi="宋体"/>
                <w:kern w:val="0"/>
                <w:sz w:val="21"/>
                <w:szCs w:val="21"/>
                <w:lang w:val="en-US" w:eastAsia="zh-CN"/>
              </w:rPr>
              <w:t>管理制度</w:t>
            </w:r>
          </w:p>
          <w:p>
            <w:pPr>
              <w:jc w:val="both"/>
              <w:rPr>
                <w:rFonts w:hint="eastAsia"/>
                <w:sz w:val="21"/>
                <w:szCs w:val="21"/>
                <w:lang w:val="en-US" w:eastAsia="zh-CN"/>
              </w:rPr>
            </w:pPr>
            <w:r>
              <w:rPr>
                <w:rFonts w:hint="eastAsia" w:asciiTheme="minorEastAsia" w:hAnsiTheme="minorEastAsia" w:eastAsiaTheme="minorEastAsia" w:cstheme="minorEastAsia"/>
                <w:b w:val="0"/>
                <w:bCs/>
                <w:sz w:val="21"/>
                <w:szCs w:val="21"/>
              </w:rPr>
              <w:t>火灾</w:t>
            </w:r>
            <w:r>
              <w:rPr>
                <w:rFonts w:hint="eastAsia" w:asciiTheme="minorEastAsia" w:hAnsiTheme="minorEastAsia" w:eastAsiaTheme="minorEastAsia" w:cstheme="minorEastAsia"/>
                <w:b w:val="0"/>
                <w:bCs/>
                <w:color w:val="auto"/>
                <w:sz w:val="21"/>
                <w:szCs w:val="21"/>
              </w:rPr>
              <w:t>事故预防：</w:t>
            </w:r>
            <w:r>
              <w:rPr>
                <w:rFonts w:hint="eastAsia" w:asciiTheme="minorEastAsia" w:hAnsiTheme="minorEastAsia" w:eastAsiaTheme="minorEastAsia" w:cstheme="minorEastAsia"/>
                <w:b w:val="0"/>
                <w:bCs/>
                <w:color w:val="auto"/>
                <w:sz w:val="21"/>
                <w:szCs w:val="21"/>
                <w:lang w:eastAsia="zh-CN"/>
              </w:rPr>
              <w:t>公司</w:t>
            </w:r>
            <w:r>
              <w:rPr>
                <w:rFonts w:hint="eastAsia" w:asciiTheme="minorEastAsia" w:hAnsiTheme="minorEastAsia" w:eastAsiaTheme="minorEastAsia" w:cstheme="minorEastAsia"/>
                <w:b w:val="0"/>
                <w:bCs/>
                <w:color w:val="auto"/>
                <w:sz w:val="21"/>
                <w:szCs w:val="21"/>
              </w:rPr>
              <w:t>配备有灭火器等消防设施，有应急预案，相关人员经过培训。</w:t>
            </w:r>
          </w:p>
          <w:p>
            <w:pPr>
              <w:rPr>
                <w:sz w:val="21"/>
                <w:szCs w:val="21"/>
              </w:rPr>
            </w:pPr>
            <w:r>
              <w:rPr>
                <w:rFonts w:hint="eastAsia"/>
                <w:sz w:val="21"/>
                <w:szCs w:val="21"/>
              </w:rPr>
              <w:t>职业病体检：进行职业病体检</w:t>
            </w:r>
            <w:r>
              <w:rPr>
                <w:rFonts w:hint="eastAsia"/>
                <w:sz w:val="21"/>
                <w:szCs w:val="21"/>
                <w:lang w:eastAsia="zh-CN"/>
              </w:rPr>
              <w:t>，</w:t>
            </w:r>
            <w:r>
              <w:rPr>
                <w:rFonts w:hint="eastAsia"/>
                <w:sz w:val="21"/>
                <w:szCs w:val="21"/>
                <w:lang w:val="en-US" w:eastAsia="zh-CN"/>
              </w:rPr>
              <w:t>查体</w:t>
            </w:r>
            <w:r>
              <w:rPr>
                <w:rFonts w:hint="eastAsia"/>
                <w:color w:val="auto"/>
                <w:sz w:val="21"/>
                <w:szCs w:val="21"/>
                <w:lang w:val="en-US" w:eastAsia="zh-CN"/>
              </w:rPr>
              <w:t>检报告，</w:t>
            </w:r>
            <w:r>
              <w:rPr>
                <w:rFonts w:hint="eastAsia" w:asciiTheme="minorEastAsia" w:hAnsiTheme="minorEastAsia" w:eastAsiaTheme="minorEastAsia" w:cstheme="minorEastAsia"/>
                <w:color w:val="auto"/>
                <w:sz w:val="21"/>
                <w:szCs w:val="21"/>
                <w:lang w:val="en-US" w:eastAsia="zh-CN"/>
              </w:rPr>
              <w:t>查体检报告，见附件。</w:t>
            </w:r>
          </w:p>
          <w:p>
            <w:pPr>
              <w:rPr>
                <w:rFonts w:hint="eastAsia" w:asciiTheme="minorEastAsia" w:hAnsiTheme="minorEastAsia" w:eastAsiaTheme="minorEastAsia" w:cstheme="minorEastAsia"/>
                <w:bCs/>
                <w:spacing w:val="10"/>
                <w:kern w:val="2"/>
                <w:sz w:val="21"/>
                <w:szCs w:val="21"/>
                <w:lang w:val="en-US" w:eastAsia="zh-CN" w:bidi="ar-SA"/>
              </w:rPr>
            </w:pPr>
            <w:r>
              <w:rPr>
                <w:rFonts w:hint="eastAsia" w:ascii="宋体" w:hAnsi="宋体"/>
                <w:sz w:val="21"/>
                <w:szCs w:val="21"/>
              </w:rPr>
              <w:t>安全用电：不随便拉电线，不随便使用大功率电器；</w:t>
            </w:r>
          </w:p>
          <w:p>
            <w:pPr>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触电：公司专人负责对电箱进行检查和维保，</w:t>
            </w:r>
            <w:r>
              <w:rPr>
                <w:rFonts w:hint="eastAsia" w:asciiTheme="minorEastAsia" w:hAnsiTheme="minorEastAsia" w:eastAsiaTheme="minorEastAsia" w:cstheme="minorEastAsia"/>
                <w:b w:val="0"/>
                <w:bCs/>
                <w:color w:val="auto"/>
                <w:sz w:val="21"/>
                <w:szCs w:val="21"/>
              </w:rPr>
              <w:t>电气线路防护</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措施到位。</w:t>
            </w:r>
          </w:p>
          <w:p>
            <w:p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意外伤害：研发人员经过培训，设备定期保养，</w:t>
            </w:r>
            <w:r>
              <w:rPr>
                <w:rFonts w:hint="eastAsia"/>
                <w:sz w:val="21"/>
                <w:szCs w:val="21"/>
              </w:rPr>
              <w:t>有医药箱（创可贴、医用酒精、碘伏</w:t>
            </w:r>
            <w:r>
              <w:rPr>
                <w:rFonts w:hint="eastAsia"/>
                <w:sz w:val="21"/>
                <w:szCs w:val="21"/>
                <w:lang w:eastAsia="zh-CN"/>
              </w:rPr>
              <w:t>等</w:t>
            </w:r>
            <w:r>
              <w:rPr>
                <w:rFonts w:hint="eastAsia"/>
                <w:sz w:val="21"/>
                <w:szCs w:val="21"/>
              </w:rPr>
              <w:t>）；</w:t>
            </w:r>
          </w:p>
          <w:p>
            <w:pPr>
              <w:jc w:val="both"/>
              <w:rPr>
                <w:rFonts w:hint="eastAsia" w:ascii="宋体" w:hAnsi="宋体"/>
                <w:sz w:val="21"/>
                <w:szCs w:val="21"/>
              </w:rPr>
            </w:pPr>
            <w:r>
              <w:rPr>
                <w:rFonts w:hint="eastAsia" w:asciiTheme="minorEastAsia" w:hAnsiTheme="minorEastAsia" w:eastAsiaTheme="minorEastAsia" w:cstheme="minorEastAsia"/>
                <w:b w:val="0"/>
                <w:bCs/>
                <w:color w:val="auto"/>
                <w:sz w:val="21"/>
                <w:szCs w:val="21"/>
                <w:lang w:val="en-US" w:eastAsia="zh-CN"/>
              </w:rPr>
              <w:t>触电：电箱均有防触电标识，人员经过培训，</w:t>
            </w:r>
            <w:r>
              <w:rPr>
                <w:rFonts w:hint="eastAsia" w:ascii="宋体" w:hAnsi="宋体"/>
                <w:sz w:val="21"/>
                <w:szCs w:val="21"/>
              </w:rPr>
              <w:t>有消防栓、灭火器（干粉、水基）；</w:t>
            </w:r>
          </w:p>
          <w:p>
            <w:pPr>
              <w:pStyle w:val="2"/>
              <w:rPr>
                <w:rFonts w:hint="eastAsia" w:eastAsiaTheme="minorEastAsia"/>
                <w:sz w:val="21"/>
                <w:szCs w:val="21"/>
                <w:lang w:val="en-US" w:eastAsia="zh-CN"/>
              </w:rPr>
            </w:pPr>
            <w:r>
              <w:rPr>
                <w:rFonts w:hint="eastAsia" w:asciiTheme="minorEastAsia" w:hAnsiTheme="minorEastAsia" w:eastAsiaTheme="minorEastAsia" w:cstheme="minorEastAsia"/>
                <w:sz w:val="21"/>
                <w:szCs w:val="21"/>
                <w:lang w:eastAsia="zh-CN"/>
              </w:rPr>
              <w:t>疫情预防及防控：见应急预案，口罩、手套等物资发放；办公区域及库房等区域消毒记录；每天体温检测记录等；</w:t>
            </w:r>
          </w:p>
          <w:p>
            <w:pPr>
              <w:pStyle w:val="2"/>
              <w:rPr>
                <w:rFonts w:hint="eastAsia"/>
                <w:sz w:val="21"/>
                <w:szCs w:val="21"/>
                <w:lang w:val="en-US" w:eastAsia="zh-CN"/>
              </w:rPr>
            </w:pPr>
          </w:p>
          <w:p>
            <w:pPr>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提供人员社保清单：</w:t>
            </w:r>
          </w:p>
          <w:p>
            <w:pPr>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公司制定了安全生产责任属，制定了安全目标考核制定；</w:t>
            </w:r>
          </w:p>
          <w:p>
            <w:pPr>
              <w:numPr>
                <w:ilvl w:val="0"/>
                <w:numId w:val="0"/>
              </w:numPr>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lang w:val="en-US" w:eastAsia="zh-CN"/>
              </w:rPr>
              <w:t>提供</w:t>
            </w:r>
            <w:r>
              <w:rPr>
                <w:rFonts w:hint="eastAsia" w:asciiTheme="minorEastAsia" w:hAnsiTheme="minorEastAsia" w:eastAsiaTheme="minorEastAsia" w:cstheme="minorEastAsia"/>
                <w:b w:val="0"/>
                <w:bCs/>
                <w:color w:val="auto"/>
                <w:sz w:val="21"/>
                <w:szCs w:val="21"/>
                <w:highlight w:val="none"/>
                <w:lang w:val="en-US" w:eastAsia="zh-CN"/>
              </w:rPr>
              <w:t>员工体检清单：</w:t>
            </w:r>
          </w:p>
          <w:p>
            <w:pPr>
              <w:widowControl w:val="0"/>
              <w:numPr>
                <w:ilvl w:val="0"/>
                <w:numId w:val="0"/>
              </w:numPr>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提供员工个人防护清单</w:t>
            </w:r>
          </w:p>
          <w:p>
            <w:pPr>
              <w:widowControl w:val="0"/>
              <w:numPr>
                <w:ilvl w:val="0"/>
                <w:numId w:val="0"/>
              </w:numPr>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发放劳保用品：口罩2包、手套 3付、耳塞2付， 领用人</w:t>
            </w:r>
            <w:r>
              <w:rPr>
                <w:rFonts w:hint="eastAsia" w:asciiTheme="minorEastAsia" w:hAnsiTheme="minorEastAsia" w:eastAsiaTheme="minorEastAsia" w:cstheme="minorEastAsia"/>
                <w:sz w:val="21"/>
                <w:szCs w:val="21"/>
                <w:highlight w:val="none"/>
                <w:lang w:eastAsia="zh-CN"/>
              </w:rPr>
              <w:t>王勃</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b w:val="0"/>
                <w:bCs/>
                <w:color w:val="auto"/>
                <w:sz w:val="21"/>
                <w:szCs w:val="21"/>
                <w:highlight w:val="none"/>
                <w:lang w:val="en-US" w:eastAsia="zh-CN"/>
              </w:rPr>
              <w:t>， 2020.3.6；</w:t>
            </w:r>
          </w:p>
          <w:p>
            <w:pPr>
              <w:pStyle w:val="2"/>
              <w:rPr>
                <w:rFonts w:hint="eastAsia"/>
                <w:color w:val="auto"/>
                <w:sz w:val="21"/>
                <w:szCs w:val="21"/>
                <w:highlight w:val="none"/>
              </w:rPr>
            </w:pPr>
            <w:r>
              <w:rPr>
                <w:rFonts w:hint="eastAsia" w:ascii="宋体" w:hAnsi="宋体"/>
                <w:sz w:val="21"/>
                <w:szCs w:val="21"/>
                <w:highlight w:val="none"/>
              </w:rPr>
              <w:t>体系成立以来</w:t>
            </w:r>
            <w:r>
              <w:rPr>
                <w:rFonts w:hint="eastAsia" w:ascii="宋体" w:hAnsi="宋体"/>
                <w:color w:val="auto"/>
                <w:sz w:val="21"/>
                <w:szCs w:val="21"/>
                <w:highlight w:val="none"/>
              </w:rPr>
              <w:t>未发生</w:t>
            </w:r>
            <w:r>
              <w:rPr>
                <w:rFonts w:hint="eastAsia"/>
                <w:color w:val="auto"/>
                <w:sz w:val="21"/>
                <w:szCs w:val="21"/>
                <w:highlight w:val="none"/>
              </w:rPr>
              <w:t>危险作业（登高、动火、临时电、受限空间等）；</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有</w:t>
            </w:r>
            <w:r>
              <w:rPr>
                <w:rFonts w:hint="eastAsia" w:asciiTheme="minorEastAsia" w:hAnsiTheme="minorEastAsia" w:eastAsiaTheme="minorEastAsia" w:cstheme="minorEastAsia"/>
                <w:color w:val="auto"/>
                <w:sz w:val="21"/>
                <w:szCs w:val="21"/>
                <w:highlight w:val="none"/>
              </w:rPr>
              <w:t>《消防应急演练》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应急措施有效.</w:t>
            </w:r>
          </w:p>
          <w:p>
            <w:pPr>
              <w:pStyle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有《安全检查记录表》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《职业安全检查表》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抽2020-3-03日、2020-3-25日、2020-4-18日无异常，体温检测及消毒记录表，见附件。</w:t>
            </w:r>
          </w:p>
          <w:p>
            <w:pPr>
              <w:pStyle w:val="2"/>
              <w:rPr>
                <w:rFonts w:hint="default"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sz w:val="21"/>
                <w:szCs w:val="21"/>
                <w:lang w:val="en-US" w:eastAsia="zh-CN"/>
              </w:rPr>
              <w:t>近一年无</w:t>
            </w:r>
            <w:r>
              <w:rPr>
                <w:rFonts w:hint="eastAsia" w:asciiTheme="minorEastAsia" w:hAnsiTheme="minorEastAsia" w:eastAsiaTheme="minorEastAsia" w:cstheme="minorEastAsia"/>
                <w:color w:val="auto"/>
                <w:sz w:val="21"/>
                <w:szCs w:val="21"/>
                <w:lang w:val="en-US" w:eastAsia="zh-CN"/>
              </w:rPr>
              <w:t>工伤发生；</w:t>
            </w:r>
          </w:p>
        </w:tc>
        <w:tc>
          <w:tcPr>
            <w:tcW w:w="819"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85" w:type="dxa"/>
          </w:tcPr>
          <w:p>
            <w:pPr>
              <w:rPr>
                <w:rStyle w:val="9"/>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变更管理</w:t>
            </w:r>
          </w:p>
        </w:tc>
        <w:tc>
          <w:tcPr>
            <w:tcW w:w="1255" w:type="dxa"/>
          </w:tcPr>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EO</w:t>
            </w:r>
            <w:r>
              <w:rPr>
                <w:rFonts w:hint="eastAsia" w:asciiTheme="minorEastAsia" w:hAnsiTheme="minorEastAsia" w:eastAsiaTheme="minorEastAsia" w:cstheme="minorEastAsia"/>
                <w:b/>
                <w:bCs/>
                <w:sz w:val="21"/>
                <w:szCs w:val="21"/>
              </w:rPr>
              <w:t>:8.1.3</w:t>
            </w:r>
          </w:p>
        </w:tc>
        <w:tc>
          <w:tcPr>
            <w:tcW w:w="11250"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体系自建</w:t>
            </w:r>
            <w:r>
              <w:rPr>
                <w:rFonts w:hint="eastAsia" w:asciiTheme="minorEastAsia" w:hAnsiTheme="minorEastAsia" w:eastAsiaTheme="minorEastAsia" w:cstheme="minorEastAsia"/>
                <w:color w:val="auto"/>
                <w:sz w:val="21"/>
                <w:szCs w:val="21"/>
                <w:lang w:val="en-US" w:eastAsia="zh-CN"/>
              </w:rPr>
              <w:t>立以来，未发生以下变更：</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a）新的产品、服务和过程，或对现有产品、服务和过程的变更，包括：</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——工作场所的位置和周边环境；</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——工作组织；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——工作条件；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——劳动力；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b）法律法规要求和其他要求的变更；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c）有关危险源和职业健康安全风险的知识或信息的变更；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d）知识和技术的发展。</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该部门领导述：倘若发生变更，综合办将上报总经理，</w:t>
            </w:r>
            <w:r>
              <w:rPr>
                <w:rFonts w:hint="eastAsia" w:asciiTheme="minorEastAsia" w:hAnsiTheme="minorEastAsia" w:eastAsiaTheme="minorEastAsia" w:cstheme="minorEastAsia"/>
                <w:sz w:val="21"/>
                <w:szCs w:val="21"/>
              </w:rPr>
              <w:t>组织应评审非预期性变更的后果，必要时采取措施，以减轻任何不利影响。</w:t>
            </w:r>
          </w:p>
        </w:tc>
        <w:tc>
          <w:tcPr>
            <w:tcW w:w="819"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85" w:type="dxa"/>
            <w:vAlign w:val="top"/>
          </w:tcPr>
          <w:p>
            <w:pPr>
              <w:spacing w:line="280" w:lineRule="exact"/>
              <w:rPr>
                <w:rStyle w:val="9"/>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应急准备和响应</w:t>
            </w:r>
          </w:p>
        </w:tc>
        <w:tc>
          <w:tcPr>
            <w:tcW w:w="1255" w:type="dxa"/>
            <w:vAlign w:val="top"/>
          </w:tcPr>
          <w:p>
            <w:pPr>
              <w:spacing w:line="28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lang w:val="en-US" w:eastAsia="zh-CN"/>
              </w:rPr>
              <w:t>EO8.2</w:t>
            </w:r>
          </w:p>
        </w:tc>
        <w:tc>
          <w:tcPr>
            <w:tcW w:w="11250" w:type="dxa"/>
            <w:vAlign w:val="center"/>
          </w:tcPr>
          <w:p>
            <w:pPr>
              <w:pStyle w:val="2"/>
              <w:rPr>
                <w:rFonts w:hint="eastAsia" w:asciiTheme="minorEastAsia" w:hAnsiTheme="minorEastAsia" w:eastAsiaTheme="minorEastAsia" w:cstheme="minorEastAsia"/>
                <w:sz w:val="21"/>
                <w:szCs w:val="21"/>
                <w:lang w:val="en-US" w:eastAsia="zh-CN"/>
              </w:rPr>
            </w:pPr>
            <w:r>
              <w:rPr>
                <w:rFonts w:hint="eastAsia"/>
                <w:sz w:val="21"/>
                <w:szCs w:val="21"/>
                <w:lang w:val="en-US" w:eastAsia="zh-CN"/>
              </w:rPr>
              <w:t>参加</w:t>
            </w:r>
            <w:r>
              <w:rPr>
                <w:rFonts w:hint="eastAsia"/>
                <w:sz w:val="21"/>
                <w:szCs w:val="21"/>
                <w:lang w:eastAsia="zh-CN"/>
              </w:rPr>
              <w:t>综合办举办的应急演练，详见综合部审核条款。</w:t>
            </w:r>
          </w:p>
        </w:tc>
        <w:tc>
          <w:tcPr>
            <w:tcW w:w="819"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ptab w:relativeTo="margin" w:alignment="center" w:leader="none"/>
      </w:r>
    </w:p>
    <w:p>
      <w:pPr>
        <w:pStyle w:val="5"/>
      </w:pPr>
      <w:r>
        <w:rPr>
          <w:rFonts w:hint="eastAsia" w:asciiTheme="minorEastAsia" w:hAnsiTheme="minorEastAsia" w:eastAsiaTheme="minorEastAsia" w:cstheme="minorEastAsia"/>
        </w:rPr>
        <w:t>说明：不</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rPr>
        <w:t>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w:t>
    </w:r>
    <w:r>
      <w:rPr>
        <w:rStyle w:val="13"/>
        <w:rFonts w:hint="eastAsia"/>
        <w:w w:val="90"/>
      </w:rPr>
      <w:t>EO</w:t>
    </w:r>
    <w:r>
      <w:rPr>
        <w:rStyle w:val="13"/>
        <w:rFonts w:hint="default"/>
        <w:w w:val="90"/>
      </w:rPr>
      <w:t>nal Standard united Certificati</w:t>
    </w:r>
    <w:r>
      <w:rPr>
        <w:rStyle w:val="13"/>
        <w:rFonts w:hint="eastAsia"/>
        <w:w w:val="90"/>
      </w:rPr>
      <w:t>EO</w:t>
    </w:r>
    <w:r>
      <w:rPr>
        <w:rStyle w:val="13"/>
        <w:rFonts w:hint="default"/>
        <w:w w:val="90"/>
      </w:rPr>
      <w:t>n C</w:t>
    </w:r>
    <w:r>
      <w:rPr>
        <w:rStyle w:val="13"/>
        <w:rFonts w:hint="eastAsia"/>
        <w:w w:val="90"/>
      </w:rPr>
      <w:t>EO</w:t>
    </w:r>
    <w:r>
      <w:rPr>
        <w:rStyle w:val="13"/>
        <w:rFonts w:hint="default"/>
        <w:w w:val="90"/>
      </w:rPr>
      <w:t>.,Ltd.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62695"/>
    <w:multiLevelType w:val="multilevel"/>
    <w:tmpl w:val="61762695"/>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2B5B5E"/>
    <w:rsid w:val="00B657FA"/>
    <w:rsid w:val="00DA07C3"/>
    <w:rsid w:val="016274F4"/>
    <w:rsid w:val="019C4AC6"/>
    <w:rsid w:val="01D11B66"/>
    <w:rsid w:val="01E41164"/>
    <w:rsid w:val="031C788A"/>
    <w:rsid w:val="047667AC"/>
    <w:rsid w:val="04D56FDF"/>
    <w:rsid w:val="068C6536"/>
    <w:rsid w:val="07254B90"/>
    <w:rsid w:val="07AC682E"/>
    <w:rsid w:val="07DD589A"/>
    <w:rsid w:val="07F14996"/>
    <w:rsid w:val="08BD1205"/>
    <w:rsid w:val="08F959EB"/>
    <w:rsid w:val="09D945A5"/>
    <w:rsid w:val="09ED59B5"/>
    <w:rsid w:val="0AB96E04"/>
    <w:rsid w:val="0AC86345"/>
    <w:rsid w:val="0B3B0908"/>
    <w:rsid w:val="0B8E6EA9"/>
    <w:rsid w:val="0DF91834"/>
    <w:rsid w:val="0DFF30D5"/>
    <w:rsid w:val="0EFA4C62"/>
    <w:rsid w:val="0F336855"/>
    <w:rsid w:val="10401F0C"/>
    <w:rsid w:val="10C71B2E"/>
    <w:rsid w:val="11105F83"/>
    <w:rsid w:val="11513D10"/>
    <w:rsid w:val="11673D56"/>
    <w:rsid w:val="11754503"/>
    <w:rsid w:val="118D5EAE"/>
    <w:rsid w:val="12232CB5"/>
    <w:rsid w:val="137B0F00"/>
    <w:rsid w:val="13923C1A"/>
    <w:rsid w:val="13B10460"/>
    <w:rsid w:val="13DC0AC1"/>
    <w:rsid w:val="16A84C7A"/>
    <w:rsid w:val="16F775DF"/>
    <w:rsid w:val="17AC1854"/>
    <w:rsid w:val="18C2228F"/>
    <w:rsid w:val="18E06851"/>
    <w:rsid w:val="18E52553"/>
    <w:rsid w:val="195974A6"/>
    <w:rsid w:val="19AE3EC7"/>
    <w:rsid w:val="1A431782"/>
    <w:rsid w:val="1B104C19"/>
    <w:rsid w:val="1B1B47F8"/>
    <w:rsid w:val="1BC02D91"/>
    <w:rsid w:val="1C551547"/>
    <w:rsid w:val="1CDA4C98"/>
    <w:rsid w:val="1D027FA9"/>
    <w:rsid w:val="1F115525"/>
    <w:rsid w:val="204A1B7C"/>
    <w:rsid w:val="2052032C"/>
    <w:rsid w:val="20B73C56"/>
    <w:rsid w:val="21205AAA"/>
    <w:rsid w:val="21715749"/>
    <w:rsid w:val="22E305D7"/>
    <w:rsid w:val="238A1BA8"/>
    <w:rsid w:val="23ED3459"/>
    <w:rsid w:val="2452371E"/>
    <w:rsid w:val="256972B8"/>
    <w:rsid w:val="257E3D5D"/>
    <w:rsid w:val="25BF7780"/>
    <w:rsid w:val="268E4C20"/>
    <w:rsid w:val="26B94B4A"/>
    <w:rsid w:val="27483308"/>
    <w:rsid w:val="2B767364"/>
    <w:rsid w:val="2B79717C"/>
    <w:rsid w:val="2F0064E5"/>
    <w:rsid w:val="2F823F3C"/>
    <w:rsid w:val="2F986395"/>
    <w:rsid w:val="2FD73ADF"/>
    <w:rsid w:val="30531599"/>
    <w:rsid w:val="30C16333"/>
    <w:rsid w:val="31942E57"/>
    <w:rsid w:val="3292570F"/>
    <w:rsid w:val="32991C19"/>
    <w:rsid w:val="32C2230E"/>
    <w:rsid w:val="33086189"/>
    <w:rsid w:val="3340595F"/>
    <w:rsid w:val="33692E22"/>
    <w:rsid w:val="33C459FC"/>
    <w:rsid w:val="34D454F8"/>
    <w:rsid w:val="34E3419C"/>
    <w:rsid w:val="34F340F0"/>
    <w:rsid w:val="353B2E9D"/>
    <w:rsid w:val="35615EB7"/>
    <w:rsid w:val="358D16D5"/>
    <w:rsid w:val="35C64F01"/>
    <w:rsid w:val="36702F13"/>
    <w:rsid w:val="373B71F6"/>
    <w:rsid w:val="3839122D"/>
    <w:rsid w:val="38816259"/>
    <w:rsid w:val="38B13679"/>
    <w:rsid w:val="38FE1087"/>
    <w:rsid w:val="39EC30E1"/>
    <w:rsid w:val="3A664B61"/>
    <w:rsid w:val="3B3C6D60"/>
    <w:rsid w:val="3B9B439B"/>
    <w:rsid w:val="3C24494A"/>
    <w:rsid w:val="3D237609"/>
    <w:rsid w:val="3DEE3220"/>
    <w:rsid w:val="3E497B58"/>
    <w:rsid w:val="3E893C04"/>
    <w:rsid w:val="3ED52340"/>
    <w:rsid w:val="3F886AC6"/>
    <w:rsid w:val="400D5B51"/>
    <w:rsid w:val="40E70679"/>
    <w:rsid w:val="42446198"/>
    <w:rsid w:val="447C0489"/>
    <w:rsid w:val="45F973A5"/>
    <w:rsid w:val="47590F60"/>
    <w:rsid w:val="49C94801"/>
    <w:rsid w:val="49FE763F"/>
    <w:rsid w:val="4C562FD8"/>
    <w:rsid w:val="4C883FDC"/>
    <w:rsid w:val="4CAC1437"/>
    <w:rsid w:val="4CFC3264"/>
    <w:rsid w:val="4D312912"/>
    <w:rsid w:val="4D3F6569"/>
    <w:rsid w:val="4EA324FB"/>
    <w:rsid w:val="4FD01C58"/>
    <w:rsid w:val="50A3499F"/>
    <w:rsid w:val="51F42A8C"/>
    <w:rsid w:val="520A4530"/>
    <w:rsid w:val="52B07ED0"/>
    <w:rsid w:val="52EE779D"/>
    <w:rsid w:val="53955997"/>
    <w:rsid w:val="54200070"/>
    <w:rsid w:val="547C38BC"/>
    <w:rsid w:val="550D776E"/>
    <w:rsid w:val="550E1E4C"/>
    <w:rsid w:val="55511B37"/>
    <w:rsid w:val="561D38CB"/>
    <w:rsid w:val="56637BEF"/>
    <w:rsid w:val="569C0378"/>
    <w:rsid w:val="56F56881"/>
    <w:rsid w:val="57611F0C"/>
    <w:rsid w:val="58314F99"/>
    <w:rsid w:val="58E901EE"/>
    <w:rsid w:val="5911340B"/>
    <w:rsid w:val="5930416A"/>
    <w:rsid w:val="596D36CB"/>
    <w:rsid w:val="5A8D5CB9"/>
    <w:rsid w:val="5CA616CB"/>
    <w:rsid w:val="5D614B13"/>
    <w:rsid w:val="5E6A59DD"/>
    <w:rsid w:val="60136523"/>
    <w:rsid w:val="60256E68"/>
    <w:rsid w:val="61316014"/>
    <w:rsid w:val="61AC0BEF"/>
    <w:rsid w:val="627522C2"/>
    <w:rsid w:val="635158F6"/>
    <w:rsid w:val="63D57C7A"/>
    <w:rsid w:val="648175A7"/>
    <w:rsid w:val="657B0A0C"/>
    <w:rsid w:val="65C323E4"/>
    <w:rsid w:val="65D5580D"/>
    <w:rsid w:val="65DA12CA"/>
    <w:rsid w:val="661B54A1"/>
    <w:rsid w:val="661E2CA0"/>
    <w:rsid w:val="67975F20"/>
    <w:rsid w:val="69291C98"/>
    <w:rsid w:val="6A2F6A6B"/>
    <w:rsid w:val="6A617A66"/>
    <w:rsid w:val="6A787496"/>
    <w:rsid w:val="6A844187"/>
    <w:rsid w:val="6AE03CD2"/>
    <w:rsid w:val="6AE374F3"/>
    <w:rsid w:val="6BAF67BD"/>
    <w:rsid w:val="6BC125B6"/>
    <w:rsid w:val="6BC53475"/>
    <w:rsid w:val="6C515718"/>
    <w:rsid w:val="6C574C46"/>
    <w:rsid w:val="6C63762B"/>
    <w:rsid w:val="6C6F4A36"/>
    <w:rsid w:val="6CE94D61"/>
    <w:rsid w:val="6D1641A9"/>
    <w:rsid w:val="6DA91D3B"/>
    <w:rsid w:val="6EB22748"/>
    <w:rsid w:val="6EC678E8"/>
    <w:rsid w:val="6F2A7AF2"/>
    <w:rsid w:val="6F836EB8"/>
    <w:rsid w:val="7139359B"/>
    <w:rsid w:val="71D27F27"/>
    <w:rsid w:val="72834861"/>
    <w:rsid w:val="73457BC6"/>
    <w:rsid w:val="73F570AF"/>
    <w:rsid w:val="74AB0D86"/>
    <w:rsid w:val="760814C2"/>
    <w:rsid w:val="76373C0F"/>
    <w:rsid w:val="766F1B4A"/>
    <w:rsid w:val="76D72FDD"/>
    <w:rsid w:val="771C02D4"/>
    <w:rsid w:val="787637EC"/>
    <w:rsid w:val="78786518"/>
    <w:rsid w:val="79442818"/>
    <w:rsid w:val="79672B07"/>
    <w:rsid w:val="7A075204"/>
    <w:rsid w:val="7A101B10"/>
    <w:rsid w:val="7A3E7C83"/>
    <w:rsid w:val="7B055569"/>
    <w:rsid w:val="7B78758F"/>
    <w:rsid w:val="7C467788"/>
    <w:rsid w:val="7CD44FC7"/>
    <w:rsid w:val="7CF8110F"/>
    <w:rsid w:val="7D346680"/>
    <w:rsid w:val="7ED108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0">
    <w:name w:val="页眉 字符"/>
    <w:basedOn w:val="8"/>
    <w:link w:val="6"/>
    <w:qFormat/>
    <w:uiPriority w:val="99"/>
    <w:rPr>
      <w:rFonts w:ascii="Times New Roman" w:hAnsi="Times New Roman" w:eastAsia="宋体" w:cs="Times New Roman"/>
      <w:sz w:val="18"/>
      <w:szCs w:val="18"/>
    </w:rPr>
  </w:style>
  <w:style w:type="character" w:customStyle="1" w:styleId="11">
    <w:name w:val="页脚 字符"/>
    <w:basedOn w:val="8"/>
    <w:link w:val="5"/>
    <w:qFormat/>
    <w:uiPriority w:val="99"/>
    <w:rPr>
      <w:rFonts w:ascii="Times New Roman" w:hAnsi="Times New Roman" w:eastAsia="宋体" w:cs="Times New Roman"/>
      <w:sz w:val="18"/>
      <w:szCs w:val="18"/>
    </w:rPr>
  </w:style>
  <w:style w:type="character" w:customStyle="1" w:styleId="12">
    <w:name w:val="批注框文本 字符"/>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标准正文"/>
    <w:basedOn w:val="1"/>
    <w:qFormat/>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3</TotalTime>
  <ScaleCrop>false</ScaleCrop>
  <LinksUpToDate>false</LinksUpToDate>
  <CharactersWithSpaces>151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2020-04-21T14:02:40Z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