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horzAnchor="page" w:tblpX="1087" w:tblpY="47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92"/>
        <w:gridCol w:w="1148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jc w:val="center"/>
              <w:rPr>
                <w:szCs w:val="21"/>
              </w:rPr>
            </w:pPr>
            <w:r>
              <w:rPr>
                <w:rFonts w:hint="eastAsia"/>
                <w:szCs w:val="21"/>
              </w:rPr>
              <w:t>过程与活动、</w:t>
            </w:r>
          </w:p>
          <w:p>
            <w:pPr>
              <w:ind w:firstLine="105" w:firstLineChars="50"/>
              <w:rPr>
                <w:szCs w:val="21"/>
              </w:rPr>
            </w:pPr>
            <w:r>
              <w:rPr>
                <w:rFonts w:hint="eastAsia"/>
                <w:szCs w:val="21"/>
              </w:rPr>
              <w:t>抽样计划</w:t>
            </w:r>
          </w:p>
        </w:tc>
        <w:tc>
          <w:tcPr>
            <w:tcW w:w="992" w:type="dxa"/>
            <w:vMerge w:val="restart"/>
            <w:vAlign w:val="center"/>
          </w:tcPr>
          <w:p>
            <w:pPr>
              <w:rPr>
                <w:szCs w:val="21"/>
              </w:rPr>
            </w:pPr>
            <w:r>
              <w:rPr>
                <w:rFonts w:hint="eastAsia"/>
                <w:szCs w:val="21"/>
              </w:rPr>
              <w:t>涉及</w:t>
            </w:r>
          </w:p>
          <w:p>
            <w:pPr>
              <w:rPr>
                <w:szCs w:val="21"/>
              </w:rPr>
            </w:pPr>
            <w:r>
              <w:rPr>
                <w:rFonts w:hint="eastAsia"/>
                <w:szCs w:val="21"/>
              </w:rPr>
              <w:t>条款</w:t>
            </w:r>
          </w:p>
        </w:tc>
        <w:tc>
          <w:tcPr>
            <w:tcW w:w="11482" w:type="dxa"/>
            <w:vAlign w:val="center"/>
          </w:tcPr>
          <w:p>
            <w:pPr>
              <w:rPr>
                <w:szCs w:val="21"/>
              </w:rPr>
            </w:pPr>
            <w:r>
              <w:rPr>
                <w:rFonts w:hint="eastAsia"/>
                <w:szCs w:val="21"/>
              </w:rPr>
              <w:t>受审核部门：管理层         主管领导：杜红      陪同人员：李娜</w:t>
            </w:r>
          </w:p>
        </w:tc>
        <w:tc>
          <w:tcPr>
            <w:tcW w:w="851"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rPr>
                <w:szCs w:val="21"/>
              </w:rPr>
            </w:pPr>
          </w:p>
        </w:tc>
        <w:tc>
          <w:tcPr>
            <w:tcW w:w="992" w:type="dxa"/>
            <w:vMerge w:val="continue"/>
            <w:vAlign w:val="center"/>
          </w:tcPr>
          <w:p>
            <w:pPr>
              <w:rPr>
                <w:szCs w:val="21"/>
              </w:rPr>
            </w:pPr>
          </w:p>
        </w:tc>
        <w:tc>
          <w:tcPr>
            <w:tcW w:w="11482" w:type="dxa"/>
            <w:vAlign w:val="center"/>
          </w:tcPr>
          <w:p>
            <w:pPr>
              <w:spacing w:before="120"/>
              <w:rPr>
                <w:szCs w:val="21"/>
              </w:rPr>
            </w:pPr>
            <w:r>
              <w:rPr>
                <w:rFonts w:hint="eastAsia"/>
                <w:szCs w:val="21"/>
              </w:rPr>
              <w:t>审核员：周文廷             审核时间：2020年4月20日</w:t>
            </w:r>
          </w:p>
        </w:tc>
        <w:tc>
          <w:tcPr>
            <w:tcW w:w="85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rPr>
                <w:szCs w:val="21"/>
              </w:rPr>
            </w:pPr>
          </w:p>
        </w:tc>
        <w:tc>
          <w:tcPr>
            <w:tcW w:w="992" w:type="dxa"/>
            <w:vMerge w:val="continue"/>
            <w:vAlign w:val="center"/>
          </w:tcPr>
          <w:p>
            <w:pPr>
              <w:rPr>
                <w:szCs w:val="21"/>
              </w:rPr>
            </w:pPr>
          </w:p>
        </w:tc>
        <w:tc>
          <w:tcPr>
            <w:tcW w:w="11482" w:type="dxa"/>
            <w:vAlign w:val="center"/>
          </w:tcPr>
          <w:p>
            <w:pPr>
              <w:rPr>
                <w:szCs w:val="21"/>
              </w:rPr>
            </w:pPr>
            <w:r>
              <w:rPr>
                <w:rFonts w:hint="eastAsia"/>
                <w:szCs w:val="21"/>
              </w:rPr>
              <w:t>审核条款：</w:t>
            </w:r>
            <w:r>
              <w:rPr>
                <w:rFonts w:hint="eastAsia" w:ascii="宋体" w:hAnsi="宋体"/>
                <w:szCs w:val="21"/>
              </w:rPr>
              <w:t xml:space="preserve"> Q4.1/4.2/4.3/4.4/5.1/5.2/5.3/6.1/6.2/6.3/7.1.1/9.1.1/9.3/10.1/10.3</w:t>
            </w:r>
          </w:p>
        </w:tc>
        <w:tc>
          <w:tcPr>
            <w:tcW w:w="85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vAlign w:val="center"/>
          </w:tcPr>
          <w:p>
            <w:pPr>
              <w:rPr>
                <w:szCs w:val="21"/>
              </w:rPr>
            </w:pPr>
            <w:r>
              <w:rPr>
                <w:rFonts w:hint="eastAsia"/>
                <w:szCs w:val="21"/>
              </w:rPr>
              <w:t>资质、概况</w:t>
            </w:r>
          </w:p>
          <w:p>
            <w:pPr>
              <w:rPr>
                <w:szCs w:val="21"/>
              </w:rPr>
            </w:pPr>
            <w:r>
              <w:rPr>
                <w:rFonts w:hint="eastAsia"/>
                <w:szCs w:val="21"/>
              </w:rPr>
              <w:t>初次审核不符合的验证</w:t>
            </w:r>
          </w:p>
        </w:tc>
        <w:tc>
          <w:tcPr>
            <w:tcW w:w="992" w:type="dxa"/>
            <w:vAlign w:val="center"/>
          </w:tcPr>
          <w:p>
            <w:pPr>
              <w:rPr>
                <w:szCs w:val="21"/>
              </w:rPr>
            </w:pPr>
          </w:p>
        </w:tc>
        <w:tc>
          <w:tcPr>
            <w:tcW w:w="11482" w:type="dxa"/>
            <w:vAlign w:val="center"/>
          </w:tcPr>
          <w:p>
            <w:pPr>
              <w:rPr>
                <w:rFonts w:ascii="宋体" w:hAnsi="宋体"/>
                <w:szCs w:val="21"/>
              </w:rPr>
            </w:pPr>
            <w:r>
              <w:rPr>
                <w:rFonts w:ascii="宋体" w:hAnsi="宋体"/>
                <w:szCs w:val="21"/>
              </w:rPr>
              <w:sym w:font="Wingdings 2" w:char="F098"/>
            </w:r>
            <w:r>
              <w:rPr>
                <w:rFonts w:ascii="宋体" w:hAnsi="宋体"/>
                <w:szCs w:val="21"/>
              </w:rPr>
              <w:t>公司概况：</w:t>
            </w:r>
          </w:p>
          <w:p>
            <w:pPr>
              <w:pStyle w:val="14"/>
              <w:numPr>
                <w:ilvl w:val="0"/>
                <w:numId w:val="1"/>
              </w:numPr>
              <w:ind w:firstLineChars="0"/>
              <w:rPr>
                <w:rFonts w:ascii="宋体" w:hAnsi="宋体"/>
                <w:szCs w:val="21"/>
              </w:rPr>
            </w:pPr>
            <w:r>
              <w:rPr>
                <w:rFonts w:hint="eastAsia" w:ascii="宋体" w:hAnsi="宋体"/>
                <w:szCs w:val="21"/>
              </w:rPr>
              <w:t>营业执照：（</w:t>
            </w:r>
            <w:r>
              <w:rPr>
                <w:rFonts w:hint="eastAsia" w:ascii="宋体" w:hAnsi="宋体"/>
                <w:b/>
                <w:bCs/>
                <w:szCs w:val="21"/>
              </w:rPr>
              <w:t>91130293MA07LJQ997</w:t>
            </w:r>
            <w:r>
              <w:rPr>
                <w:rFonts w:hint="eastAsia" w:ascii="宋体" w:hAnsi="宋体"/>
                <w:szCs w:val="21"/>
              </w:rPr>
              <w:t>），经网上查询，有效；</w:t>
            </w:r>
          </w:p>
          <w:p>
            <w:pPr>
              <w:pStyle w:val="14"/>
              <w:numPr>
                <w:ilvl w:val="0"/>
                <w:numId w:val="1"/>
              </w:numPr>
              <w:ind w:firstLineChars="0"/>
              <w:rPr>
                <w:rFonts w:ascii="宋体" w:hAnsi="宋体"/>
                <w:szCs w:val="21"/>
              </w:rPr>
            </w:pPr>
            <w:r>
              <w:rPr>
                <w:rFonts w:hint="eastAsia" w:ascii="宋体" w:hAnsi="宋体"/>
                <w:szCs w:val="21"/>
              </w:rPr>
              <w:t>受审核方</w:t>
            </w:r>
            <w:r>
              <w:rPr>
                <w:rFonts w:hint="eastAsia" w:ascii="Arial" w:hAnsi="Arial" w:cs="Arial"/>
                <w:color w:val="000000"/>
                <w:kern w:val="0"/>
                <w:szCs w:val="21"/>
              </w:rPr>
              <w:t>河北贝翔科技集团有限公司</w:t>
            </w:r>
            <w:r>
              <w:rPr>
                <w:rFonts w:hint="eastAsia" w:ascii="宋体" w:hAnsi="宋体"/>
                <w:szCs w:val="21"/>
              </w:rPr>
              <w:t>成立日期：2015年12月7日， 营业期限至：2035年12月1日，</w:t>
            </w:r>
            <w:bookmarkStart w:id="0" w:name="注册地址"/>
            <w:r>
              <w:rPr>
                <w:rFonts w:hint="eastAsia" w:ascii="宋体" w:hAnsi="宋体"/>
                <w:szCs w:val="21"/>
              </w:rPr>
              <w:t>位于</w:t>
            </w:r>
            <w:bookmarkEnd w:id="0"/>
            <w:r>
              <w:rPr>
                <w:rFonts w:hint="eastAsia" w:ascii="Arial" w:hAnsi="Arial" w:cs="Arial"/>
                <w:color w:val="000000"/>
                <w:kern w:val="0"/>
                <w:szCs w:val="21"/>
              </w:rPr>
              <w:t>唐山高新技术产业园区荣华道55号；</w:t>
            </w:r>
          </w:p>
          <w:p>
            <w:pPr>
              <w:pStyle w:val="14"/>
              <w:numPr>
                <w:ilvl w:val="0"/>
                <w:numId w:val="1"/>
              </w:numPr>
              <w:ind w:firstLineChars="0"/>
              <w:rPr>
                <w:rFonts w:ascii="宋体" w:hAnsi="宋体"/>
                <w:szCs w:val="21"/>
              </w:rPr>
            </w:pPr>
            <w:r>
              <w:rPr>
                <w:rFonts w:hint="eastAsia" w:ascii="宋体" w:hAnsi="宋体"/>
                <w:szCs w:val="21"/>
              </w:rPr>
              <w:t>主要从事</w:t>
            </w:r>
            <w:r>
              <w:rPr>
                <w:rFonts w:hint="eastAsia" w:ascii="Arial" w:hAnsi="Arial" w:cs="Arial"/>
                <w:color w:val="000000"/>
                <w:kern w:val="0"/>
                <w:szCs w:val="21"/>
              </w:rPr>
              <w:t>石墨烯纳米材料研发；纳米材料、锅炉及辅助设备、家用电热取暖器具销售服务；</w:t>
            </w:r>
          </w:p>
          <w:p>
            <w:pPr>
              <w:pStyle w:val="14"/>
              <w:numPr>
                <w:ilvl w:val="0"/>
                <w:numId w:val="1"/>
              </w:numPr>
              <w:ind w:firstLineChars="0"/>
              <w:rPr>
                <w:rFonts w:ascii="宋体" w:hAnsi="宋体"/>
                <w:szCs w:val="21"/>
              </w:rPr>
            </w:pPr>
            <w:r>
              <w:rPr>
                <w:rFonts w:hint="eastAsia" w:ascii="宋体" w:hAnsi="宋体"/>
                <w:szCs w:val="21"/>
              </w:rPr>
              <w:t>公司设有管理层、研发部、综合部、市场部。</w:t>
            </w:r>
          </w:p>
          <w:p>
            <w:pPr>
              <w:rPr>
                <w:rFonts w:ascii="宋体" w:hAnsi="宋体"/>
                <w:szCs w:val="21"/>
              </w:rPr>
            </w:pPr>
            <w:r>
              <w:rPr>
                <w:rFonts w:hint="eastAsia"/>
                <w:szCs w:val="21"/>
              </w:rPr>
              <w:sym w:font="Wingdings 2" w:char="F098"/>
            </w:r>
            <w:r>
              <w:rPr>
                <w:rFonts w:hint="eastAsia"/>
                <w:szCs w:val="21"/>
              </w:rPr>
              <w:t>初次审核不符合的验证：经验证，纠正措施有效，收集了</w:t>
            </w:r>
            <w:r>
              <w:rPr>
                <w:rFonts w:hint="eastAsia" w:ascii="宋体" w:hAnsi="宋体"/>
                <w:szCs w:val="21"/>
              </w:rPr>
              <w:t>家用电热取暖器的执行标准</w:t>
            </w:r>
            <w:r>
              <w:rPr>
                <w:rFonts w:hint="eastAsia"/>
                <w:szCs w:val="21"/>
              </w:rPr>
              <w:t>，详见综合部7.1.6条款审核。</w:t>
            </w:r>
          </w:p>
        </w:tc>
        <w:tc>
          <w:tcPr>
            <w:tcW w:w="85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Align w:val="center"/>
          </w:tcPr>
          <w:p>
            <w:pPr>
              <w:rPr>
                <w:szCs w:val="21"/>
              </w:rPr>
            </w:pPr>
            <w:r>
              <w:rPr>
                <w:rFonts w:hint="eastAsia"/>
                <w:szCs w:val="21"/>
              </w:rPr>
              <w:t>组织及其环境</w:t>
            </w:r>
          </w:p>
          <w:p>
            <w:pPr>
              <w:rPr>
                <w:szCs w:val="21"/>
              </w:rPr>
            </w:pPr>
            <w:r>
              <w:rPr>
                <w:rFonts w:hint="eastAsia"/>
                <w:szCs w:val="21"/>
              </w:rPr>
              <w:t>风险控制</w:t>
            </w:r>
          </w:p>
        </w:tc>
        <w:tc>
          <w:tcPr>
            <w:tcW w:w="992" w:type="dxa"/>
            <w:vAlign w:val="center"/>
          </w:tcPr>
          <w:p>
            <w:pPr>
              <w:rPr>
                <w:szCs w:val="21"/>
              </w:rPr>
            </w:pPr>
            <w:r>
              <w:rPr>
                <w:szCs w:val="21"/>
              </w:rPr>
              <w:t>4.1</w:t>
            </w:r>
          </w:p>
          <w:p>
            <w:pPr>
              <w:rPr>
                <w:szCs w:val="21"/>
              </w:rPr>
            </w:pPr>
            <w:r>
              <w:rPr>
                <w:rFonts w:hint="eastAsia"/>
                <w:szCs w:val="21"/>
              </w:rPr>
              <w:t>6.1</w:t>
            </w:r>
          </w:p>
        </w:tc>
        <w:tc>
          <w:tcPr>
            <w:tcW w:w="11482" w:type="dxa"/>
            <w:vAlign w:val="center"/>
          </w:tcPr>
          <w:p>
            <w:pPr>
              <w:rPr>
                <w:rFonts w:ascii="宋体" w:hAnsi="宋体" w:cstheme="minorEastAsia"/>
                <w:szCs w:val="21"/>
              </w:rPr>
            </w:pPr>
            <w:r>
              <w:rPr>
                <w:rFonts w:hint="eastAsia" w:ascii="宋体" w:hAnsi="宋体"/>
                <w:szCs w:val="21"/>
              </w:rPr>
              <w:sym w:font="Wingdings 2" w:char="F098"/>
            </w:r>
            <w:r>
              <w:rPr>
                <w:rFonts w:hint="eastAsia" w:ascii="宋体" w:hAnsi="宋体"/>
                <w:szCs w:val="21"/>
              </w:rPr>
              <w:t>2015年12月7日成立，</w:t>
            </w:r>
            <w:r>
              <w:rPr>
                <w:rFonts w:hint="eastAsia" w:ascii="宋体" w:hAnsi="宋体" w:cstheme="minorEastAsia"/>
                <w:szCs w:val="21"/>
              </w:rPr>
              <w:t>企业经营地为租赁，面积共300平米，主要用于研发与办公，仓库61平米。</w:t>
            </w:r>
          </w:p>
          <w:p>
            <w:pPr>
              <w:rPr>
                <w:rFonts w:ascii="宋体" w:hAnsi="宋体"/>
                <w:szCs w:val="21"/>
              </w:rPr>
            </w:pPr>
            <w:r>
              <w:rPr>
                <w:rFonts w:hint="eastAsia" w:ascii="宋体" w:hAnsi="宋体"/>
                <w:szCs w:val="21"/>
              </w:rPr>
              <w:sym w:font="Wingdings 2" w:char="F098"/>
            </w:r>
            <w:r>
              <w:rPr>
                <w:rFonts w:hint="eastAsia" w:ascii="宋体" w:hAnsi="宋体"/>
                <w:szCs w:val="21"/>
              </w:rPr>
              <w:t>管理层识别确定了与战略、目标相关，影响实现管理体系预期结果的内、外部因素，并且实时关注、评审不断变化的内外部信息。</w:t>
            </w:r>
          </w:p>
          <w:p>
            <w:pPr>
              <w:jc w:val="left"/>
              <w:rPr>
                <w:rFonts w:ascii="宋体" w:hAnsi="宋体"/>
                <w:szCs w:val="21"/>
              </w:rPr>
            </w:pPr>
            <w:r>
              <w:rPr>
                <w:rFonts w:hint="eastAsia" w:ascii="宋体" w:hAnsi="宋体"/>
                <w:szCs w:val="21"/>
              </w:rPr>
              <w:sym w:font="Wingdings 2" w:char="F098"/>
            </w:r>
            <w:r>
              <w:rPr>
                <w:rFonts w:hint="eastAsia" w:ascii="宋体" w:hAnsi="宋体"/>
                <w:szCs w:val="21"/>
              </w:rPr>
              <w:t>企业编制了环境因素列表，进行了公司内外部环境因素分析：企业提供了环境因素评估报告，报告从外部因素（政治、法律、社会文化、技术水平、自然、竞争）、内部因素（企业文化、价值观、知识积累、绩效、财务、资源、人力）方面进行了SWOT(</w:t>
            </w:r>
            <w:r>
              <w:rPr>
                <w:rFonts w:hint="eastAsia" w:ascii="宋体" w:hAnsi="宋体" w:cs="宋体"/>
                <w:color w:val="000000"/>
                <w:szCs w:val="21"/>
              </w:rPr>
              <w:t>S-优势、W劣势O机遇、T风险</w:t>
            </w:r>
            <w:r>
              <w:rPr>
                <w:rFonts w:hint="eastAsia" w:ascii="宋体" w:hAnsi="宋体"/>
                <w:szCs w:val="21"/>
              </w:rPr>
              <w:t>)分析,并制定了监视与控制措施。</w:t>
            </w:r>
          </w:p>
          <w:p>
            <w:pPr>
              <w:jc w:val="left"/>
              <w:rPr>
                <w:rFonts w:ascii="宋体" w:hAnsi="宋体" w:cs="宋体"/>
                <w:color w:val="000000"/>
                <w:szCs w:val="21"/>
              </w:rPr>
            </w:pPr>
            <w:r>
              <w:rPr>
                <w:rFonts w:hint="eastAsia" w:ascii="宋体" w:hAnsi="宋体"/>
                <w:szCs w:val="21"/>
              </w:rPr>
              <w:sym w:font="Wingdings 2" w:char="F098"/>
            </w:r>
            <w:r>
              <w:rPr>
                <w:rFonts w:hint="eastAsia" w:ascii="宋体" w:hAnsi="宋体"/>
                <w:szCs w:val="21"/>
              </w:rPr>
              <w:t>公司的管理手册6.1规定了：</w:t>
            </w:r>
            <w:r>
              <w:rPr>
                <w:rFonts w:hint="eastAsia" w:ascii="宋体" w:hAnsi="宋体" w:cs="宋体"/>
                <w:szCs w:val="21"/>
              </w:rPr>
              <w:t>策划质量管理体系时考虑公司所处的环境以及与公司体系相关的利益相关方，充分考虑所遇到的风险和机遇</w:t>
            </w:r>
            <w:r>
              <w:rPr>
                <w:rFonts w:hint="eastAsia" w:ascii="宋体" w:hAnsi="宋体" w:cs="宋体"/>
                <w:kern w:val="0"/>
                <w:szCs w:val="21"/>
              </w:rPr>
              <w:t>，以及</w:t>
            </w:r>
            <w:r>
              <w:rPr>
                <w:rFonts w:hint="eastAsia" w:ascii="宋体" w:hAnsi="宋体" w:cs="宋体"/>
                <w:szCs w:val="21"/>
              </w:rPr>
              <w:t>策划公司在面对可能或潜在的风险和机遇时应对的措施，策划如何在质量管理体系中整合并实施这些措施，策划如何评价这些措施的有效性的要求。</w:t>
            </w:r>
          </w:p>
          <w:p>
            <w:pPr>
              <w:rPr>
                <w:rFonts w:ascii="宋体" w:hAnsi="宋体"/>
                <w:szCs w:val="21"/>
              </w:rPr>
            </w:pPr>
            <w:r>
              <w:rPr>
                <w:rFonts w:hint="eastAsia" w:ascii="宋体" w:hAnsi="宋体"/>
                <w:szCs w:val="21"/>
              </w:rPr>
              <w:t>公司编制《</w:t>
            </w:r>
            <w:r>
              <w:rPr>
                <w:rFonts w:ascii="宋体" w:hAnsi="宋体"/>
                <w:kern w:val="0"/>
                <w:szCs w:val="21"/>
              </w:rPr>
              <w:t>应对风险和机遇的措施表</w:t>
            </w:r>
            <w:r>
              <w:rPr>
                <w:rFonts w:hint="eastAsia" w:ascii="宋体" w:hAnsi="宋体"/>
                <w:szCs w:val="21"/>
              </w:rPr>
              <w:t>》，风险机遇分析及应对措施：</w:t>
            </w:r>
          </w:p>
          <w:p>
            <w:pPr>
              <w:rPr>
                <w:rFonts w:ascii="宋体" w:hAnsi="宋体"/>
                <w:szCs w:val="21"/>
              </w:rPr>
            </w:pPr>
            <w:r>
              <w:rPr>
                <w:rFonts w:hint="eastAsia" w:ascii="宋体" w:hAnsi="宋体"/>
                <w:szCs w:val="21"/>
              </w:rPr>
              <w:t>--外部因素</w:t>
            </w:r>
          </w:p>
          <w:p>
            <w:pPr>
              <w:rPr>
                <w:rFonts w:ascii="宋体" w:hAnsi="宋体" w:cs="宋体"/>
                <w:szCs w:val="21"/>
              </w:rPr>
            </w:pPr>
            <w:r>
              <w:rPr>
                <w:rFonts w:hint="eastAsia" w:ascii="宋体" w:hAnsi="宋体" w:cs="宋体"/>
                <w:szCs w:val="21"/>
              </w:rPr>
              <w:t>政治环境:社会稳定，开放。</w:t>
            </w:r>
          </w:p>
          <w:p>
            <w:pPr>
              <w:rPr>
                <w:rFonts w:ascii="宋体" w:hAnsi="宋体" w:cs="宋体"/>
                <w:szCs w:val="21"/>
              </w:rPr>
            </w:pPr>
            <w:r>
              <w:rPr>
                <w:rFonts w:hint="eastAsia" w:ascii="宋体" w:hAnsi="宋体" w:cs="宋体"/>
                <w:szCs w:val="21"/>
              </w:rPr>
              <w:t>监视和控制措施：守法经营</w:t>
            </w:r>
            <w:r>
              <w:rPr>
                <w:rFonts w:ascii="宋体" w:hAnsi="宋体" w:cs="宋体"/>
                <w:szCs w:val="21"/>
              </w:rPr>
              <w:t>，</w:t>
            </w:r>
            <w:r>
              <w:rPr>
                <w:rFonts w:hint="eastAsia" w:ascii="宋体" w:hAnsi="宋体" w:cs="宋体"/>
                <w:szCs w:val="21"/>
              </w:rPr>
              <w:t>按照国家</w:t>
            </w:r>
            <w:r>
              <w:rPr>
                <w:rFonts w:ascii="宋体" w:hAnsi="宋体" w:cs="宋体"/>
                <w:szCs w:val="21"/>
              </w:rPr>
              <w:t>法律法规要求合法经营，收集国家法律法规</w:t>
            </w:r>
            <w:r>
              <w:rPr>
                <w:rFonts w:hint="eastAsia" w:ascii="宋体" w:hAnsi="宋体" w:cs="宋体"/>
                <w:szCs w:val="21"/>
              </w:rPr>
              <w:t>，</w:t>
            </w:r>
            <w:r>
              <w:rPr>
                <w:rFonts w:ascii="宋体" w:hAnsi="宋体" w:cs="宋体"/>
                <w:szCs w:val="21"/>
              </w:rPr>
              <w:t>每年一次。</w:t>
            </w:r>
          </w:p>
          <w:p>
            <w:pPr>
              <w:rPr>
                <w:rFonts w:ascii="宋体" w:hAnsi="宋体" w:cs="宋体"/>
                <w:szCs w:val="21"/>
              </w:rPr>
            </w:pPr>
            <w:r>
              <w:rPr>
                <w:rFonts w:hint="eastAsia" w:ascii="宋体" w:hAnsi="宋体" w:cs="宋体"/>
                <w:szCs w:val="21"/>
              </w:rPr>
              <w:t>--社会文化环境</w:t>
            </w:r>
          </w:p>
          <w:p>
            <w:pPr>
              <w:rPr>
                <w:rFonts w:ascii="宋体" w:hAnsi="宋体" w:cs="宋体"/>
                <w:szCs w:val="21"/>
              </w:rPr>
            </w:pPr>
            <w:r>
              <w:rPr>
                <w:rFonts w:hint="eastAsia" w:ascii="宋体" w:hAnsi="宋体" w:cs="宋体"/>
                <w:szCs w:val="21"/>
              </w:rPr>
              <w:t>外来务工人员减少，有能力</w:t>
            </w:r>
            <w:r>
              <w:rPr>
                <w:rFonts w:ascii="宋体" w:hAnsi="宋体" w:cs="宋体"/>
                <w:szCs w:val="21"/>
              </w:rPr>
              <w:t>的研发人员</w:t>
            </w:r>
            <w:r>
              <w:rPr>
                <w:rFonts w:hint="eastAsia" w:ascii="宋体" w:hAnsi="宋体" w:cs="宋体"/>
                <w:szCs w:val="21"/>
              </w:rPr>
              <w:t>招工难，用工成本增加</w:t>
            </w:r>
          </w:p>
          <w:p>
            <w:pPr>
              <w:rPr>
                <w:rFonts w:ascii="宋体" w:hAnsi="宋体" w:cs="宋体"/>
                <w:szCs w:val="21"/>
              </w:rPr>
            </w:pPr>
            <w:r>
              <w:rPr>
                <w:rFonts w:hint="eastAsia" w:ascii="宋体" w:hAnsi="宋体" w:cs="宋体"/>
                <w:szCs w:val="21"/>
              </w:rPr>
              <w:t>监视和控制措施：招收员工</w:t>
            </w:r>
            <w:r>
              <w:rPr>
                <w:rFonts w:ascii="宋体" w:hAnsi="宋体" w:cs="宋体"/>
                <w:szCs w:val="21"/>
              </w:rPr>
              <w:t>符合公司要求，</w:t>
            </w:r>
            <w:r>
              <w:rPr>
                <w:rFonts w:hint="eastAsia" w:ascii="宋体" w:hAnsi="宋体" w:cs="宋体"/>
                <w:szCs w:val="21"/>
              </w:rPr>
              <w:t>对相关岗位</w:t>
            </w:r>
            <w:r>
              <w:rPr>
                <w:rFonts w:ascii="宋体" w:hAnsi="宋体" w:cs="宋体"/>
                <w:szCs w:val="21"/>
              </w:rPr>
              <w:t>规定任职标准，并对人员进行考核。</w:t>
            </w:r>
          </w:p>
          <w:p>
            <w:pPr>
              <w:rPr>
                <w:rFonts w:ascii="宋体" w:hAnsi="宋体" w:cs="宋体"/>
                <w:szCs w:val="21"/>
              </w:rPr>
            </w:pPr>
            <w:r>
              <w:rPr>
                <w:rFonts w:ascii="宋体" w:hAnsi="宋体" w:cs="宋体"/>
                <w:szCs w:val="21"/>
              </w:rPr>
              <w:t>另对其他外部因素（法律法规、技术水平、竞争自然等）也进行了分析并制定了相应风险控制措施。</w:t>
            </w:r>
          </w:p>
          <w:p>
            <w:pPr>
              <w:rPr>
                <w:rFonts w:ascii="宋体" w:hAnsi="宋体" w:cs="宋体"/>
                <w:szCs w:val="21"/>
              </w:rPr>
            </w:pPr>
            <w:r>
              <w:rPr>
                <w:rFonts w:hint="eastAsia" w:ascii="宋体" w:hAnsi="宋体" w:cs="宋体"/>
                <w:szCs w:val="21"/>
              </w:rPr>
              <w:t>--内部因素:</w:t>
            </w:r>
          </w:p>
          <w:p>
            <w:pPr>
              <w:rPr>
                <w:rFonts w:ascii="宋体" w:hAnsi="宋体" w:cs="宋体"/>
                <w:szCs w:val="21"/>
              </w:rPr>
            </w:pPr>
            <w:r>
              <w:rPr>
                <w:rFonts w:hint="eastAsia" w:ascii="宋体" w:hAnsi="宋体" w:cs="宋体"/>
                <w:szCs w:val="21"/>
              </w:rPr>
              <w:sym w:font="Wingdings 2" w:char="F098"/>
            </w:r>
            <w:r>
              <w:rPr>
                <w:rFonts w:hint="eastAsia" w:ascii="宋体" w:hAnsi="宋体" w:cs="宋体"/>
                <w:szCs w:val="21"/>
              </w:rPr>
              <w:t>人力因素：</w:t>
            </w:r>
          </w:p>
          <w:p>
            <w:pPr>
              <w:rPr>
                <w:rFonts w:ascii="宋体" w:hAnsi="宋体" w:cs="宋体"/>
                <w:szCs w:val="21"/>
              </w:rPr>
            </w:pPr>
            <w:r>
              <w:rPr>
                <w:rFonts w:hint="eastAsia" w:ascii="宋体" w:hAnsi="宋体" w:cs="宋体"/>
                <w:szCs w:val="21"/>
              </w:rPr>
              <w:t>目前状况: 公司目前员工11人，包括管理人员、研发人员、业务人员等，公司人员文化程度较高，接受先进的技术能力比较强。</w:t>
            </w:r>
          </w:p>
          <w:p>
            <w:pPr>
              <w:rPr>
                <w:rFonts w:ascii="宋体" w:hAnsi="宋体" w:cs="宋体"/>
                <w:szCs w:val="21"/>
              </w:rPr>
            </w:pPr>
            <w:r>
              <w:rPr>
                <w:rFonts w:hint="eastAsia" w:ascii="宋体" w:hAnsi="宋体" w:cs="宋体"/>
                <w:szCs w:val="21"/>
              </w:rPr>
              <w:t>监视和控制措施: 对相关岗位</w:t>
            </w:r>
            <w:r>
              <w:rPr>
                <w:rFonts w:ascii="宋体" w:hAnsi="宋体" w:cs="宋体"/>
                <w:szCs w:val="21"/>
              </w:rPr>
              <w:t>规定任职标准，并对人员进行考核。</w:t>
            </w:r>
            <w:r>
              <w:rPr>
                <w:rFonts w:hint="eastAsia" w:ascii="宋体" w:hAnsi="宋体" w:cs="宋体"/>
                <w:szCs w:val="21"/>
              </w:rPr>
              <w:t>根据需求及时招聘相关人员；每年一次。</w:t>
            </w:r>
          </w:p>
          <w:p>
            <w:pPr>
              <w:rPr>
                <w:rFonts w:ascii="宋体" w:hAnsi="宋体" w:cs="宋体"/>
                <w:szCs w:val="21"/>
              </w:rPr>
            </w:pPr>
            <w:r>
              <w:rPr>
                <w:rFonts w:ascii="宋体" w:hAnsi="宋体" w:cs="宋体"/>
                <w:szCs w:val="21"/>
              </w:rPr>
              <w:sym w:font="Wingdings 2" w:char="F098"/>
            </w:r>
            <w:r>
              <w:rPr>
                <w:rFonts w:hint="eastAsia"/>
              </w:rPr>
              <w:t>全球爆发新冠疫情，员工上岗率低，影响全球业务业绩，同时在这种情况下，也是公司内部提升自我的一个时间。</w:t>
            </w:r>
          </w:p>
          <w:p>
            <w:pPr>
              <w:rPr>
                <w:rFonts w:ascii="宋体" w:hAnsi="宋体" w:cs="宋体"/>
                <w:szCs w:val="21"/>
              </w:rPr>
            </w:pPr>
            <w:r>
              <w:rPr>
                <w:rFonts w:ascii="宋体" w:hAnsi="宋体" w:cs="宋体"/>
                <w:szCs w:val="21"/>
              </w:rPr>
              <w:t>根据国内疫情策划了相应的应对措施：取得复工证、车间每天消毒两次、职工上班戴口罩、上下班消毒液洗手等。</w:t>
            </w:r>
          </w:p>
          <w:p>
            <w:pPr>
              <w:rPr>
                <w:rFonts w:ascii="宋体" w:hAnsi="宋体"/>
                <w:szCs w:val="21"/>
              </w:rPr>
            </w:pPr>
            <w:r>
              <w:rPr>
                <w:rFonts w:ascii="宋体" w:hAnsi="宋体" w:cs="宋体"/>
                <w:szCs w:val="21"/>
              </w:rPr>
              <w:sym w:font="Wingdings 2" w:char="F098"/>
            </w:r>
            <w:r>
              <w:rPr>
                <w:rFonts w:ascii="宋体" w:hAnsi="宋体" w:cs="宋体"/>
                <w:szCs w:val="21"/>
              </w:rPr>
              <w:t>另：</w:t>
            </w:r>
            <w:r>
              <w:rPr>
                <w:rFonts w:hint="eastAsia" w:ascii="宋体" w:hAnsi="宋体"/>
                <w:szCs w:val="21"/>
              </w:rPr>
              <w:t>政策风险、资源风险、业务风险、财务风险、质量服务安全风险、管理风险，并制定了相应措施，符合要求。</w:t>
            </w:r>
          </w:p>
          <w:p>
            <w:pPr>
              <w:rPr>
                <w:szCs w:val="21"/>
              </w:rPr>
            </w:pPr>
            <w:r>
              <w:rPr>
                <w:rFonts w:hint="eastAsia" w:ascii="宋体" w:hAnsi="宋体"/>
                <w:szCs w:val="21"/>
              </w:rPr>
              <w:sym w:font="Wingdings 2" w:char="F098"/>
            </w:r>
            <w:r>
              <w:rPr>
                <w:rFonts w:hint="eastAsia" w:ascii="宋体" w:hAnsi="宋体"/>
                <w:szCs w:val="21"/>
              </w:rPr>
              <w:t>内外部环境识别充分，风险、机遇识别充分，措施有效。</w:t>
            </w:r>
          </w:p>
        </w:tc>
        <w:tc>
          <w:tcPr>
            <w:tcW w:w="85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84" w:type="dxa"/>
            <w:vAlign w:val="center"/>
          </w:tcPr>
          <w:p>
            <w:pPr>
              <w:rPr>
                <w:szCs w:val="21"/>
              </w:rPr>
            </w:pPr>
            <w:r>
              <w:rPr>
                <w:rFonts w:hint="eastAsia"/>
                <w:szCs w:val="21"/>
              </w:rPr>
              <w:t>相关方的需求和期望</w:t>
            </w:r>
          </w:p>
        </w:tc>
        <w:tc>
          <w:tcPr>
            <w:tcW w:w="992" w:type="dxa"/>
            <w:vAlign w:val="center"/>
          </w:tcPr>
          <w:p>
            <w:pPr>
              <w:rPr>
                <w:szCs w:val="21"/>
              </w:rPr>
            </w:pPr>
            <w:r>
              <w:rPr>
                <w:szCs w:val="21"/>
              </w:rPr>
              <w:t>4.2</w:t>
            </w:r>
          </w:p>
        </w:tc>
        <w:tc>
          <w:tcPr>
            <w:tcW w:w="11482" w:type="dxa"/>
            <w:vAlign w:val="center"/>
          </w:tcPr>
          <w:p>
            <w:pPr>
              <w:rPr>
                <w:rFonts w:ascii="宋体" w:hAnsi="宋体"/>
                <w:szCs w:val="21"/>
              </w:rPr>
            </w:pPr>
            <w:r>
              <w:rPr>
                <w:rFonts w:hint="eastAsia" w:ascii="宋体" w:hAnsi="宋体"/>
                <w:szCs w:val="21"/>
              </w:rPr>
              <w:sym w:font="Wingdings 2" w:char="F098"/>
            </w:r>
            <w:r>
              <w:rPr>
                <w:rFonts w:hint="eastAsia" w:ascii="宋体" w:hAnsi="宋体"/>
                <w:szCs w:val="21"/>
              </w:rPr>
              <w:t>公司识别并确定了影响公司提供产品和服务能力的利益相关方：顾客、员工、供应商等。</w:t>
            </w:r>
          </w:p>
          <w:p>
            <w:pPr>
              <w:rPr>
                <w:rFonts w:ascii="宋体" w:hAnsi="宋体"/>
                <w:szCs w:val="21"/>
              </w:rPr>
            </w:pPr>
            <w:r>
              <w:rPr>
                <w:rFonts w:hint="eastAsia" w:ascii="宋体" w:hAnsi="宋体"/>
                <w:szCs w:val="21"/>
              </w:rPr>
              <w:sym w:font="Wingdings 2" w:char="F098"/>
            </w:r>
            <w:r>
              <w:rPr>
                <w:rFonts w:hint="eastAsia" w:ascii="宋体" w:hAnsi="宋体"/>
                <w:szCs w:val="21"/>
              </w:rPr>
              <w:t>管代介绍了公司通过投标、市场分析、合同约定、不同形式沟通（如：电话、面对面、调查问卷等）形式了解相关方的需求，然后提供出满足他们要求提供优质产品和完善的服务，目前公司能满足相关方的需求和期望。</w:t>
            </w:r>
          </w:p>
          <w:p>
            <w:pPr>
              <w:rPr>
                <w:rFonts w:ascii="宋体" w:hAnsi="宋体"/>
                <w:szCs w:val="21"/>
              </w:rPr>
            </w:pPr>
            <w:r>
              <w:rPr>
                <w:rFonts w:hint="eastAsia" w:ascii="宋体" w:hAnsi="宋体"/>
                <w:szCs w:val="21"/>
              </w:rPr>
              <w:sym w:font="Wingdings 2" w:char="F098"/>
            </w:r>
            <w:r>
              <w:rPr>
                <w:rFonts w:hint="eastAsia" w:ascii="宋体" w:hAnsi="宋体"/>
                <w:szCs w:val="21"/>
              </w:rPr>
              <w:t>相关方进行监视和评审的方式方法：公司通过走访、会议、客户要求等方式对相关方的信息进行监视和评审。</w:t>
            </w:r>
          </w:p>
          <w:p>
            <w:pPr>
              <w:rPr>
                <w:rFonts w:ascii="宋体" w:hAnsi="宋体"/>
                <w:szCs w:val="21"/>
              </w:rPr>
            </w:pPr>
            <w:r>
              <w:rPr>
                <w:rFonts w:hint="eastAsia" w:ascii="宋体" w:hAnsi="宋体"/>
                <w:szCs w:val="21"/>
              </w:rPr>
              <w:sym w:font="Wingdings 2" w:char="F098"/>
            </w:r>
            <w:r>
              <w:rPr>
                <w:rFonts w:hint="eastAsia" w:ascii="宋体" w:hAnsi="宋体"/>
                <w:szCs w:val="21"/>
              </w:rPr>
              <w:t>抽相关方需求分析</w:t>
            </w:r>
          </w:p>
          <w:p>
            <w:pPr>
              <w:rPr>
                <w:rFonts w:ascii="宋体" w:hAnsi="宋体"/>
                <w:szCs w:val="21"/>
              </w:rPr>
            </w:pPr>
            <w:r>
              <w:rPr>
                <w:rFonts w:hint="eastAsia" w:ascii="宋体" w:hAnsi="宋体"/>
                <w:szCs w:val="21"/>
              </w:rPr>
              <w:t>--顾客要求：</w:t>
            </w:r>
          </w:p>
          <w:p>
            <w:pPr>
              <w:rPr>
                <w:rFonts w:ascii="宋体" w:hAnsi="宋体"/>
                <w:color w:val="000000"/>
                <w:szCs w:val="21"/>
              </w:rPr>
            </w:pPr>
            <w:r>
              <w:rPr>
                <w:rFonts w:hint="eastAsia" w:ascii="宋体" w:hAnsi="宋体"/>
                <w:szCs w:val="21"/>
              </w:rPr>
              <w:t>1、</w:t>
            </w:r>
            <w:r>
              <w:rPr>
                <w:rFonts w:hint="eastAsia" w:ascii="宋体" w:hAnsi="宋体"/>
                <w:color w:val="000000"/>
                <w:szCs w:val="21"/>
              </w:rPr>
              <w:t xml:space="preserve">产品价格合理，性价比高 ；  </w:t>
            </w:r>
          </w:p>
          <w:p>
            <w:pPr>
              <w:rPr>
                <w:rFonts w:ascii="宋体" w:hAnsi="宋体"/>
                <w:color w:val="000000"/>
                <w:szCs w:val="21"/>
              </w:rPr>
            </w:pPr>
            <w:r>
              <w:rPr>
                <w:rFonts w:hint="eastAsia" w:ascii="宋体" w:hAnsi="宋体"/>
                <w:color w:val="000000"/>
                <w:szCs w:val="21"/>
              </w:rPr>
              <w:t xml:space="preserve">2、按约定时间交付； </w:t>
            </w:r>
          </w:p>
          <w:p>
            <w:pPr>
              <w:rPr>
                <w:rFonts w:ascii="宋体" w:hAnsi="宋体"/>
                <w:color w:val="000000"/>
                <w:szCs w:val="21"/>
              </w:rPr>
            </w:pPr>
            <w:r>
              <w:rPr>
                <w:rFonts w:hint="eastAsia" w:ascii="宋体" w:hAnsi="宋体"/>
                <w:color w:val="000000"/>
                <w:szCs w:val="21"/>
              </w:rPr>
              <w:t>3、持续稳定的售后服务能力 ；</w:t>
            </w:r>
          </w:p>
          <w:p>
            <w:pPr>
              <w:rPr>
                <w:rFonts w:ascii="宋体" w:hAnsi="宋体"/>
                <w:color w:val="000000"/>
                <w:szCs w:val="21"/>
              </w:rPr>
            </w:pPr>
            <w:r>
              <w:rPr>
                <w:rFonts w:hint="eastAsia" w:ascii="宋体" w:hAnsi="宋体"/>
                <w:color w:val="000000"/>
                <w:szCs w:val="21"/>
              </w:rPr>
              <w:t xml:space="preserve">--应对措施：  </w:t>
            </w:r>
          </w:p>
          <w:p>
            <w:pPr>
              <w:ind w:firstLine="315" w:firstLineChars="150"/>
              <w:rPr>
                <w:rFonts w:ascii="宋体" w:hAnsi="宋体"/>
                <w:szCs w:val="21"/>
              </w:rPr>
            </w:pPr>
            <w:r>
              <w:rPr>
                <w:rFonts w:hint="eastAsia" w:ascii="宋体" w:hAnsi="宋体"/>
                <w:szCs w:val="21"/>
              </w:rPr>
              <w:t>1、</w:t>
            </w:r>
            <w:r>
              <w:rPr>
                <w:rFonts w:ascii="宋体" w:hAnsi="宋体"/>
                <w:szCs w:val="21"/>
              </w:rPr>
              <w:t>及时准确了解同行及竞争对手价格情况</w:t>
            </w:r>
            <w:r>
              <w:rPr>
                <w:rFonts w:hint="eastAsia" w:ascii="宋体" w:hAnsi="宋体"/>
                <w:szCs w:val="21"/>
              </w:rPr>
              <w:t>，</w:t>
            </w:r>
            <w:r>
              <w:rPr>
                <w:rFonts w:ascii="宋体" w:hAnsi="宋体"/>
                <w:szCs w:val="21"/>
              </w:rPr>
              <w:t>根据公司实际情况确定销售价格</w:t>
            </w:r>
            <w:r>
              <w:rPr>
                <w:rFonts w:hint="eastAsia" w:ascii="宋体" w:hAnsi="宋体"/>
                <w:szCs w:val="21"/>
              </w:rPr>
              <w:t>，</w:t>
            </w:r>
            <w:r>
              <w:rPr>
                <w:rFonts w:ascii="宋体" w:hAnsi="宋体"/>
                <w:szCs w:val="21"/>
              </w:rPr>
              <w:t>确保公司提供具有竞争力的产品价格</w:t>
            </w:r>
            <w:r>
              <w:rPr>
                <w:rFonts w:hint="eastAsia" w:ascii="宋体" w:hAnsi="宋体"/>
                <w:color w:val="000000"/>
                <w:szCs w:val="21"/>
              </w:rPr>
              <w:t xml:space="preserve">  </w:t>
            </w:r>
            <w:r>
              <w:rPr>
                <w:rFonts w:ascii="宋体" w:hAnsi="宋体"/>
                <w:szCs w:val="21"/>
              </w:rPr>
              <w:t>设立专人跟踪产品采购</w:t>
            </w:r>
            <w:r>
              <w:rPr>
                <w:rFonts w:hint="eastAsia" w:ascii="宋体" w:hAnsi="宋体"/>
                <w:szCs w:val="21"/>
              </w:rPr>
              <w:t>、</w:t>
            </w:r>
            <w:r>
              <w:rPr>
                <w:rFonts w:ascii="宋体" w:hAnsi="宋体"/>
                <w:szCs w:val="21"/>
              </w:rPr>
              <w:t>发货交付进度</w:t>
            </w:r>
            <w:r>
              <w:rPr>
                <w:rFonts w:hint="eastAsia" w:ascii="宋体" w:hAnsi="宋体"/>
                <w:szCs w:val="21"/>
              </w:rPr>
              <w:t>，</w:t>
            </w:r>
            <w:r>
              <w:rPr>
                <w:rFonts w:ascii="宋体" w:hAnsi="宋体"/>
                <w:szCs w:val="21"/>
              </w:rPr>
              <w:t>并及时</w:t>
            </w:r>
            <w:r>
              <w:rPr>
                <w:rFonts w:hint="eastAsia" w:ascii="宋体" w:hAnsi="宋体"/>
                <w:szCs w:val="21"/>
              </w:rPr>
              <w:t>向</w:t>
            </w:r>
            <w:r>
              <w:rPr>
                <w:rFonts w:ascii="宋体" w:hAnsi="宋体"/>
                <w:szCs w:val="21"/>
              </w:rPr>
              <w:t>顾客反馈</w:t>
            </w:r>
            <w:r>
              <w:rPr>
                <w:rFonts w:hint="eastAsia" w:ascii="宋体" w:hAnsi="宋体"/>
                <w:szCs w:val="21"/>
              </w:rPr>
              <w:t>交付进度情况</w:t>
            </w:r>
          </w:p>
          <w:p>
            <w:pPr>
              <w:ind w:firstLine="315" w:firstLineChars="150"/>
              <w:rPr>
                <w:rFonts w:ascii="宋体" w:hAnsi="宋体"/>
                <w:szCs w:val="21"/>
              </w:rPr>
            </w:pPr>
            <w:r>
              <w:rPr>
                <w:rFonts w:hint="eastAsia" w:ascii="宋体" w:hAnsi="宋体"/>
                <w:szCs w:val="21"/>
              </w:rPr>
              <w:t>2、</w:t>
            </w:r>
            <w:r>
              <w:rPr>
                <w:rFonts w:ascii="宋体" w:hAnsi="宋体"/>
                <w:szCs w:val="21"/>
              </w:rPr>
              <w:t>及时做好产品的采购备货计划</w:t>
            </w:r>
            <w:r>
              <w:rPr>
                <w:rFonts w:hint="eastAsia" w:ascii="宋体" w:hAnsi="宋体"/>
                <w:szCs w:val="21"/>
              </w:rPr>
              <w:t>，</w:t>
            </w:r>
            <w:r>
              <w:rPr>
                <w:rFonts w:ascii="宋体" w:hAnsi="宋体"/>
                <w:szCs w:val="21"/>
              </w:rPr>
              <w:t>确保货源充沛</w:t>
            </w:r>
            <w:r>
              <w:rPr>
                <w:rFonts w:hint="eastAsia" w:ascii="宋体" w:hAnsi="宋体"/>
                <w:color w:val="000000"/>
                <w:szCs w:val="21"/>
              </w:rPr>
              <w:t xml:space="preserve"> ， </w:t>
            </w:r>
            <w:r>
              <w:rPr>
                <w:rFonts w:ascii="宋体" w:hAnsi="宋体"/>
                <w:szCs w:val="21"/>
              </w:rPr>
              <w:t>设立客服热线及时掌握顾客服务要求</w:t>
            </w:r>
          </w:p>
          <w:p>
            <w:pPr>
              <w:ind w:firstLine="315" w:firstLineChars="150"/>
              <w:rPr>
                <w:rFonts w:ascii="宋体" w:hAnsi="宋体"/>
                <w:szCs w:val="21"/>
              </w:rPr>
            </w:pPr>
            <w:r>
              <w:rPr>
                <w:rFonts w:hint="eastAsia" w:ascii="宋体" w:hAnsi="宋体"/>
                <w:szCs w:val="21"/>
              </w:rPr>
              <w:t>3、设立售后服务团队，专门负责售后服务工作，加强售后服务质量的监督检查工作</w:t>
            </w:r>
            <w:r>
              <w:rPr>
                <w:rFonts w:hint="eastAsia" w:ascii="宋体" w:hAnsi="宋体"/>
                <w:color w:val="000000"/>
                <w:szCs w:val="21"/>
              </w:rPr>
              <w:t xml:space="preserve"> </w:t>
            </w:r>
          </w:p>
          <w:p>
            <w:pPr>
              <w:rPr>
                <w:rFonts w:ascii="宋体" w:hAnsi="宋体"/>
                <w:szCs w:val="21"/>
              </w:rPr>
            </w:pPr>
            <w:r>
              <w:rPr>
                <w:rFonts w:hint="eastAsia" w:ascii="宋体" w:hAnsi="宋体"/>
                <w:szCs w:val="21"/>
              </w:rPr>
              <w:t>供应商：互利增值</w:t>
            </w:r>
          </w:p>
          <w:p>
            <w:pPr>
              <w:rPr>
                <w:rFonts w:ascii="宋体" w:hAnsi="宋体"/>
                <w:szCs w:val="21"/>
              </w:rPr>
            </w:pPr>
            <w:r>
              <w:rPr>
                <w:rFonts w:hint="eastAsia" w:ascii="宋体" w:hAnsi="宋体"/>
                <w:szCs w:val="21"/>
              </w:rPr>
              <w:t>员工：工作满意，个人发展，得到认可</w:t>
            </w:r>
          </w:p>
          <w:p>
            <w:pPr>
              <w:rPr>
                <w:rFonts w:ascii="宋体" w:hAnsi="宋体"/>
                <w:szCs w:val="21"/>
              </w:rPr>
            </w:pPr>
            <w:r>
              <w:rPr>
                <w:rFonts w:hint="eastAsia" w:ascii="宋体" w:hAnsi="宋体"/>
                <w:szCs w:val="21"/>
              </w:rPr>
              <w:t>另抽其他相关方需求，均保存完好，符合要求。</w:t>
            </w:r>
          </w:p>
          <w:p>
            <w:pPr>
              <w:rPr>
                <w:rFonts w:ascii="宋体" w:hAnsi="宋体"/>
                <w:szCs w:val="21"/>
              </w:rPr>
            </w:pPr>
            <w:r>
              <w:rPr>
                <w:rFonts w:hint="eastAsia" w:ascii="宋体" w:hAnsi="宋体"/>
                <w:szCs w:val="21"/>
              </w:rPr>
              <w:t>目前企业未发生处罚、相关方投诉事件</w:t>
            </w:r>
          </w:p>
        </w:tc>
        <w:tc>
          <w:tcPr>
            <w:tcW w:w="85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84" w:type="dxa"/>
            <w:vAlign w:val="center"/>
          </w:tcPr>
          <w:p>
            <w:pPr>
              <w:rPr>
                <w:szCs w:val="21"/>
              </w:rPr>
            </w:pPr>
            <w:r>
              <w:rPr>
                <w:rFonts w:hint="eastAsia"/>
                <w:szCs w:val="21"/>
              </w:rPr>
              <w:t>质量管理体系的范围</w:t>
            </w:r>
          </w:p>
        </w:tc>
        <w:tc>
          <w:tcPr>
            <w:tcW w:w="992" w:type="dxa"/>
            <w:vAlign w:val="center"/>
          </w:tcPr>
          <w:p>
            <w:pPr>
              <w:rPr>
                <w:szCs w:val="21"/>
              </w:rPr>
            </w:pPr>
            <w:r>
              <w:rPr>
                <w:rFonts w:hint="eastAsia"/>
                <w:szCs w:val="21"/>
              </w:rPr>
              <w:t>4.3</w:t>
            </w:r>
          </w:p>
        </w:tc>
        <w:tc>
          <w:tcPr>
            <w:tcW w:w="11482" w:type="dxa"/>
            <w:vAlign w:val="center"/>
          </w:tcPr>
          <w:p>
            <w:pPr>
              <w:rPr>
                <w:rFonts w:ascii="宋体" w:hAnsi="宋体"/>
                <w:szCs w:val="21"/>
              </w:rPr>
            </w:pPr>
            <w:r>
              <w:rPr>
                <w:rFonts w:hint="eastAsia" w:ascii="宋体" w:hAnsi="宋体"/>
                <w:szCs w:val="21"/>
              </w:rPr>
              <w:sym w:font="Wingdings 2" w:char="F098"/>
            </w:r>
            <w:r>
              <w:rPr>
                <w:rFonts w:hint="eastAsia" w:ascii="宋体" w:hAnsi="宋体"/>
                <w:szCs w:val="21"/>
              </w:rPr>
              <w:t>公司按照标准要求编写了体系文件，于2019年7月10日B/0版发布、实施，管理体系文件包括管理手册、程序文件、作业文件和记录表格等内容，管理手册中包括了管理方针和管理目标，并给出了各级文件的接口。管理手册中明确了体系的范围，管理手册可获得并得到保持。</w:t>
            </w:r>
          </w:p>
          <w:p>
            <w:pPr>
              <w:rPr>
                <w:rFonts w:ascii="宋体" w:hAnsi="宋体"/>
                <w:szCs w:val="21"/>
              </w:rPr>
            </w:pPr>
            <w:r>
              <w:rPr>
                <w:rFonts w:hint="eastAsia" w:ascii="宋体" w:hAnsi="宋体"/>
                <w:szCs w:val="21"/>
              </w:rPr>
              <w:sym w:font="Wingdings 2" w:char="F098"/>
            </w:r>
            <w:r>
              <w:rPr>
                <w:rFonts w:hint="eastAsia" w:ascii="宋体" w:hAnsi="宋体"/>
                <w:szCs w:val="21"/>
              </w:rPr>
              <w:t>公司明确了质量管理体系的边界：</w:t>
            </w:r>
          </w:p>
          <w:p>
            <w:pPr>
              <w:ind w:firstLine="105" w:firstLineChars="50"/>
              <w:rPr>
                <w:rFonts w:ascii="宋体" w:hAnsi="宋体"/>
                <w:szCs w:val="21"/>
              </w:rPr>
            </w:pPr>
            <w:r>
              <w:rPr>
                <w:rFonts w:hint="eastAsia" w:ascii="宋体" w:hAnsi="宋体"/>
                <w:szCs w:val="21"/>
              </w:rPr>
              <w:t>注册地址：</w:t>
            </w:r>
            <w:r>
              <w:rPr>
                <w:rFonts w:hint="eastAsia" w:ascii="Arial" w:hAnsi="Arial" w:cs="Arial"/>
                <w:color w:val="000000"/>
                <w:kern w:val="0"/>
                <w:szCs w:val="21"/>
              </w:rPr>
              <w:t>唐山高新技术产业园区荣华道55号</w:t>
            </w:r>
          </w:p>
          <w:p>
            <w:pPr>
              <w:ind w:firstLine="105" w:firstLineChars="50"/>
              <w:rPr>
                <w:rFonts w:ascii="宋体" w:hAnsi="宋体"/>
                <w:szCs w:val="21"/>
              </w:rPr>
            </w:pPr>
            <w:r>
              <w:rPr>
                <w:rFonts w:hint="eastAsia" w:ascii="宋体" w:hAnsi="宋体"/>
                <w:szCs w:val="21"/>
              </w:rPr>
              <w:t>经营地址：</w:t>
            </w:r>
            <w:r>
              <w:rPr>
                <w:rFonts w:hint="eastAsia" w:ascii="Arial" w:hAnsi="Arial" w:cs="Arial"/>
                <w:color w:val="000000"/>
                <w:kern w:val="0"/>
                <w:szCs w:val="21"/>
              </w:rPr>
              <w:t>唐山高新技术产业园区荣华道55号</w:t>
            </w:r>
          </w:p>
          <w:p>
            <w:pPr>
              <w:rPr>
                <w:rFonts w:ascii="宋体" w:hAnsi="宋体"/>
                <w:szCs w:val="21"/>
              </w:rPr>
            </w:pPr>
            <w:r>
              <w:rPr>
                <w:rFonts w:hint="eastAsia" w:ascii="宋体" w:hAnsi="宋体"/>
              </w:rPr>
              <w:sym w:font="Wingdings 2" w:char="F098"/>
            </w:r>
            <w:r>
              <w:rPr>
                <w:rFonts w:hint="eastAsia" w:ascii="宋体" w:hAnsi="宋体"/>
                <w:szCs w:val="21"/>
              </w:rPr>
              <w:t>范围：</w:t>
            </w:r>
            <w:r>
              <w:rPr>
                <w:rFonts w:hint="eastAsia" w:ascii="Arial" w:hAnsi="Arial" w:cs="Arial"/>
                <w:color w:val="000000"/>
                <w:kern w:val="0"/>
                <w:szCs w:val="21"/>
              </w:rPr>
              <w:t>石墨烯纳米材料研发；纳米材料、锅炉及辅助设备、家用电热取暖器具销售服务</w:t>
            </w:r>
          </w:p>
          <w:p>
            <w:pPr>
              <w:rPr>
                <w:szCs w:val="21"/>
              </w:rPr>
            </w:pPr>
            <w:r>
              <w:rPr>
                <w:rFonts w:hint="eastAsia" w:ascii="宋体" w:hAnsi="宋体"/>
                <w:szCs w:val="21"/>
              </w:rPr>
              <w:sym w:font="Wingdings 2" w:char="F098"/>
            </w:r>
            <w:r>
              <w:rPr>
                <w:rFonts w:hint="eastAsia" w:ascii="宋体" w:hAnsi="宋体"/>
                <w:szCs w:val="21"/>
              </w:rPr>
              <w:t>在确定质量管理体系的范围时考虑了公司的内外部因素和相关方的需求和期望，考虑了公司的产品和服务，与公司的宗旨和战略方向一致。符合标准要求。</w:t>
            </w:r>
          </w:p>
        </w:tc>
        <w:tc>
          <w:tcPr>
            <w:tcW w:w="85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384" w:type="dxa"/>
            <w:vAlign w:val="center"/>
          </w:tcPr>
          <w:p>
            <w:pPr>
              <w:rPr>
                <w:szCs w:val="21"/>
              </w:rPr>
            </w:pPr>
            <w:r>
              <w:rPr>
                <w:rFonts w:hint="eastAsia" w:ascii="宋体" w:hAnsi="宋体"/>
                <w:szCs w:val="21"/>
              </w:rPr>
              <w:t>质量管理体系及其过程</w:t>
            </w:r>
          </w:p>
        </w:tc>
        <w:tc>
          <w:tcPr>
            <w:tcW w:w="992" w:type="dxa"/>
            <w:vAlign w:val="center"/>
          </w:tcPr>
          <w:p>
            <w:pPr>
              <w:rPr>
                <w:szCs w:val="21"/>
              </w:rPr>
            </w:pPr>
            <w:r>
              <w:rPr>
                <w:rFonts w:hint="eastAsia"/>
                <w:szCs w:val="21"/>
              </w:rPr>
              <w:t>4.4</w:t>
            </w:r>
          </w:p>
        </w:tc>
        <w:tc>
          <w:tcPr>
            <w:tcW w:w="11482" w:type="dxa"/>
            <w:vAlign w:val="center"/>
          </w:tcPr>
          <w:p>
            <w:pPr>
              <w:rPr>
                <w:rFonts w:ascii="宋体" w:hAnsi="宋体"/>
                <w:szCs w:val="21"/>
              </w:rPr>
            </w:pPr>
            <w:r>
              <w:rPr>
                <w:rFonts w:hint="eastAsia" w:ascii="宋体" w:hAnsi="宋体"/>
                <w:szCs w:val="21"/>
              </w:rPr>
              <w:sym w:font="Wingdings 2" w:char="F098"/>
            </w:r>
            <w:r>
              <w:rPr>
                <w:rFonts w:hint="eastAsia" w:ascii="宋体" w:hAnsi="宋体"/>
                <w:szCs w:val="21"/>
              </w:rPr>
              <w:t>组织对过程及相互关系进行了理顺，确定了组织机构，明确了职责，确定管理体系的边界和适用性，考虑了内外部问题、组织单元、风险控制、职能；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p>
            <w:pPr>
              <w:rPr>
                <w:rFonts w:ascii="宋体" w:hAnsi="宋体"/>
                <w:szCs w:val="21"/>
              </w:rPr>
            </w:pPr>
            <w:r>
              <w:rPr>
                <w:rFonts w:hint="eastAsia" w:ascii="宋体" w:hAnsi="宋体"/>
                <w:szCs w:val="21"/>
              </w:rPr>
              <w:sym w:font="Wingdings 2" w:char="F098"/>
            </w:r>
            <w:r>
              <w:rPr>
                <w:rFonts w:hint="eastAsia" w:ascii="宋体" w:hAnsi="宋体"/>
                <w:szCs w:val="21"/>
              </w:rPr>
              <w:t>外包过程：物流运输</w:t>
            </w:r>
          </w:p>
        </w:tc>
        <w:tc>
          <w:tcPr>
            <w:tcW w:w="85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84" w:type="dxa"/>
            <w:vAlign w:val="center"/>
          </w:tcPr>
          <w:p>
            <w:pPr>
              <w:rPr>
                <w:szCs w:val="21"/>
              </w:rPr>
            </w:pPr>
            <w:r>
              <w:rPr>
                <w:rFonts w:hint="eastAsia"/>
                <w:szCs w:val="21"/>
              </w:rPr>
              <w:t>领导作用和承诺</w:t>
            </w:r>
          </w:p>
          <w:p>
            <w:pPr>
              <w:rPr>
                <w:szCs w:val="21"/>
              </w:rPr>
            </w:pPr>
          </w:p>
          <w:p>
            <w:pPr>
              <w:rPr>
                <w:szCs w:val="21"/>
              </w:rPr>
            </w:pPr>
            <w:r>
              <w:rPr>
                <w:rFonts w:hint="eastAsia"/>
                <w:szCs w:val="21"/>
              </w:rPr>
              <w:t>总则</w:t>
            </w:r>
          </w:p>
        </w:tc>
        <w:tc>
          <w:tcPr>
            <w:tcW w:w="992" w:type="dxa"/>
            <w:vAlign w:val="center"/>
          </w:tcPr>
          <w:p>
            <w:pPr>
              <w:rPr>
                <w:szCs w:val="21"/>
              </w:rPr>
            </w:pPr>
            <w:r>
              <w:rPr>
                <w:rFonts w:hint="eastAsia"/>
                <w:szCs w:val="21"/>
              </w:rPr>
              <w:t>5.1.1</w:t>
            </w:r>
          </w:p>
        </w:tc>
        <w:tc>
          <w:tcPr>
            <w:tcW w:w="11482" w:type="dxa"/>
            <w:vAlign w:val="center"/>
          </w:tcPr>
          <w:p>
            <w:pPr>
              <w:rPr>
                <w:rFonts w:ascii="宋体" w:hAnsi="宋体"/>
                <w:szCs w:val="21"/>
              </w:rPr>
            </w:pPr>
            <w:r>
              <w:rPr>
                <w:rFonts w:hint="eastAsia" w:ascii="宋体" w:hAnsi="宋体"/>
                <w:szCs w:val="21"/>
              </w:rPr>
              <w:t>企业最高管理者对管理体系的领导作用和承诺主要通过以下方面体现：</w:t>
            </w:r>
          </w:p>
          <w:p>
            <w:pPr>
              <w:rPr>
                <w:rFonts w:ascii="宋体" w:hAnsi="宋体"/>
                <w:szCs w:val="21"/>
              </w:rPr>
            </w:pPr>
            <w:r>
              <w:rPr>
                <w:rFonts w:hint="eastAsia" w:ascii="宋体" w:hAnsi="宋体"/>
                <w:szCs w:val="21"/>
              </w:rPr>
              <w:sym w:font="Wingdings 2" w:char="F098"/>
            </w:r>
            <w:r>
              <w:rPr>
                <w:rFonts w:hint="eastAsia" w:ascii="宋体" w:hAnsi="宋体"/>
                <w:szCs w:val="21"/>
              </w:rPr>
              <w:t>对管理体系运行的有效性负责；</w:t>
            </w:r>
          </w:p>
          <w:p>
            <w:pPr>
              <w:rPr>
                <w:rFonts w:ascii="宋体" w:hAnsi="宋体"/>
                <w:szCs w:val="21"/>
              </w:rPr>
            </w:pPr>
            <w:r>
              <w:rPr>
                <w:rFonts w:hint="eastAsia" w:ascii="宋体" w:hAnsi="宋体"/>
                <w:szCs w:val="21"/>
              </w:rPr>
              <w:sym w:font="Wingdings 2" w:char="F098"/>
            </w:r>
            <w:r>
              <w:rPr>
                <w:rFonts w:hint="eastAsia" w:ascii="宋体" w:hAnsi="宋体"/>
                <w:szCs w:val="21"/>
              </w:rPr>
              <w:t>促进使用过程方法和基于风险的思维确保管理体系要求融入企业的业务过程；</w:t>
            </w:r>
          </w:p>
          <w:p>
            <w:pPr>
              <w:rPr>
                <w:rFonts w:ascii="宋体" w:hAnsi="宋体"/>
                <w:szCs w:val="21"/>
              </w:rPr>
            </w:pPr>
            <w:r>
              <w:rPr>
                <w:rFonts w:hint="eastAsia" w:ascii="宋体" w:hAnsi="宋体"/>
                <w:szCs w:val="21"/>
              </w:rPr>
              <w:sym w:font="Wingdings 2" w:char="F098"/>
            </w:r>
            <w:r>
              <w:rPr>
                <w:rFonts w:hint="eastAsia" w:ascii="宋体" w:hAnsi="宋体"/>
                <w:szCs w:val="21"/>
              </w:rPr>
              <w:t>确保建立的管理体系与组织内外部环境、战略方向保持一致管理方针、管理目标的制定，应与组织环境相适应，与战略方向一致；</w:t>
            </w:r>
          </w:p>
          <w:p>
            <w:pPr>
              <w:rPr>
                <w:rFonts w:ascii="宋体" w:hAnsi="宋体"/>
                <w:szCs w:val="21"/>
              </w:rPr>
            </w:pPr>
            <w:r>
              <w:rPr>
                <w:rFonts w:hint="eastAsia" w:ascii="宋体" w:hAnsi="宋体"/>
                <w:szCs w:val="21"/>
              </w:rPr>
              <w:sym w:font="Wingdings 2" w:char="F098"/>
            </w:r>
            <w:r>
              <w:rPr>
                <w:rFonts w:hint="eastAsia" w:ascii="宋体" w:hAnsi="宋体"/>
                <w:szCs w:val="21"/>
              </w:rPr>
              <w:t>为确保管理体系所需的资源（确保管理体系实现期望的结果；</w:t>
            </w:r>
          </w:p>
          <w:p>
            <w:pPr>
              <w:rPr>
                <w:rFonts w:ascii="宋体" w:hAnsi="宋体"/>
                <w:szCs w:val="21"/>
              </w:rPr>
            </w:pPr>
            <w:r>
              <w:rPr>
                <w:rFonts w:hint="eastAsia" w:ascii="宋体" w:hAnsi="宋体"/>
                <w:szCs w:val="21"/>
              </w:rPr>
              <w:sym w:font="Wingdings 2" w:char="F098"/>
            </w:r>
            <w:r>
              <w:rPr>
                <w:rFonts w:hint="eastAsia" w:ascii="宋体" w:hAnsi="宋体"/>
                <w:szCs w:val="21"/>
              </w:rPr>
              <w:t>督促人员积极参与、指导和支持员工为管理体系的有效性做出贡献；</w:t>
            </w:r>
          </w:p>
          <w:p>
            <w:pPr>
              <w:rPr>
                <w:rFonts w:ascii="宋体" w:hAnsi="宋体"/>
                <w:szCs w:val="21"/>
              </w:rPr>
            </w:pPr>
            <w:r>
              <w:rPr>
                <w:rFonts w:hint="eastAsia" w:ascii="宋体" w:hAnsi="宋体"/>
                <w:szCs w:val="21"/>
              </w:rPr>
              <w:sym w:font="Wingdings 2" w:char="F098"/>
            </w:r>
            <w:r>
              <w:rPr>
                <w:rFonts w:hint="eastAsia" w:ascii="宋体" w:hAnsi="宋体"/>
                <w:szCs w:val="21"/>
              </w:rPr>
              <w:t>支持相关管理者在其职责范围内发挥领导作用，推动改进等。</w:t>
            </w:r>
          </w:p>
          <w:p>
            <w:pPr>
              <w:rPr>
                <w:rFonts w:ascii="宋体" w:hAnsi="宋体"/>
                <w:szCs w:val="21"/>
              </w:rPr>
            </w:pPr>
            <w:r>
              <w:rPr>
                <w:rFonts w:hint="eastAsia" w:ascii="宋体" w:hAnsi="宋体"/>
                <w:szCs w:val="21"/>
              </w:rPr>
              <w:t>领导作用和承诺充分明确，基本符合标准要求。</w:t>
            </w:r>
          </w:p>
          <w:p>
            <w:pPr>
              <w:rPr>
                <w:rFonts w:ascii="宋体" w:hAnsi="宋体"/>
                <w:szCs w:val="21"/>
              </w:rPr>
            </w:pPr>
            <w:r>
              <w:rPr>
                <w:rFonts w:hint="eastAsia" w:ascii="宋体" w:hAnsi="宋体"/>
                <w:szCs w:val="21"/>
              </w:rPr>
              <w:t>企业最高管理者以顾客为关注焦点和承诺，通过以下方面证实：</w:t>
            </w:r>
          </w:p>
          <w:p>
            <w:pPr>
              <w:rPr>
                <w:rFonts w:ascii="宋体" w:hAnsi="宋体"/>
                <w:szCs w:val="21"/>
              </w:rPr>
            </w:pPr>
            <w:r>
              <w:rPr>
                <w:rFonts w:hint="eastAsia" w:ascii="宋体" w:hAnsi="宋体"/>
                <w:szCs w:val="21"/>
              </w:rPr>
              <w:sym w:font="Wingdings 2" w:char="F098"/>
            </w:r>
            <w:r>
              <w:rPr>
                <w:rFonts w:hint="eastAsia" w:ascii="宋体" w:hAnsi="宋体"/>
                <w:szCs w:val="21"/>
              </w:rPr>
              <w:t>满足顾客产品要求和相关方环境要求的重要性意识和理念，确定和理解并持续地顾客要求以及适用的法律法规要求；</w:t>
            </w:r>
          </w:p>
          <w:p>
            <w:pPr>
              <w:rPr>
                <w:rFonts w:ascii="宋体" w:hAnsi="宋体"/>
                <w:szCs w:val="21"/>
              </w:rPr>
            </w:pPr>
            <w:r>
              <w:rPr>
                <w:rFonts w:hint="eastAsia" w:ascii="宋体" w:hAnsi="宋体"/>
                <w:szCs w:val="21"/>
              </w:rPr>
              <w:sym w:font="Wingdings 2" w:char="F098"/>
            </w:r>
            <w:r>
              <w:rPr>
                <w:rFonts w:hint="eastAsia" w:ascii="宋体" w:hAnsi="宋体"/>
                <w:szCs w:val="21"/>
              </w:rPr>
              <w:t>确定和应对风险和机遇，这些风险和机遇可能影响产品和服务合格以及增强顾客满意的能力；</w:t>
            </w:r>
          </w:p>
          <w:p>
            <w:pPr>
              <w:rPr>
                <w:rFonts w:ascii="宋体" w:hAnsi="宋体"/>
                <w:szCs w:val="21"/>
              </w:rPr>
            </w:pPr>
            <w:r>
              <w:rPr>
                <w:rFonts w:hint="eastAsia" w:ascii="宋体" w:hAnsi="宋体"/>
                <w:szCs w:val="21"/>
              </w:rPr>
              <w:sym w:font="Wingdings 2" w:char="F098"/>
            </w:r>
            <w:r>
              <w:rPr>
                <w:rFonts w:hint="eastAsia" w:ascii="宋体" w:hAnsi="宋体"/>
                <w:szCs w:val="21"/>
              </w:rPr>
              <w:t>始终致力于增强顾客和相关方满意。</w:t>
            </w:r>
          </w:p>
        </w:tc>
        <w:tc>
          <w:tcPr>
            <w:tcW w:w="85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84" w:type="dxa"/>
            <w:vAlign w:val="center"/>
          </w:tcPr>
          <w:p>
            <w:pPr>
              <w:rPr>
                <w:szCs w:val="21"/>
              </w:rPr>
            </w:pPr>
            <w:r>
              <w:rPr>
                <w:rFonts w:hint="eastAsia"/>
                <w:szCs w:val="21"/>
              </w:rPr>
              <w:t>以顾客为关注焦点</w:t>
            </w:r>
          </w:p>
        </w:tc>
        <w:tc>
          <w:tcPr>
            <w:tcW w:w="992" w:type="dxa"/>
            <w:vAlign w:val="center"/>
          </w:tcPr>
          <w:p>
            <w:pPr>
              <w:rPr>
                <w:szCs w:val="21"/>
              </w:rPr>
            </w:pPr>
            <w:r>
              <w:rPr>
                <w:rFonts w:hint="eastAsia"/>
                <w:szCs w:val="21"/>
              </w:rPr>
              <w:t>5.1.2</w:t>
            </w:r>
          </w:p>
        </w:tc>
        <w:tc>
          <w:tcPr>
            <w:tcW w:w="11482" w:type="dxa"/>
            <w:vAlign w:val="center"/>
          </w:tcPr>
          <w:p>
            <w:pPr>
              <w:rPr>
                <w:szCs w:val="21"/>
              </w:rPr>
            </w:pPr>
            <w:r>
              <w:rPr>
                <w:rFonts w:hint="eastAsia"/>
                <w:szCs w:val="21"/>
              </w:rPr>
              <w:sym w:font="Wingdings 2" w:char="F098"/>
            </w:r>
            <w:r>
              <w:rPr>
                <w:rFonts w:hint="eastAsia"/>
                <w:szCs w:val="21"/>
              </w:rPr>
              <w:t>公司通过投标、市场调研等方式了解顾客的需求，确定他们关心的产品特性，特别是产品的关键特性。</w:t>
            </w:r>
          </w:p>
          <w:p>
            <w:pPr>
              <w:rPr>
                <w:szCs w:val="21"/>
              </w:rPr>
            </w:pPr>
            <w:r>
              <w:rPr>
                <w:rFonts w:hint="eastAsia"/>
                <w:szCs w:val="21"/>
              </w:rPr>
              <w:sym w:font="Wingdings 2" w:char="F098"/>
            </w:r>
            <w:r>
              <w:rPr>
                <w:rFonts w:hint="eastAsia"/>
                <w:szCs w:val="21"/>
              </w:rPr>
              <w:t>通过定期对顾客满意度进行测量了解顾客对服务的意见。</w:t>
            </w:r>
          </w:p>
          <w:p>
            <w:pPr>
              <w:rPr>
                <w:szCs w:val="21"/>
              </w:rPr>
            </w:pPr>
            <w:r>
              <w:rPr>
                <w:rFonts w:hint="eastAsia"/>
                <w:szCs w:val="21"/>
              </w:rPr>
              <w:sym w:font="Wingdings 2" w:char="F098"/>
            </w:r>
            <w:r>
              <w:rPr>
                <w:rFonts w:hint="eastAsia"/>
                <w:szCs w:val="21"/>
              </w:rPr>
              <w:t>在确定顾客的需求和期望时，公司同时考虑与产品有关的义务和法律法规要求，并采取措施，使其得到落实。</w:t>
            </w:r>
          </w:p>
        </w:tc>
        <w:tc>
          <w:tcPr>
            <w:tcW w:w="85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vAlign w:val="center"/>
          </w:tcPr>
          <w:p>
            <w:pPr>
              <w:rPr>
                <w:szCs w:val="21"/>
              </w:rPr>
            </w:pPr>
            <w:r>
              <w:rPr>
                <w:rFonts w:hint="eastAsia"/>
                <w:szCs w:val="21"/>
              </w:rPr>
              <w:t>方针</w:t>
            </w:r>
          </w:p>
        </w:tc>
        <w:tc>
          <w:tcPr>
            <w:tcW w:w="992" w:type="dxa"/>
            <w:vAlign w:val="center"/>
          </w:tcPr>
          <w:p>
            <w:pPr>
              <w:rPr>
                <w:szCs w:val="21"/>
              </w:rPr>
            </w:pPr>
            <w:r>
              <w:rPr>
                <w:rFonts w:hint="eastAsia"/>
                <w:szCs w:val="21"/>
              </w:rPr>
              <w:t>5.2</w:t>
            </w:r>
          </w:p>
        </w:tc>
        <w:tc>
          <w:tcPr>
            <w:tcW w:w="11482" w:type="dxa"/>
            <w:vAlign w:val="center"/>
          </w:tcPr>
          <w:p>
            <w:pPr>
              <w:rPr>
                <w:rFonts w:ascii="宋体" w:hAnsi="宋体"/>
                <w:szCs w:val="21"/>
              </w:rPr>
            </w:pPr>
            <w:r>
              <w:rPr>
                <w:rFonts w:hint="eastAsia" w:ascii="宋体" w:hAnsi="宋体"/>
                <w:szCs w:val="21"/>
              </w:rPr>
              <w:sym w:font="Wingdings 2" w:char="F098"/>
            </w:r>
            <w:r>
              <w:rPr>
                <w:rFonts w:hint="eastAsia" w:ascii="宋体" w:hAnsi="宋体"/>
                <w:szCs w:val="21"/>
              </w:rPr>
              <w:t>企业策划并制定了管理方针：</w:t>
            </w:r>
          </w:p>
          <w:p>
            <w:pPr>
              <w:ind w:firstLine="2835" w:firstLineChars="1350"/>
            </w:pPr>
            <w:r>
              <w:rPr>
                <w:rFonts w:hint="eastAsia"/>
              </w:rPr>
              <w:t>诚信务实服务，提高顾客满意；</w:t>
            </w:r>
          </w:p>
          <w:p>
            <w:pPr>
              <w:ind w:firstLine="2835" w:firstLineChars="1350"/>
            </w:pPr>
            <w:r>
              <w:rPr>
                <w:rFonts w:hint="eastAsia"/>
              </w:rPr>
              <w:t>遵守法律法规，提高环保意识；</w:t>
            </w:r>
          </w:p>
          <w:p>
            <w:pPr>
              <w:ind w:firstLine="2835" w:firstLineChars="1350"/>
            </w:pPr>
            <w:r>
              <w:rPr>
                <w:rFonts w:hint="eastAsia"/>
              </w:rPr>
              <w:t>关爱员工健康，安全预防为主；</w:t>
            </w:r>
          </w:p>
          <w:p>
            <w:pPr>
              <w:ind w:firstLine="2835" w:firstLineChars="1350"/>
            </w:pPr>
            <w:r>
              <w:rPr>
                <w:rFonts w:hint="eastAsia"/>
              </w:rPr>
              <w:t>不断持续改进，永远追求卓越。</w:t>
            </w:r>
          </w:p>
          <w:p>
            <w:pPr>
              <w:rPr>
                <w:rFonts w:ascii="宋体" w:hAnsi="宋体"/>
                <w:szCs w:val="21"/>
              </w:rPr>
            </w:pPr>
            <w:r>
              <w:rPr>
                <w:rFonts w:hint="eastAsia" w:ascii="宋体" w:hAnsi="宋体"/>
                <w:szCs w:val="21"/>
              </w:rPr>
              <w:sym w:font="Wingdings 2" w:char="F098"/>
            </w:r>
            <w:r>
              <w:rPr>
                <w:rFonts w:hint="eastAsia" w:ascii="宋体" w:hAnsi="宋体"/>
                <w:szCs w:val="21"/>
              </w:rPr>
              <w:t>方针在管理手册中予以规定，经总经理批准实施。</w:t>
            </w:r>
          </w:p>
          <w:p>
            <w:pPr>
              <w:rPr>
                <w:rFonts w:ascii="宋体" w:hAnsi="宋体"/>
                <w:szCs w:val="21"/>
              </w:rPr>
            </w:pPr>
            <w:r>
              <w:rPr>
                <w:rFonts w:hint="eastAsia" w:ascii="宋体" w:hAnsi="宋体"/>
                <w:szCs w:val="21"/>
              </w:rPr>
              <w:sym w:font="Wingdings 2" w:char="F098"/>
            </w:r>
            <w:r>
              <w:rPr>
                <w:rFonts w:hint="eastAsia" w:ascii="宋体" w:hAnsi="宋体"/>
                <w:szCs w:val="21"/>
              </w:rPr>
              <w:t>管理方针体现了标准的要求，包括：公司的宗旨和环境并支持其战略方向，为目标制定了框架，满足适用要求的承诺，持续改进质量管理体系的承诺，通过会议、文件、网络宣传等形式进行贯彻，可为相关方获取。</w:t>
            </w:r>
          </w:p>
          <w:p>
            <w:pPr>
              <w:rPr>
                <w:rFonts w:ascii="宋体" w:hAnsi="宋体"/>
                <w:szCs w:val="21"/>
              </w:rPr>
            </w:pPr>
            <w:r>
              <w:rPr>
                <w:rFonts w:hint="eastAsia" w:ascii="宋体" w:hAnsi="宋体"/>
                <w:szCs w:val="21"/>
              </w:rPr>
              <w:sym w:font="Wingdings 2" w:char="F098"/>
            </w:r>
            <w:r>
              <w:rPr>
                <w:rFonts w:hint="eastAsia" w:ascii="宋体" w:hAnsi="宋体"/>
                <w:szCs w:val="21"/>
              </w:rPr>
              <w:t>管理方针基本适宜。</w:t>
            </w:r>
          </w:p>
        </w:tc>
        <w:tc>
          <w:tcPr>
            <w:tcW w:w="85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384" w:type="dxa"/>
            <w:vAlign w:val="center"/>
          </w:tcPr>
          <w:p>
            <w:pPr>
              <w:rPr>
                <w:szCs w:val="21"/>
              </w:rPr>
            </w:pPr>
            <w:r>
              <w:rPr>
                <w:rFonts w:hint="eastAsia"/>
                <w:szCs w:val="21"/>
              </w:rPr>
              <w:t>组织的角色、职责的权限</w:t>
            </w:r>
          </w:p>
        </w:tc>
        <w:tc>
          <w:tcPr>
            <w:tcW w:w="992" w:type="dxa"/>
            <w:vAlign w:val="center"/>
          </w:tcPr>
          <w:p>
            <w:pPr>
              <w:rPr>
                <w:szCs w:val="21"/>
              </w:rPr>
            </w:pPr>
            <w:r>
              <w:rPr>
                <w:rFonts w:hint="eastAsia"/>
                <w:szCs w:val="21"/>
              </w:rPr>
              <w:t>5.3</w:t>
            </w:r>
          </w:p>
        </w:tc>
        <w:tc>
          <w:tcPr>
            <w:tcW w:w="11482" w:type="dxa"/>
            <w:vAlign w:val="center"/>
          </w:tcPr>
          <w:p>
            <w:pPr>
              <w:rPr>
                <w:rFonts w:ascii="宋体" w:hAnsi="宋体"/>
                <w:szCs w:val="21"/>
              </w:rPr>
            </w:pPr>
            <w:r>
              <w:rPr>
                <w:rFonts w:hint="eastAsia" w:ascii="宋体" w:hAnsi="宋体"/>
                <w:szCs w:val="21"/>
              </w:rPr>
              <w:sym w:font="Wingdings 2" w:char="F098"/>
            </w:r>
            <w:r>
              <w:rPr>
                <w:rFonts w:hint="eastAsia" w:ascii="宋体" w:hAnsi="宋体"/>
                <w:szCs w:val="21"/>
              </w:rPr>
              <w:t>企业在策划和建立管理体系时，成立了组织机构：综合部、研发部、市场部等部门，并对各部门的作用、职责、权限进行了划分，提供的管理手册中确定了组织机构图、职能分配表，各部门作用、职责、权限界定基本清楚，并与实际情况基本相符。</w:t>
            </w:r>
          </w:p>
          <w:p>
            <w:pPr>
              <w:rPr>
                <w:rFonts w:ascii="宋体" w:hAnsi="宋体"/>
                <w:szCs w:val="21"/>
              </w:rPr>
            </w:pPr>
            <w:r>
              <w:rPr>
                <w:rFonts w:hint="eastAsia" w:ascii="宋体" w:hAnsi="宋体"/>
                <w:szCs w:val="21"/>
              </w:rPr>
              <w:sym w:font="Wingdings 2" w:char="F098"/>
            </w:r>
            <w:r>
              <w:rPr>
                <w:rFonts w:hint="eastAsia" w:ascii="宋体" w:hAnsi="宋体"/>
                <w:szCs w:val="21"/>
              </w:rPr>
              <w:t>最高管理者负责岗位的设定、职责和权限的指派工作。</w:t>
            </w:r>
          </w:p>
          <w:p>
            <w:pPr>
              <w:rPr>
                <w:rFonts w:ascii="宋体" w:hAnsi="宋体"/>
                <w:szCs w:val="21"/>
              </w:rPr>
            </w:pPr>
            <w:r>
              <w:rPr>
                <w:rFonts w:hint="eastAsia" w:ascii="宋体" w:hAnsi="宋体"/>
                <w:szCs w:val="21"/>
              </w:rPr>
              <w:sym w:font="Wingdings 2" w:char="F098"/>
            </w:r>
            <w:r>
              <w:rPr>
                <w:rFonts w:hint="eastAsia" w:ascii="宋体" w:hAnsi="宋体"/>
                <w:szCs w:val="21"/>
              </w:rPr>
              <w:t>并有通过文件、会议、培训等方式将职责、权限传达到组织相关部门及层次。</w:t>
            </w:r>
          </w:p>
          <w:p>
            <w:pPr>
              <w:rPr>
                <w:rFonts w:ascii="宋体" w:hAnsi="宋体"/>
                <w:szCs w:val="21"/>
              </w:rPr>
            </w:pPr>
            <w:r>
              <w:rPr>
                <w:rFonts w:hint="eastAsia" w:ascii="宋体" w:hAnsi="宋体"/>
                <w:szCs w:val="21"/>
              </w:rPr>
              <w:sym w:font="Wingdings 2" w:char="F098"/>
            </w:r>
            <w:r>
              <w:rPr>
                <w:rFonts w:hint="eastAsia" w:ascii="宋体" w:hAnsi="宋体"/>
                <w:szCs w:val="21"/>
              </w:rPr>
              <w:t>审核发现组织的角色、职责和权限基本得到有效沟通和贯彻实施。</w:t>
            </w:r>
          </w:p>
        </w:tc>
        <w:tc>
          <w:tcPr>
            <w:tcW w:w="85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384" w:type="dxa"/>
            <w:vAlign w:val="center"/>
          </w:tcPr>
          <w:p>
            <w:pPr>
              <w:rPr>
                <w:szCs w:val="21"/>
              </w:rPr>
            </w:pPr>
            <w:r>
              <w:rPr>
                <w:rFonts w:hint="eastAsia"/>
                <w:szCs w:val="21"/>
              </w:rPr>
              <w:t>策划</w:t>
            </w:r>
          </w:p>
          <w:p>
            <w:pPr>
              <w:rPr>
                <w:szCs w:val="21"/>
              </w:rPr>
            </w:pPr>
            <w:r>
              <w:rPr>
                <w:rFonts w:hint="eastAsia"/>
                <w:szCs w:val="21"/>
              </w:rPr>
              <w:t>应对风险和机遇的措施</w:t>
            </w:r>
          </w:p>
        </w:tc>
        <w:tc>
          <w:tcPr>
            <w:tcW w:w="992" w:type="dxa"/>
            <w:vAlign w:val="center"/>
          </w:tcPr>
          <w:p>
            <w:pPr>
              <w:rPr>
                <w:szCs w:val="21"/>
              </w:rPr>
            </w:pPr>
            <w:r>
              <w:rPr>
                <w:rFonts w:hint="eastAsia"/>
                <w:szCs w:val="21"/>
              </w:rPr>
              <w:t>6.1</w:t>
            </w:r>
          </w:p>
        </w:tc>
        <w:tc>
          <w:tcPr>
            <w:tcW w:w="11482" w:type="dxa"/>
            <w:vAlign w:val="center"/>
          </w:tcPr>
          <w:p>
            <w:pPr>
              <w:rPr>
                <w:rFonts w:ascii="宋体" w:hAnsi="宋体"/>
                <w:szCs w:val="21"/>
              </w:rPr>
            </w:pPr>
            <w:r>
              <w:rPr>
                <w:rFonts w:hint="eastAsia" w:ascii="宋体" w:hAnsi="宋体"/>
                <w:szCs w:val="21"/>
              </w:rPr>
              <w:sym w:font="Wingdings 2" w:char="F098"/>
            </w:r>
            <w:r>
              <w:rPr>
                <w:rFonts w:hint="eastAsia" w:ascii="宋体" w:hAnsi="宋体"/>
                <w:szCs w:val="21"/>
              </w:rPr>
              <w:t>企业有对风险和机遇的措施进行了识别和控制：</w:t>
            </w:r>
          </w:p>
          <w:p>
            <w:pPr>
              <w:rPr>
                <w:rFonts w:ascii="宋体" w:hAnsi="宋体"/>
                <w:szCs w:val="21"/>
              </w:rPr>
            </w:pPr>
            <w:r>
              <w:rPr>
                <w:rFonts w:hint="eastAsia" w:ascii="宋体" w:hAnsi="宋体"/>
                <w:szCs w:val="21"/>
              </w:rPr>
              <w:sym w:font="Wingdings 2" w:char="F098"/>
            </w:r>
            <w:r>
              <w:rPr>
                <w:rFonts w:hint="eastAsia" w:ascii="宋体" w:hAnsi="宋体"/>
                <w:szCs w:val="21"/>
              </w:rPr>
              <w:t>企业目前识别风险点：</w:t>
            </w:r>
          </w:p>
          <w:p>
            <w:pPr>
              <w:spacing w:line="220" w:lineRule="atLeast"/>
              <w:jc w:val="left"/>
              <w:rPr>
                <w:rFonts w:ascii="宋体" w:hAnsi="宋体"/>
                <w:szCs w:val="21"/>
              </w:rPr>
            </w:pPr>
            <w:r>
              <w:rPr>
                <w:rFonts w:hint="eastAsia" w:ascii="宋体" w:hAnsi="宋体"/>
                <w:szCs w:val="21"/>
              </w:rPr>
              <w:t>内部管理风险、内部财务风险、内部人员管理风险、内部交流不顺畅风险、内外部突发事件风险内部信息化文件管理风险、内部数据管理风险、外部顾客监视和测量风险、市场风险、交流不顺畅风险、外部市场风险、不合格管理控制风险、突发事件风险、外部供应链风险等20项，并分析、评价了相应风险级别。</w:t>
            </w:r>
          </w:p>
          <w:p>
            <w:pPr>
              <w:rPr>
                <w:rFonts w:ascii="宋体" w:hAnsi="宋体"/>
                <w:szCs w:val="21"/>
              </w:rPr>
            </w:pPr>
            <w:r>
              <w:rPr>
                <w:rFonts w:hint="eastAsia" w:ascii="宋体" w:hAnsi="宋体"/>
                <w:szCs w:val="21"/>
              </w:rPr>
              <w:sym w:font="Wingdings 2" w:char="F098"/>
            </w:r>
            <w:r>
              <w:rPr>
                <w:rFonts w:hint="eastAsia" w:ascii="宋体" w:hAnsi="宋体"/>
                <w:szCs w:val="21"/>
              </w:rPr>
              <w:t>抽</w:t>
            </w:r>
          </w:p>
          <w:p>
            <w:pPr>
              <w:rPr>
                <w:rFonts w:ascii="宋体" w:hAnsi="宋体"/>
                <w:szCs w:val="21"/>
              </w:rPr>
            </w:pPr>
            <w:r>
              <w:rPr>
                <w:rFonts w:hint="eastAsia" w:ascii="宋体" w:hAnsi="宋体"/>
                <w:szCs w:val="21"/>
              </w:rPr>
              <w:t>--内部质量控制风险：风险级别：高</w:t>
            </w:r>
          </w:p>
          <w:p>
            <w:pPr>
              <w:rPr>
                <w:rFonts w:ascii="宋体" w:hAnsi="宋体"/>
                <w:szCs w:val="21"/>
              </w:rPr>
            </w:pPr>
            <w:r>
              <w:rPr>
                <w:rFonts w:hint="eastAsia" w:ascii="宋体" w:hAnsi="宋体"/>
                <w:szCs w:val="21"/>
              </w:rPr>
              <w:t>1.产品检验和服务质量管理，执行小于目标要求，易造成非预期使用，影响质量稳定。</w:t>
            </w:r>
          </w:p>
          <w:p>
            <w:pPr>
              <w:rPr>
                <w:rFonts w:ascii="宋体" w:hAnsi="宋体"/>
                <w:szCs w:val="21"/>
              </w:rPr>
            </w:pPr>
            <w:r>
              <w:rPr>
                <w:rFonts w:hint="eastAsia" w:ascii="宋体" w:hAnsi="宋体"/>
                <w:szCs w:val="21"/>
              </w:rPr>
              <w:t>2.质量事故调查处理不彻底，存在问题分析不具体，责任落实不到位，影响问题有效解决。</w:t>
            </w:r>
          </w:p>
          <w:p>
            <w:pPr>
              <w:rPr>
                <w:rFonts w:ascii="宋体" w:hAnsi="宋体"/>
                <w:szCs w:val="21"/>
              </w:rPr>
            </w:pPr>
            <w:r>
              <w:rPr>
                <w:rFonts w:hint="eastAsia" w:ascii="宋体" w:hAnsi="宋体"/>
                <w:szCs w:val="21"/>
              </w:rPr>
              <w:t>3.控制薄弱，变更时关键质量风险意识薄弱；</w:t>
            </w:r>
          </w:p>
          <w:p>
            <w:pPr>
              <w:spacing w:line="220" w:lineRule="atLeast"/>
              <w:rPr>
                <w:rFonts w:ascii="宋体" w:hAnsi="宋体"/>
                <w:szCs w:val="21"/>
              </w:rPr>
            </w:pPr>
            <w:r>
              <w:rPr>
                <w:rFonts w:hint="eastAsia" w:ascii="宋体" w:hAnsi="宋体"/>
                <w:szCs w:val="21"/>
              </w:rPr>
              <w:t>4.投诉处理，预防措施不完善，客户投诉响应不及时。</w:t>
            </w:r>
          </w:p>
          <w:p>
            <w:pPr>
              <w:spacing w:line="220" w:lineRule="atLeast"/>
              <w:rPr>
                <w:rFonts w:ascii="宋体" w:hAnsi="宋体"/>
                <w:szCs w:val="21"/>
              </w:rPr>
            </w:pPr>
            <w:r>
              <w:rPr>
                <w:rFonts w:hint="eastAsia" w:ascii="宋体" w:hAnsi="宋体"/>
                <w:szCs w:val="21"/>
              </w:rPr>
              <w:t>管理措施：明确公司管理方针与目标，制定质量管控标准与质量纠正预防措施。</w:t>
            </w:r>
          </w:p>
          <w:p>
            <w:pPr>
              <w:spacing w:line="220" w:lineRule="atLeast"/>
              <w:rPr>
                <w:rFonts w:ascii="宋体" w:hAnsi="宋体"/>
                <w:szCs w:val="21"/>
              </w:rPr>
            </w:pPr>
            <w:r>
              <w:rPr>
                <w:rFonts w:hint="eastAsia" w:ascii="宋体" w:hAnsi="宋体"/>
                <w:szCs w:val="21"/>
              </w:rPr>
              <w:t>--内部</w:t>
            </w:r>
            <w:r>
              <w:rPr>
                <w:rFonts w:hint="eastAsia" w:ascii="Arial" w:hAnsi="Arial" w:cs="Arial"/>
                <w:color w:val="000000"/>
                <w:kern w:val="0"/>
                <w:szCs w:val="21"/>
              </w:rPr>
              <w:t>石墨烯纳米材料研发</w:t>
            </w:r>
            <w:r>
              <w:rPr>
                <w:rFonts w:hint="eastAsia" w:ascii="宋体" w:hAnsi="宋体"/>
                <w:szCs w:val="21"/>
              </w:rPr>
              <w:t>；</w:t>
            </w:r>
            <w:r>
              <w:rPr>
                <w:rFonts w:hint="eastAsia" w:ascii="Arial" w:hAnsi="Arial" w:cs="Arial"/>
                <w:color w:val="000000"/>
                <w:kern w:val="0"/>
                <w:szCs w:val="21"/>
              </w:rPr>
              <w:t>石墨烯纳米材料研发</w:t>
            </w:r>
            <w:r>
              <w:rPr>
                <w:rFonts w:hint="eastAsia" w:ascii="宋体" w:hAnsi="宋体"/>
                <w:szCs w:val="21"/>
              </w:rPr>
              <w:t>策划管理风险：风险级别：高</w:t>
            </w:r>
          </w:p>
          <w:p>
            <w:pPr>
              <w:spacing w:line="220" w:lineRule="atLeast"/>
              <w:rPr>
                <w:rFonts w:ascii="宋体" w:hAnsi="宋体"/>
                <w:bCs/>
                <w:szCs w:val="21"/>
              </w:rPr>
            </w:pPr>
            <w:r>
              <w:rPr>
                <w:rFonts w:hint="eastAsia" w:ascii="宋体" w:hAnsi="宋体"/>
                <w:bCs/>
                <w:szCs w:val="21"/>
              </w:rPr>
              <w:t>1.</w:t>
            </w:r>
            <w:r>
              <w:rPr>
                <w:rFonts w:hint="eastAsia" w:ascii="Arial" w:hAnsi="Arial" w:cs="Arial"/>
                <w:color w:val="000000"/>
                <w:kern w:val="0"/>
                <w:szCs w:val="21"/>
              </w:rPr>
              <w:t>石墨烯纳米材料研发</w:t>
            </w:r>
            <w:r>
              <w:rPr>
                <w:rFonts w:hint="eastAsia" w:ascii="宋体" w:hAnsi="宋体"/>
                <w:szCs w:val="21"/>
              </w:rPr>
              <w:t>；</w:t>
            </w:r>
            <w:r>
              <w:rPr>
                <w:rFonts w:hint="eastAsia" w:ascii="Arial" w:hAnsi="Arial" w:cs="Arial"/>
                <w:color w:val="000000"/>
                <w:kern w:val="0"/>
                <w:szCs w:val="21"/>
              </w:rPr>
              <w:t>石墨烯纳米材料研发</w:t>
            </w:r>
            <w:r>
              <w:rPr>
                <w:rFonts w:ascii="宋体" w:hAnsi="宋体"/>
                <w:color w:val="000000"/>
                <w:szCs w:val="21"/>
              </w:rPr>
              <w:t>未按</w:t>
            </w:r>
            <w:r>
              <w:rPr>
                <w:rFonts w:hint="eastAsia" w:ascii="宋体" w:hAnsi="宋体"/>
                <w:bCs/>
                <w:szCs w:val="21"/>
              </w:rPr>
              <w:t>计划执行、准备工作。</w:t>
            </w:r>
          </w:p>
          <w:p>
            <w:pPr>
              <w:spacing w:line="220" w:lineRule="atLeast"/>
              <w:rPr>
                <w:rFonts w:ascii="宋体" w:hAnsi="宋体"/>
                <w:bCs/>
                <w:szCs w:val="21"/>
              </w:rPr>
            </w:pPr>
            <w:r>
              <w:rPr>
                <w:rFonts w:hint="eastAsia" w:ascii="宋体" w:hAnsi="宋体"/>
                <w:bCs/>
                <w:szCs w:val="21"/>
              </w:rPr>
              <w:t>2.月度计划未下发 ，盲目实施。</w:t>
            </w:r>
          </w:p>
          <w:p>
            <w:pPr>
              <w:spacing w:line="220" w:lineRule="atLeast"/>
              <w:rPr>
                <w:rFonts w:ascii="宋体" w:hAnsi="宋体"/>
                <w:bCs/>
                <w:szCs w:val="21"/>
              </w:rPr>
            </w:pPr>
            <w:r>
              <w:rPr>
                <w:rFonts w:hint="eastAsia" w:ascii="宋体" w:hAnsi="宋体"/>
                <w:bCs/>
                <w:szCs w:val="21"/>
              </w:rPr>
              <w:t>管理措施：</w:t>
            </w:r>
          </w:p>
          <w:p>
            <w:pPr>
              <w:spacing w:line="220" w:lineRule="atLeast"/>
              <w:rPr>
                <w:rFonts w:ascii="宋体" w:hAnsi="宋体"/>
                <w:bCs/>
                <w:szCs w:val="21"/>
              </w:rPr>
            </w:pPr>
            <w:r>
              <w:rPr>
                <w:rFonts w:hint="eastAsia" w:ascii="宋体" w:hAnsi="宋体"/>
                <w:bCs/>
                <w:szCs w:val="21"/>
              </w:rPr>
              <w:t>1.编制</w:t>
            </w:r>
            <w:r>
              <w:rPr>
                <w:rFonts w:hint="eastAsia" w:ascii="Arial" w:hAnsi="Arial" w:cs="Arial"/>
                <w:color w:val="000000"/>
                <w:kern w:val="0"/>
                <w:szCs w:val="21"/>
              </w:rPr>
              <w:t>石墨烯纳米材料研发</w:t>
            </w:r>
            <w:r>
              <w:rPr>
                <w:rFonts w:hint="eastAsia" w:ascii="宋体" w:hAnsi="宋体"/>
                <w:bCs/>
                <w:szCs w:val="21"/>
              </w:rPr>
              <w:t>方案，并进行审批。</w:t>
            </w:r>
          </w:p>
          <w:p>
            <w:pPr>
              <w:spacing w:line="220" w:lineRule="atLeast"/>
              <w:rPr>
                <w:rFonts w:ascii="宋体" w:hAnsi="宋体"/>
                <w:bCs/>
                <w:szCs w:val="21"/>
              </w:rPr>
            </w:pPr>
            <w:r>
              <w:rPr>
                <w:rFonts w:hint="eastAsia" w:ascii="宋体" w:hAnsi="宋体"/>
                <w:bCs/>
                <w:szCs w:val="21"/>
              </w:rPr>
              <w:t>2.对月度计划进行制定，并按要求进行</w:t>
            </w:r>
            <w:r>
              <w:rPr>
                <w:rFonts w:hint="eastAsia" w:ascii="宋体" w:hAnsi="宋体"/>
                <w:szCs w:val="21"/>
              </w:rPr>
              <w:t>。</w:t>
            </w:r>
          </w:p>
          <w:p>
            <w:pPr>
              <w:rPr>
                <w:rFonts w:ascii="宋体" w:hAnsi="宋体"/>
                <w:szCs w:val="21"/>
              </w:rPr>
            </w:pPr>
            <w:r>
              <w:rPr>
                <w:rFonts w:hint="eastAsia" w:ascii="宋体" w:hAnsi="宋体"/>
                <w:szCs w:val="21"/>
              </w:rPr>
              <w:sym w:font="Wingdings 2" w:char="F098"/>
            </w:r>
            <w:r>
              <w:rPr>
                <w:rFonts w:hint="eastAsia" w:ascii="宋体" w:hAnsi="宋体"/>
                <w:szCs w:val="21"/>
              </w:rPr>
              <w:t>抽其他风险和机遇的分析评价及应对措施，风险、机遇识别充分，措施有效。</w:t>
            </w:r>
          </w:p>
        </w:tc>
        <w:tc>
          <w:tcPr>
            <w:tcW w:w="85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384" w:type="dxa"/>
            <w:vAlign w:val="center"/>
          </w:tcPr>
          <w:p>
            <w:r>
              <w:rPr>
                <w:rFonts w:hint="eastAsia"/>
              </w:rPr>
              <w:t>质量目标及其实现的策划</w:t>
            </w:r>
          </w:p>
        </w:tc>
        <w:tc>
          <w:tcPr>
            <w:tcW w:w="992" w:type="dxa"/>
            <w:vAlign w:val="center"/>
          </w:tcPr>
          <w:p>
            <w:r>
              <w:rPr>
                <w:rFonts w:hint="eastAsia"/>
              </w:rPr>
              <w:t>6.2</w:t>
            </w:r>
          </w:p>
        </w:tc>
        <w:tc>
          <w:tcPr>
            <w:tcW w:w="11482" w:type="dxa"/>
            <w:vAlign w:val="center"/>
          </w:tcPr>
          <w:p>
            <w:r>
              <w:rPr>
                <w:rFonts w:hint="eastAsia"/>
              </w:rPr>
              <w:sym w:font="Wingdings 2" w:char="F098"/>
            </w:r>
            <w:r>
              <w:rPr>
                <w:rFonts w:hint="eastAsia"/>
              </w:rPr>
              <w:t>公司总的质量目标为：</w:t>
            </w:r>
          </w:p>
          <w:p>
            <w:r>
              <w:rPr>
                <w:rFonts w:hint="eastAsia"/>
              </w:rPr>
              <w:t xml:space="preserve">           目标                            完成情况</w:t>
            </w:r>
          </w:p>
          <w:p>
            <w:pPr>
              <w:snapToGrid w:val="0"/>
              <w:spacing w:line="360" w:lineRule="auto"/>
              <w:ind w:left="983" w:hanging="286"/>
              <w:rPr>
                <w:rFonts w:ascii="楷体_GB2312" w:eastAsia="楷体_GB2312"/>
                <w:szCs w:val="21"/>
              </w:rPr>
            </w:pPr>
            <w:r>
              <w:rPr>
                <w:rFonts w:hint="eastAsia" w:ascii="楷体_GB2312" w:eastAsia="楷体_GB2312"/>
                <w:szCs w:val="21"/>
              </w:rPr>
              <w:t>一次交验合格率97%以上；               98</w:t>
            </w:r>
            <w:r>
              <w:rPr>
                <w:rFonts w:hint="eastAsia" w:cs="宋体"/>
              </w:rPr>
              <w:t>%</w:t>
            </w:r>
          </w:p>
          <w:p>
            <w:pPr>
              <w:snapToGrid w:val="0"/>
              <w:spacing w:line="360" w:lineRule="auto"/>
              <w:ind w:left="982" w:leftChars="332" w:hanging="285" w:hangingChars="136"/>
              <w:rPr>
                <w:rFonts w:ascii="楷体_GB2312" w:eastAsia="楷体_GB2312"/>
                <w:szCs w:val="21"/>
              </w:rPr>
            </w:pPr>
            <w:r>
              <w:rPr>
                <w:rFonts w:hint="eastAsia" w:ascii="楷体_GB2312" w:eastAsia="楷体_GB2312"/>
                <w:szCs w:val="21"/>
              </w:rPr>
              <w:t>顾客投诉次数每月低于2次；             无</w:t>
            </w:r>
          </w:p>
          <w:p>
            <w:pPr>
              <w:snapToGrid w:val="0"/>
              <w:spacing w:line="360" w:lineRule="auto"/>
              <w:ind w:left="982" w:leftChars="332" w:hanging="285" w:hangingChars="136"/>
              <w:rPr>
                <w:rFonts w:ascii="楷体_GB2312" w:eastAsia="楷体_GB2312"/>
                <w:szCs w:val="21"/>
              </w:rPr>
            </w:pPr>
            <w:r>
              <w:rPr>
                <w:rFonts w:hint="eastAsia" w:ascii="楷体_GB2312" w:eastAsia="楷体_GB2312"/>
                <w:szCs w:val="21"/>
              </w:rPr>
              <w:t xml:space="preserve">顾客满意度95分以上；                  </w:t>
            </w:r>
            <w:r>
              <w:rPr>
                <w:rFonts w:hint="eastAsia" w:cs="宋体"/>
              </w:rPr>
              <w:t>顾客满意率98分。</w:t>
            </w:r>
          </w:p>
          <w:p>
            <w:r>
              <w:rPr>
                <w:rFonts w:hint="eastAsia"/>
              </w:rPr>
              <w:t>以上是目标及2020年1季度目标完成情况</w:t>
            </w:r>
          </w:p>
          <w:p>
            <w:r>
              <w:rPr>
                <w:rFonts w:hint="eastAsia"/>
              </w:rPr>
              <w:sym w:font="Wingdings 2" w:char="F098"/>
            </w:r>
            <w:r>
              <w:rPr>
                <w:rFonts w:hint="eastAsia"/>
              </w:rPr>
              <w:t>公司的质量目标已分解到相关职能部门，规定了计算方法及统计周期，符合要求。</w:t>
            </w:r>
          </w:p>
        </w:tc>
        <w:tc>
          <w:tcPr>
            <w:tcW w:w="85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84" w:type="dxa"/>
            <w:vAlign w:val="center"/>
          </w:tcPr>
          <w:p>
            <w:pPr>
              <w:rPr>
                <w:szCs w:val="21"/>
              </w:rPr>
            </w:pPr>
            <w:r>
              <w:rPr>
                <w:rFonts w:hint="eastAsia"/>
                <w:szCs w:val="21"/>
              </w:rPr>
              <w:t>变更的策划</w:t>
            </w:r>
          </w:p>
        </w:tc>
        <w:tc>
          <w:tcPr>
            <w:tcW w:w="992" w:type="dxa"/>
            <w:vAlign w:val="center"/>
          </w:tcPr>
          <w:p>
            <w:pPr>
              <w:rPr>
                <w:szCs w:val="21"/>
              </w:rPr>
            </w:pPr>
            <w:r>
              <w:rPr>
                <w:rFonts w:hint="eastAsia"/>
                <w:szCs w:val="21"/>
              </w:rPr>
              <w:t>6.3</w:t>
            </w:r>
          </w:p>
        </w:tc>
        <w:tc>
          <w:tcPr>
            <w:tcW w:w="11482" w:type="dxa"/>
            <w:vAlign w:val="center"/>
          </w:tcPr>
          <w:p>
            <w:pPr>
              <w:rPr>
                <w:rFonts w:ascii="宋体" w:hAnsi="宋体"/>
                <w:szCs w:val="21"/>
              </w:rPr>
            </w:pPr>
            <w:r>
              <w:rPr>
                <w:rFonts w:hint="eastAsia" w:ascii="宋体" w:hAnsi="宋体"/>
                <w:szCs w:val="21"/>
              </w:rPr>
              <w:sym w:font="Wingdings 2" w:char="F098"/>
            </w:r>
            <w:r>
              <w:rPr>
                <w:rFonts w:hint="eastAsia" w:ascii="宋体" w:hAnsi="宋体"/>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潜在的变更需求，并确保在必要时做出相应的变更。</w:t>
            </w:r>
          </w:p>
          <w:p>
            <w:pPr>
              <w:rPr>
                <w:rFonts w:ascii="宋体" w:hAnsi="宋体"/>
                <w:szCs w:val="21"/>
              </w:rPr>
            </w:pPr>
            <w:r>
              <w:rPr>
                <w:rFonts w:hint="eastAsia" w:ascii="宋体" w:hAnsi="宋体"/>
                <w:szCs w:val="21"/>
              </w:rPr>
              <w:sym w:font="Wingdings 2" w:char="F098"/>
            </w:r>
            <w:r>
              <w:rPr>
                <w:rFonts w:hint="eastAsia" w:ascii="宋体" w:hAnsi="宋体"/>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ascii="宋体" w:hAnsi="宋体"/>
                <w:szCs w:val="21"/>
              </w:rPr>
            </w:pPr>
            <w:r>
              <w:rPr>
                <w:rFonts w:hint="eastAsia" w:ascii="宋体" w:hAnsi="宋体"/>
                <w:szCs w:val="21"/>
              </w:rPr>
              <w:sym w:font="Wingdings 2" w:char="F098"/>
            </w:r>
            <w:r>
              <w:rPr>
                <w:rFonts w:hint="eastAsia" w:ascii="宋体" w:hAnsi="宋体"/>
                <w:szCs w:val="21"/>
              </w:rPr>
              <w:t>体系运行以来，暂无变更情况发生。</w:t>
            </w:r>
          </w:p>
        </w:tc>
        <w:tc>
          <w:tcPr>
            <w:tcW w:w="85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84" w:type="dxa"/>
            <w:vAlign w:val="center"/>
          </w:tcPr>
          <w:p>
            <w:pPr>
              <w:rPr>
                <w:szCs w:val="21"/>
              </w:rPr>
            </w:pPr>
            <w:r>
              <w:rPr>
                <w:rFonts w:hint="eastAsia"/>
                <w:szCs w:val="21"/>
              </w:rPr>
              <w:t>资源总则</w:t>
            </w:r>
          </w:p>
        </w:tc>
        <w:tc>
          <w:tcPr>
            <w:tcW w:w="992" w:type="dxa"/>
            <w:vAlign w:val="center"/>
          </w:tcPr>
          <w:p>
            <w:pPr>
              <w:rPr>
                <w:szCs w:val="21"/>
              </w:rPr>
            </w:pPr>
            <w:r>
              <w:rPr>
                <w:rFonts w:hint="eastAsia"/>
                <w:szCs w:val="21"/>
              </w:rPr>
              <w:t>7.1.1</w:t>
            </w:r>
          </w:p>
        </w:tc>
        <w:tc>
          <w:tcPr>
            <w:tcW w:w="11482" w:type="dxa"/>
            <w:vAlign w:val="center"/>
          </w:tcPr>
          <w:p>
            <w:pPr>
              <w:rPr>
                <w:rFonts w:ascii="宋体" w:hAnsi="宋体" w:cs="宋体"/>
                <w:szCs w:val="21"/>
              </w:rPr>
            </w:pPr>
            <w:r>
              <w:rPr>
                <w:rFonts w:hint="eastAsia" w:ascii="宋体" w:hAnsi="宋体"/>
                <w:szCs w:val="21"/>
              </w:rPr>
              <w:sym w:font="Wingdings 2" w:char="F098"/>
            </w:r>
            <w:r>
              <w:rPr>
                <w:rFonts w:hint="eastAsia" w:ascii="宋体" w:hAnsi="宋体" w:cs="宋体"/>
                <w:szCs w:val="21"/>
              </w:rPr>
              <w:t>公司目前员工11人，包括管理人员、研发人员、业务人员等，公司人员文化程度较高，接受先进的技术能力比较强。</w:t>
            </w:r>
          </w:p>
          <w:p>
            <w:pPr>
              <w:rPr>
                <w:rFonts w:ascii="宋体" w:hAnsi="宋体" w:cs="Arial"/>
                <w:szCs w:val="21"/>
              </w:rPr>
            </w:pPr>
            <w:r>
              <w:rPr>
                <w:rFonts w:hint="eastAsia" w:ascii="宋体" w:hAnsi="宋体"/>
                <w:szCs w:val="21"/>
              </w:rPr>
              <w:sym w:font="Wingdings 2" w:char="F098"/>
            </w:r>
            <w:r>
              <w:rPr>
                <w:rFonts w:hint="eastAsia" w:ascii="宋体" w:hAnsi="宋体"/>
                <w:szCs w:val="21"/>
              </w:rPr>
              <w:t>公司主要办公、研发基本设施:电脑（</w:t>
            </w:r>
            <w:r>
              <w:rPr>
                <w:rFonts w:ascii="宋体" w:hAnsi="宋体"/>
              </w:rPr>
              <w:t xml:space="preserve"> All series</w:t>
            </w:r>
            <w:r>
              <w:rPr>
                <w:rFonts w:hint="eastAsia" w:ascii="宋体" w:hAnsi="宋体"/>
                <w:szCs w:val="21"/>
              </w:rPr>
              <w:t xml:space="preserve"> ）9台/套 、</w:t>
            </w:r>
            <w:r>
              <w:rPr>
                <w:rFonts w:ascii="宋体" w:hAnsi="宋体" w:cs="Arial"/>
                <w:szCs w:val="21"/>
              </w:rPr>
              <w:t>打印复印机</w:t>
            </w:r>
            <w:r>
              <w:rPr>
                <w:rFonts w:hint="eastAsia" w:ascii="宋体" w:hAnsi="宋体" w:cs="Arial"/>
                <w:szCs w:val="21"/>
              </w:rPr>
              <w:t>、</w:t>
            </w:r>
            <w:r>
              <w:rPr>
                <w:rFonts w:ascii="宋体" w:hAnsi="宋体" w:cs="Arial"/>
                <w:szCs w:val="21"/>
              </w:rPr>
              <w:t>扫描一体机、烧杯、容量瓶、量筒、水热反应釜等。</w:t>
            </w:r>
          </w:p>
          <w:p>
            <w:pPr>
              <w:rPr>
                <w:rFonts w:ascii="宋体" w:hAnsi="宋体"/>
                <w:szCs w:val="21"/>
              </w:rPr>
            </w:pPr>
            <w:r>
              <w:rPr>
                <w:rFonts w:ascii="宋体" w:hAnsi="宋体"/>
                <w:szCs w:val="21"/>
              </w:rPr>
              <w:t>基本满足要求</w:t>
            </w:r>
          </w:p>
          <w:p>
            <w:pPr>
              <w:rPr>
                <w:rFonts w:ascii="宋体" w:hAnsi="宋体"/>
                <w:szCs w:val="21"/>
              </w:rPr>
            </w:pPr>
            <w:r>
              <w:rPr>
                <w:rFonts w:hint="eastAsia" w:ascii="宋体" w:hAnsi="宋体"/>
                <w:szCs w:val="21"/>
              </w:rPr>
              <w:sym w:font="Wingdings 2" w:char="F098"/>
            </w:r>
            <w:r>
              <w:rPr>
                <w:rFonts w:hint="eastAsia" w:ascii="宋体" w:hAnsi="宋体" w:cstheme="minorEastAsia"/>
                <w:szCs w:val="21"/>
              </w:rPr>
              <w:t>企业经营地为租赁，面积共300平米，主要用于研发与办公，仓库61平米，满足研发和销售需求。</w:t>
            </w:r>
          </w:p>
          <w:p>
            <w:pPr>
              <w:rPr>
                <w:rFonts w:ascii="宋体" w:hAnsi="宋体"/>
                <w:szCs w:val="21"/>
              </w:rPr>
            </w:pPr>
            <w:r>
              <w:rPr>
                <w:rFonts w:hint="eastAsia" w:ascii="宋体" w:hAnsi="宋体" w:cstheme="minorEastAsia"/>
                <w:szCs w:val="21"/>
              </w:rPr>
              <w:sym w:font="Wingdings 2" w:char="F098"/>
            </w:r>
            <w:r>
              <w:rPr>
                <w:rFonts w:hint="eastAsia" w:ascii="宋体" w:hAnsi="宋体" w:cstheme="minorEastAsia"/>
                <w:szCs w:val="21"/>
              </w:rPr>
              <w:t>可获得和使用适宜的监视和测量资源：</w:t>
            </w:r>
            <w:r>
              <w:rPr>
                <w:rFonts w:ascii="宋体" w:hAnsi="宋体"/>
                <w:szCs w:val="21"/>
              </w:rPr>
              <w:t>研发、检验过程配备有检查表格和检验人员，编制了监视和测量规程，配备监视和测量设备</w:t>
            </w:r>
            <w:r>
              <w:rPr>
                <w:rFonts w:hint="eastAsia" w:ascii="宋体" w:hAnsi="宋体"/>
                <w:szCs w:val="21"/>
              </w:rPr>
              <w:t>有：接地电阻测试仪、数显卡尺、压力表、耐压测试仪等。</w:t>
            </w:r>
          </w:p>
          <w:p>
            <w:pPr>
              <w:rPr>
                <w:rFonts w:ascii="宋体" w:hAnsi="宋体"/>
                <w:szCs w:val="21"/>
              </w:rPr>
            </w:pPr>
            <w:r>
              <w:rPr>
                <w:rFonts w:ascii="宋体" w:hAnsi="宋体"/>
                <w:szCs w:val="21"/>
              </w:rPr>
              <w:t>基本满足要求</w:t>
            </w:r>
          </w:p>
          <w:p>
            <w:pPr>
              <w:rPr>
                <w:rFonts w:ascii="宋体" w:hAnsi="宋体"/>
                <w:szCs w:val="21"/>
              </w:rPr>
            </w:pPr>
            <w:r>
              <w:rPr>
                <w:rFonts w:hint="eastAsia" w:ascii="宋体" w:hAnsi="宋体"/>
                <w:szCs w:val="21"/>
              </w:rPr>
              <w:sym w:font="Wingdings 2" w:char="F098"/>
            </w:r>
            <w:r>
              <w:rPr>
                <w:rFonts w:hint="eastAsia" w:ascii="宋体" w:hAnsi="宋体"/>
                <w:szCs w:val="21"/>
              </w:rPr>
              <w:t>外部资源，如供方、客户等相关方。</w:t>
            </w:r>
          </w:p>
          <w:p>
            <w:pPr>
              <w:rPr>
                <w:rFonts w:ascii="宋体" w:hAnsi="宋体"/>
                <w:szCs w:val="21"/>
              </w:rPr>
            </w:pPr>
            <w:r>
              <w:rPr>
                <w:rFonts w:hint="eastAsia" w:ascii="宋体" w:hAnsi="宋体"/>
                <w:szCs w:val="21"/>
              </w:rPr>
              <w:sym w:font="Wingdings 2" w:char="F098"/>
            </w:r>
            <w:r>
              <w:rPr>
                <w:rFonts w:hint="eastAsia" w:ascii="宋体" w:hAnsi="宋体"/>
                <w:szCs w:val="21"/>
              </w:rPr>
              <w:t>目前企业所提供的内外部资源基本能满足管理体系运行的需要。</w:t>
            </w:r>
          </w:p>
        </w:tc>
        <w:tc>
          <w:tcPr>
            <w:tcW w:w="85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384" w:type="dxa"/>
            <w:vAlign w:val="center"/>
          </w:tcPr>
          <w:p>
            <w:pPr>
              <w:rPr>
                <w:szCs w:val="21"/>
              </w:rPr>
            </w:pPr>
            <w:r>
              <w:rPr>
                <w:rFonts w:hint="eastAsia"/>
                <w:szCs w:val="21"/>
              </w:rPr>
              <w:t>监测、</w:t>
            </w:r>
          </w:p>
          <w:p>
            <w:pPr>
              <w:rPr>
                <w:szCs w:val="21"/>
              </w:rPr>
            </w:pPr>
            <w:r>
              <w:rPr>
                <w:rFonts w:hint="eastAsia"/>
                <w:szCs w:val="21"/>
              </w:rPr>
              <w:t>分析与评价</w:t>
            </w:r>
          </w:p>
        </w:tc>
        <w:tc>
          <w:tcPr>
            <w:tcW w:w="992" w:type="dxa"/>
            <w:vAlign w:val="center"/>
          </w:tcPr>
          <w:p>
            <w:pPr>
              <w:rPr>
                <w:szCs w:val="21"/>
              </w:rPr>
            </w:pPr>
            <w:r>
              <w:rPr>
                <w:rFonts w:hint="eastAsia"/>
                <w:szCs w:val="21"/>
              </w:rPr>
              <w:t>9.1.1</w:t>
            </w:r>
          </w:p>
        </w:tc>
        <w:tc>
          <w:tcPr>
            <w:tcW w:w="11482" w:type="dxa"/>
            <w:vAlign w:val="center"/>
          </w:tcPr>
          <w:p>
            <w:pPr>
              <w:rPr>
                <w:szCs w:val="21"/>
              </w:rPr>
            </w:pPr>
            <w:r>
              <w:rPr>
                <w:rFonts w:hint="eastAsia"/>
                <w:szCs w:val="21"/>
              </w:rPr>
              <w:sym w:font="Wingdings 2" w:char="F098"/>
            </w:r>
            <w:r>
              <w:rPr>
                <w:rFonts w:hint="eastAsia"/>
                <w:szCs w:val="21"/>
              </w:rPr>
              <w:t>公司通过质量目标考核、内审、管理评审等对体系的有效性进行评价。</w:t>
            </w:r>
          </w:p>
          <w:p>
            <w:pPr>
              <w:rPr>
                <w:szCs w:val="21"/>
              </w:rPr>
            </w:pPr>
            <w:r>
              <w:rPr>
                <w:rFonts w:hint="eastAsia"/>
                <w:szCs w:val="21"/>
              </w:rPr>
              <w:t>1）提供了顾客满意调查表，并进行了分析。</w:t>
            </w:r>
          </w:p>
          <w:p>
            <w:pPr>
              <w:rPr>
                <w:szCs w:val="21"/>
              </w:rPr>
            </w:pPr>
            <w:r>
              <w:rPr>
                <w:rFonts w:hint="eastAsia"/>
                <w:szCs w:val="21"/>
              </w:rPr>
              <w:t>2）对过程产品质量进行了统计分析。</w:t>
            </w:r>
          </w:p>
          <w:p>
            <w:pPr>
              <w:rPr>
                <w:szCs w:val="21"/>
              </w:rPr>
            </w:pPr>
            <w:r>
              <w:rPr>
                <w:rFonts w:hint="eastAsia"/>
                <w:szCs w:val="21"/>
              </w:rPr>
              <w:t>3）通过内审中发现的不符合，确定改进措施并实施。</w:t>
            </w:r>
          </w:p>
          <w:p>
            <w:pPr>
              <w:rPr>
                <w:szCs w:val="21"/>
              </w:rPr>
            </w:pPr>
            <w:r>
              <w:rPr>
                <w:rFonts w:hint="eastAsia"/>
                <w:szCs w:val="21"/>
              </w:rPr>
              <w:t>4）通过管理评审，提出改进措施，以便发现改进方向。</w:t>
            </w:r>
          </w:p>
        </w:tc>
        <w:tc>
          <w:tcPr>
            <w:tcW w:w="85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84" w:type="dxa"/>
            <w:vAlign w:val="center"/>
          </w:tcPr>
          <w:p>
            <w:pPr>
              <w:rPr>
                <w:szCs w:val="21"/>
              </w:rPr>
            </w:pPr>
            <w:r>
              <w:rPr>
                <w:rFonts w:hint="eastAsia"/>
                <w:szCs w:val="21"/>
              </w:rPr>
              <w:t>管理评审</w:t>
            </w:r>
          </w:p>
        </w:tc>
        <w:tc>
          <w:tcPr>
            <w:tcW w:w="992" w:type="dxa"/>
            <w:vAlign w:val="center"/>
          </w:tcPr>
          <w:p>
            <w:pPr>
              <w:rPr>
                <w:szCs w:val="21"/>
              </w:rPr>
            </w:pPr>
            <w:r>
              <w:rPr>
                <w:rFonts w:hint="eastAsia"/>
                <w:szCs w:val="21"/>
              </w:rPr>
              <w:t>9.3</w:t>
            </w:r>
          </w:p>
        </w:tc>
        <w:tc>
          <w:tcPr>
            <w:tcW w:w="11482" w:type="dxa"/>
            <w:vAlign w:val="center"/>
          </w:tcPr>
          <w:p>
            <w:pPr>
              <w:rPr>
                <w:szCs w:val="21"/>
              </w:rPr>
            </w:pPr>
            <w:r>
              <w:rPr>
                <w:rFonts w:hint="eastAsia"/>
                <w:szCs w:val="21"/>
              </w:rPr>
              <w:sym w:font="Wingdings 2" w:char="F098"/>
            </w:r>
            <w:r>
              <w:rPr>
                <w:rFonts w:hint="eastAsia"/>
                <w:szCs w:val="21"/>
              </w:rPr>
              <w:t>公司制定了《管理评审控制程序》，文件规定每年至少进行一次管理评审。</w:t>
            </w:r>
          </w:p>
          <w:p>
            <w:pPr>
              <w:rPr>
                <w:szCs w:val="21"/>
              </w:rPr>
            </w:pPr>
            <w:r>
              <w:rPr>
                <w:rFonts w:hint="eastAsia"/>
                <w:szCs w:val="21"/>
              </w:rPr>
              <w:sym w:font="Wingdings 2" w:char="F098"/>
            </w:r>
            <w:r>
              <w:rPr>
                <w:rFonts w:hint="eastAsia"/>
                <w:szCs w:val="21"/>
              </w:rPr>
              <w:t>在总经理主持下于2020年1月20日组织进行了一次管理评审。</w:t>
            </w:r>
          </w:p>
          <w:p>
            <w:pPr>
              <w:rPr>
                <w:szCs w:val="21"/>
              </w:rPr>
            </w:pPr>
            <w:r>
              <w:rPr>
                <w:rFonts w:hint="eastAsia"/>
                <w:szCs w:val="21"/>
              </w:rPr>
              <w:t>--查2020.1.13《管理评审计划》，</w:t>
            </w:r>
            <w:r>
              <w:rPr>
                <w:rFonts w:hint="eastAsia" w:ascii="宋体" w:hAnsi="宋体"/>
                <w:color w:val="000000"/>
                <w:szCs w:val="21"/>
              </w:rPr>
              <w:t>策划了管理评审目的、参加人员、各部门准备资料、评审会议要求等</w:t>
            </w:r>
            <w:r>
              <w:rPr>
                <w:rFonts w:hint="eastAsia"/>
                <w:szCs w:val="21"/>
              </w:rPr>
              <w:t>。总经理批准。</w:t>
            </w:r>
          </w:p>
          <w:p>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w:t>
            </w:r>
          </w:p>
          <w:p>
            <w:pPr>
              <w:rPr>
                <w:szCs w:val="21"/>
              </w:rPr>
            </w:pPr>
            <w:r>
              <w:rPr>
                <w:rFonts w:hint="eastAsia"/>
                <w:szCs w:val="21"/>
              </w:rPr>
              <w:t>提供《管理评审报告》，对评审情况进行了总结，各部门对各过程和活动进行了总结和讨论。</w:t>
            </w:r>
          </w:p>
          <w:p>
            <w:pPr>
              <w:rPr>
                <w:szCs w:val="21"/>
              </w:rPr>
            </w:pPr>
            <w:r>
              <w:rPr>
                <w:rFonts w:hint="eastAsia"/>
                <w:szCs w:val="21"/>
              </w:rPr>
              <w:t>评审结论：</w:t>
            </w:r>
            <w:r>
              <w:rPr>
                <w:rFonts w:hint="eastAsia" w:ascii="宋体" w:hAnsi="宋体"/>
                <w:color w:val="000000"/>
                <w:szCs w:val="21"/>
              </w:rPr>
              <w:t>通过本次评审，最终得出本公司质量管理体系是适宜的、充分的、有效的，管理方针和质量目标是适宜的和有效的</w:t>
            </w:r>
            <w:r>
              <w:rPr>
                <w:rFonts w:hint="eastAsia"/>
                <w:szCs w:val="21"/>
              </w:rPr>
              <w:t>。</w:t>
            </w:r>
          </w:p>
          <w:p>
            <w:pPr>
              <w:rPr>
                <w:szCs w:val="21"/>
              </w:rPr>
            </w:pPr>
            <w:r>
              <w:rPr>
                <w:rFonts w:hint="eastAsia"/>
                <w:szCs w:val="21"/>
              </w:rPr>
              <w:t>改进措施：对人员进行管理体系文件培训。</w:t>
            </w:r>
          </w:p>
          <w:p>
            <w:pPr>
              <w:rPr>
                <w:szCs w:val="21"/>
              </w:rPr>
            </w:pPr>
            <w:r>
              <w:rPr>
                <w:rFonts w:hint="eastAsia"/>
                <w:szCs w:val="21"/>
              </w:rPr>
              <w:sym w:font="Wingdings 2" w:char="F098"/>
            </w:r>
            <w:r>
              <w:rPr>
                <w:rFonts w:hint="eastAsia"/>
                <w:szCs w:val="21"/>
              </w:rPr>
              <w:t>抽管理评审改进措施完成情况：已完成，符合要求。</w:t>
            </w:r>
          </w:p>
        </w:tc>
        <w:tc>
          <w:tcPr>
            <w:tcW w:w="85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vAlign w:val="center"/>
          </w:tcPr>
          <w:p>
            <w:pPr>
              <w:rPr>
                <w:szCs w:val="21"/>
              </w:rPr>
            </w:pPr>
            <w:r>
              <w:rPr>
                <w:rFonts w:hint="eastAsia"/>
                <w:szCs w:val="21"/>
              </w:rPr>
              <w:t>改进总则</w:t>
            </w:r>
          </w:p>
        </w:tc>
        <w:tc>
          <w:tcPr>
            <w:tcW w:w="992" w:type="dxa"/>
            <w:vAlign w:val="center"/>
          </w:tcPr>
          <w:p>
            <w:pPr>
              <w:rPr>
                <w:szCs w:val="21"/>
              </w:rPr>
            </w:pPr>
            <w:r>
              <w:rPr>
                <w:rFonts w:hint="eastAsia"/>
                <w:szCs w:val="21"/>
              </w:rPr>
              <w:t>10.1</w:t>
            </w:r>
          </w:p>
        </w:tc>
        <w:tc>
          <w:tcPr>
            <w:tcW w:w="11482" w:type="dxa"/>
            <w:vAlign w:val="center"/>
          </w:tcPr>
          <w:p>
            <w:pPr>
              <w:rPr>
                <w:szCs w:val="21"/>
              </w:rPr>
            </w:pPr>
            <w:r>
              <w:rPr>
                <w:rFonts w:hint="eastAsia"/>
                <w:szCs w:val="21"/>
              </w:rPr>
              <w:sym w:font="Wingdings 2" w:char="F098"/>
            </w:r>
            <w:r>
              <w:rPr>
                <w:rFonts w:hint="eastAsia"/>
                <w:szCs w:val="21"/>
              </w:rPr>
              <w:t>企业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szCs w:val="21"/>
              </w:rPr>
            </w:pPr>
            <w:r>
              <w:rPr>
                <w:rFonts w:hint="eastAsia"/>
                <w:szCs w:val="21"/>
              </w:rPr>
              <w:sym w:font="Wingdings 2" w:char="F098"/>
            </w:r>
            <w:r>
              <w:rPr>
                <w:rFonts w:hint="eastAsia"/>
                <w:szCs w:val="21"/>
              </w:rPr>
              <w:t>企业充分识别和评价存在的改进机会，以持续满足顾客和相关方要求改进的方法措施包括：</w:t>
            </w:r>
          </w:p>
          <w:p>
            <w:pPr>
              <w:rPr>
                <w:szCs w:val="21"/>
              </w:rPr>
            </w:pPr>
            <w:r>
              <w:rPr>
                <w:rFonts w:hint="eastAsia"/>
                <w:szCs w:val="21"/>
              </w:rPr>
              <w:t>1）引导创新、修改和改进现有过程或实施新过程的突破项目；</w:t>
            </w:r>
          </w:p>
          <w:p>
            <w:pPr>
              <w:rPr>
                <w:szCs w:val="21"/>
              </w:rPr>
            </w:pPr>
            <w:r>
              <w:rPr>
                <w:rFonts w:hint="eastAsia"/>
                <w:szCs w:val="21"/>
              </w:rPr>
              <w:t>2）在现有过程中开展渐进、持续的改进活动；</w:t>
            </w:r>
          </w:p>
          <w:p>
            <w:pPr>
              <w:rPr>
                <w:szCs w:val="21"/>
              </w:rPr>
            </w:pPr>
            <w:r>
              <w:rPr>
                <w:rFonts w:hint="eastAsia"/>
                <w:szCs w:val="21"/>
              </w:rPr>
              <w:t>3）纠正所存在不符合的原因等。</w:t>
            </w:r>
          </w:p>
        </w:tc>
        <w:tc>
          <w:tcPr>
            <w:tcW w:w="85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384" w:type="dxa"/>
            <w:vAlign w:val="center"/>
          </w:tcPr>
          <w:p>
            <w:pPr>
              <w:rPr>
                <w:szCs w:val="21"/>
              </w:rPr>
            </w:pPr>
            <w:r>
              <w:rPr>
                <w:rFonts w:hint="eastAsia"/>
                <w:szCs w:val="21"/>
              </w:rPr>
              <w:t>改进</w:t>
            </w:r>
          </w:p>
        </w:tc>
        <w:tc>
          <w:tcPr>
            <w:tcW w:w="992" w:type="dxa"/>
            <w:vAlign w:val="center"/>
          </w:tcPr>
          <w:p>
            <w:pPr>
              <w:rPr>
                <w:szCs w:val="21"/>
              </w:rPr>
            </w:pPr>
            <w:r>
              <w:rPr>
                <w:rFonts w:hint="eastAsia"/>
                <w:szCs w:val="21"/>
              </w:rPr>
              <w:t>10.3</w:t>
            </w:r>
          </w:p>
        </w:tc>
        <w:tc>
          <w:tcPr>
            <w:tcW w:w="11482" w:type="dxa"/>
            <w:vAlign w:val="center"/>
          </w:tcPr>
          <w:p>
            <w:r>
              <w:rPr>
                <w:rFonts w:hint="eastAsia"/>
              </w:rPr>
              <w:sym w:font="Wingdings 2" w:char="F098"/>
            </w:r>
            <w:r>
              <w:rPr>
                <w:rFonts w:hint="eastAsia"/>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产品设计和服务过程质量和管理体系绩效。</w:t>
            </w:r>
          </w:p>
          <w:p>
            <w:r>
              <w:rPr>
                <w:rFonts w:hint="eastAsia"/>
              </w:rPr>
              <w:sym w:font="Wingdings 2" w:char="F098"/>
            </w:r>
            <w:r>
              <w:rPr>
                <w:rFonts w:hint="eastAsia"/>
              </w:rPr>
              <w:t>日常监视和测量过程中发现的不合格、不符合要求相关责任部门及时制定相应的改进、纠正和纠正措施，以实现管理体系的持续改进。</w:t>
            </w:r>
          </w:p>
        </w:tc>
        <w:tc>
          <w:tcPr>
            <w:tcW w:w="85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384" w:type="dxa"/>
            <w:vAlign w:val="center"/>
          </w:tcPr>
          <w:p>
            <w:pPr>
              <w:rPr>
                <w:szCs w:val="21"/>
              </w:rPr>
            </w:pPr>
          </w:p>
        </w:tc>
        <w:tc>
          <w:tcPr>
            <w:tcW w:w="992" w:type="dxa"/>
            <w:vAlign w:val="center"/>
          </w:tcPr>
          <w:p>
            <w:pPr>
              <w:rPr>
                <w:szCs w:val="21"/>
              </w:rPr>
            </w:pPr>
          </w:p>
        </w:tc>
        <w:tc>
          <w:tcPr>
            <w:tcW w:w="11482" w:type="dxa"/>
            <w:vAlign w:val="center"/>
          </w:tcPr>
          <w:p>
            <w:pPr>
              <w:rPr>
                <w:szCs w:val="21"/>
              </w:rPr>
            </w:pPr>
            <w:r>
              <w:rPr>
                <w:rFonts w:hint="eastAsia"/>
                <w:szCs w:val="21"/>
              </w:rPr>
              <w:t>上级检查情况：无不符合。</w:t>
            </w:r>
          </w:p>
          <w:p>
            <w:pPr>
              <w:rPr>
                <w:szCs w:val="21"/>
              </w:rPr>
            </w:pPr>
            <w:r>
              <w:rPr>
                <w:rFonts w:hint="eastAsia"/>
                <w:szCs w:val="21"/>
              </w:rPr>
              <w:t>顾客投诉情况：无</w:t>
            </w:r>
          </w:p>
          <w:p>
            <w:pPr>
              <w:rPr>
                <w:szCs w:val="21"/>
              </w:rPr>
            </w:pPr>
            <w:r>
              <w:rPr>
                <w:rFonts w:hint="eastAsia"/>
                <w:szCs w:val="21"/>
              </w:rPr>
              <w:t>变更情况：无</w:t>
            </w:r>
          </w:p>
        </w:tc>
        <w:tc>
          <w:tcPr>
            <w:tcW w:w="851" w:type="dxa"/>
          </w:tcPr>
          <w:p>
            <w:pPr>
              <w:rPr>
                <w:szCs w:val="21"/>
              </w:rPr>
            </w:pPr>
            <w:r>
              <w:rPr>
                <w:rFonts w:hint="eastAsia"/>
                <w:szCs w:val="21"/>
              </w:rPr>
              <w:t>Y</w:t>
            </w:r>
          </w:p>
        </w:tc>
      </w:tr>
    </w:tbl>
    <w:p>
      <w:r>
        <w:ptab w:relativeTo="margin" w:alignment="center" w:leader="none"/>
      </w:r>
    </w:p>
    <w:p/>
    <w:p/>
    <w:p>
      <w:pPr>
        <w:pStyle w:val="4"/>
      </w:pPr>
      <w:r>
        <w:rPr>
          <w:rFonts w:hint="eastAsia"/>
        </w:rPr>
        <w:t>说明：不符合标注N</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1"/>
        <w:gridCol w:w="1162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84"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851"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1623"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受审核部门：综合部        主管领导：李娜     陪同人员：高会娟</w:t>
            </w:r>
          </w:p>
        </w:tc>
        <w:tc>
          <w:tcPr>
            <w:tcW w:w="851"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384" w:type="dxa"/>
            <w:vMerge w:val="continue"/>
            <w:vAlign w:val="center"/>
          </w:tcPr>
          <w:p>
            <w:pPr>
              <w:rPr>
                <w:rFonts w:asciiTheme="minorEastAsia" w:hAnsiTheme="minorEastAsia" w:eastAsiaTheme="minorEastAsia" w:cstheme="minorEastAsia"/>
                <w:szCs w:val="21"/>
              </w:rPr>
            </w:pPr>
          </w:p>
        </w:tc>
        <w:tc>
          <w:tcPr>
            <w:tcW w:w="851" w:type="dxa"/>
            <w:vMerge w:val="continue"/>
            <w:vAlign w:val="center"/>
          </w:tcPr>
          <w:p>
            <w:pPr>
              <w:rPr>
                <w:rFonts w:asciiTheme="minorEastAsia" w:hAnsiTheme="minorEastAsia" w:eastAsiaTheme="minorEastAsia" w:cstheme="minorEastAsia"/>
                <w:szCs w:val="21"/>
              </w:rPr>
            </w:pPr>
          </w:p>
        </w:tc>
        <w:tc>
          <w:tcPr>
            <w:tcW w:w="11623"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 周文廷           审核时间：2020年4月20日</w:t>
            </w:r>
          </w:p>
        </w:tc>
        <w:tc>
          <w:tcPr>
            <w:tcW w:w="85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384" w:type="dxa"/>
            <w:vMerge w:val="continue"/>
            <w:vAlign w:val="center"/>
          </w:tcPr>
          <w:p>
            <w:pPr>
              <w:rPr>
                <w:rFonts w:asciiTheme="minorEastAsia" w:hAnsiTheme="minorEastAsia" w:eastAsiaTheme="minorEastAsia" w:cstheme="minorEastAsia"/>
                <w:szCs w:val="21"/>
              </w:rPr>
            </w:pPr>
          </w:p>
        </w:tc>
        <w:tc>
          <w:tcPr>
            <w:tcW w:w="851" w:type="dxa"/>
            <w:vMerge w:val="continue"/>
            <w:vAlign w:val="center"/>
          </w:tcPr>
          <w:p>
            <w:pPr>
              <w:rPr>
                <w:rFonts w:asciiTheme="minorEastAsia" w:hAnsiTheme="minorEastAsia" w:eastAsiaTheme="minorEastAsia" w:cstheme="minorEastAsia"/>
                <w:szCs w:val="21"/>
              </w:rPr>
            </w:pPr>
          </w:p>
        </w:tc>
        <w:tc>
          <w:tcPr>
            <w:tcW w:w="11623" w:type="dxa"/>
            <w:vAlign w:val="center"/>
          </w:tcPr>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审核条款：</w:t>
            </w:r>
            <w:r>
              <w:rPr>
                <w:rFonts w:hint="eastAsia" w:ascii="宋体" w:hAnsi="宋体"/>
                <w:szCs w:val="21"/>
              </w:rPr>
              <w:t>Q</w:t>
            </w:r>
            <w:r>
              <w:rPr>
                <w:rFonts w:hint="eastAsia" w:ascii="宋体" w:hAnsi="宋体" w:cstheme="minorEastAsia"/>
                <w:szCs w:val="21"/>
              </w:rPr>
              <w:t>5.3/6.2/7.1.1/7.1.2/7.1.6/7.2/7.5/9.1.1/9.2/10.2</w:t>
            </w:r>
          </w:p>
        </w:tc>
        <w:tc>
          <w:tcPr>
            <w:tcW w:w="85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职责和权限</w:t>
            </w:r>
          </w:p>
        </w:tc>
        <w:tc>
          <w:tcPr>
            <w:tcW w:w="851"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w:t>
            </w:r>
          </w:p>
        </w:tc>
        <w:tc>
          <w:tcPr>
            <w:tcW w:w="11623"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部门主要职责如下：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负责人力资源管理、负责内外部沟通、 意识的培养、文件记录的管理、分析评价、内部审核等。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经询问，负责人了解自己的职责及权限</w:t>
            </w:r>
          </w:p>
        </w:tc>
        <w:tc>
          <w:tcPr>
            <w:tcW w:w="851"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w:t>
            </w:r>
          </w:p>
        </w:tc>
        <w:tc>
          <w:tcPr>
            <w:tcW w:w="851"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w:t>
            </w:r>
          </w:p>
        </w:tc>
        <w:tc>
          <w:tcPr>
            <w:tcW w:w="11623" w:type="dxa"/>
            <w:vAlign w:val="center"/>
          </w:tcPr>
          <w:p>
            <w:r>
              <w:rPr>
                <w:rFonts w:hint="eastAsia"/>
              </w:rPr>
              <w:sym w:font="Wingdings 2" w:char="F098"/>
            </w:r>
            <w:r>
              <w:rPr>
                <w:rFonts w:hint="eastAsia"/>
              </w:rPr>
              <w:t>分解到综合部的质量目标及完成情况如下：</w:t>
            </w:r>
          </w:p>
          <w:p>
            <w:pPr>
              <w:rPr>
                <w:rFonts w:ascii="宋体" w:hAnsi="宋体"/>
                <w:szCs w:val="21"/>
              </w:rPr>
            </w:pPr>
            <w:r>
              <w:rPr>
                <w:rFonts w:hint="eastAsia" w:ascii="宋体" w:hAnsi="宋体"/>
                <w:szCs w:val="21"/>
              </w:rPr>
              <w:t>1、文件发放准确率100%</w:t>
            </w:r>
          </w:p>
          <w:p>
            <w:pPr>
              <w:rPr>
                <w:rFonts w:ascii="宋体" w:hAnsi="宋体"/>
                <w:szCs w:val="21"/>
              </w:rPr>
            </w:pPr>
            <w:r>
              <w:rPr>
                <w:rFonts w:hint="eastAsia" w:ascii="宋体" w:hAnsi="宋体"/>
                <w:szCs w:val="21"/>
              </w:rPr>
              <w:t>2、采购产品合格率100％</w:t>
            </w:r>
          </w:p>
          <w:p>
            <w:pPr>
              <w:rPr>
                <w:rFonts w:ascii="宋体" w:hAnsi="宋体" w:cs="宋体"/>
                <w:bCs/>
                <w:color w:val="000000"/>
                <w:kern w:val="0"/>
                <w:szCs w:val="21"/>
              </w:rPr>
            </w:pPr>
            <w:r>
              <w:rPr>
                <w:rFonts w:hint="eastAsia" w:ascii="宋体" w:hAnsi="宋体" w:cs="宋体"/>
                <w:bCs/>
                <w:color w:val="000000"/>
                <w:kern w:val="0"/>
                <w:szCs w:val="21"/>
              </w:rPr>
              <w:t>3、</w:t>
            </w:r>
            <w:r>
              <w:rPr>
                <w:rFonts w:hint="eastAsia" w:ascii="宋体" w:hAnsi="宋体"/>
                <w:szCs w:val="21"/>
              </w:rPr>
              <w:t>培训计划执行率100%</w:t>
            </w:r>
          </w:p>
          <w:p>
            <w:pPr>
              <w:rPr>
                <w:rFonts w:ascii="宋体" w:hAnsi="宋体" w:cs="宋体"/>
                <w:bCs/>
                <w:color w:val="000000"/>
                <w:kern w:val="0"/>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查2020年1季度质量目标完成情况：均完成</w:t>
            </w:r>
          </w:p>
        </w:tc>
        <w:tc>
          <w:tcPr>
            <w:tcW w:w="851"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企业知识管理方法、措施及效果</w:t>
            </w:r>
          </w:p>
        </w:tc>
        <w:tc>
          <w:tcPr>
            <w:tcW w:w="851"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7.1.6</w:t>
            </w:r>
          </w:p>
        </w:tc>
        <w:tc>
          <w:tcPr>
            <w:tcW w:w="11623"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综合部负责公司知识管理的协调工作、无形资产的管理、信息系统的建设与管理以及公司所有制度文件和资料的管理和控制工作，并对内、外部知识进行确定、维护、发放与管理。</w:t>
            </w:r>
          </w:p>
          <w:p>
            <w:pPr>
              <w:rPr>
                <w:rFonts w:ascii="宋体" w:hAnsi="宋体"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已识别的公司内部知识包括：企业管理知识，专业技术知识，市场营销知识，成功经验总结，失败教训案例，培训心得体</w:t>
            </w:r>
            <w:r>
              <w:rPr>
                <w:rFonts w:hint="eastAsia" w:ascii="宋体" w:hAnsi="宋体" w:cstheme="minorEastAsia"/>
                <w:szCs w:val="21"/>
              </w:rPr>
              <w:t>会。主要有：人员的工作经历、经验、操作技能、作业文件等。</w:t>
            </w:r>
          </w:p>
          <w:p>
            <w:r>
              <w:rPr>
                <w:rFonts w:hint="eastAsia"/>
              </w:rPr>
              <w:sym w:font="Wingdings 2" w:char="F098"/>
            </w:r>
            <w:r>
              <w:rPr>
                <w:rFonts w:hint="eastAsia"/>
              </w:rPr>
              <w:t>外部知识包括：外来资料、市场信息，学术交流，专业会议，从顾客或外部供方出收集来的知识等，主要有：</w:t>
            </w:r>
          </w:p>
          <w:p>
            <w:r>
              <w:rPr>
                <w:rFonts w:hint="eastAsia"/>
              </w:rPr>
              <w:t>a)法律法规：《中华人民共和国产品质量法》、《中华人民共和国合同法》等</w:t>
            </w:r>
          </w:p>
          <w:p>
            <w:pPr>
              <w:rPr>
                <w:rFonts w:ascii="宋体" w:hAnsi="宋体"/>
              </w:rPr>
            </w:pPr>
            <w:r>
              <w:rPr>
                <w:rFonts w:hint="eastAsia"/>
                <w:color w:val="000000"/>
              </w:rPr>
              <w:t>b)</w:t>
            </w:r>
            <w:r>
              <w:rPr>
                <w:color w:val="000000"/>
              </w:rPr>
              <w:t>产品</w:t>
            </w:r>
            <w:r>
              <w:rPr>
                <w:rFonts w:hint="eastAsia"/>
                <w:color w:val="000000"/>
              </w:rPr>
              <w:t>研发、销售</w:t>
            </w:r>
            <w:r>
              <w:rPr>
                <w:color w:val="000000"/>
              </w:rPr>
              <w:t>执行标准：</w:t>
            </w:r>
            <w:r>
              <w:rPr>
                <w:rFonts w:hint="eastAsia" w:ascii="宋体" w:hAnsi="宋体"/>
              </w:rPr>
              <w:t>《家用和类似用途电器的安全 第1部分：通用要求》GB4706.1－2005</w:t>
            </w:r>
          </w:p>
          <w:p>
            <w:pPr>
              <w:ind w:firstLine="2520" w:firstLineChars="1200"/>
              <w:rPr>
                <w:rFonts w:ascii="宋体" w:hAnsi="宋体"/>
              </w:rPr>
            </w:pPr>
            <w:r>
              <w:rPr>
                <w:rFonts w:hint="eastAsia" w:ascii="宋体" w:hAnsi="宋体"/>
              </w:rPr>
              <w:t>《家用和类似用途电器的安全 快热式热水器的特殊要求》GB4706.11-2008</w:t>
            </w:r>
          </w:p>
          <w:p>
            <w:pPr>
              <w:ind w:firstLine="2520" w:firstLineChars="1200"/>
              <w:rPr>
                <w:rFonts w:ascii="宋体" w:hAnsi="宋体"/>
              </w:rPr>
            </w:pPr>
            <w:r>
              <w:rPr>
                <w:rFonts w:hint="eastAsia" w:ascii="宋体" w:hAnsi="宋体"/>
              </w:rPr>
              <w:t>《消费品使用说明家电和类似用途电器的使用》GB5296.2－2008</w:t>
            </w:r>
          </w:p>
          <w:p>
            <w:pPr>
              <w:ind w:firstLine="2310" w:firstLineChars="1100"/>
              <w:rPr>
                <w:rFonts w:ascii="宋体" w:hAnsi="宋体"/>
              </w:rPr>
            </w:pPr>
            <w:r>
              <w:rPr>
                <w:rFonts w:hint="eastAsia" w:ascii="宋体" w:hAnsi="宋体"/>
              </w:rPr>
              <w:t>《快热式热水器》GB/T26185－2010</w:t>
            </w:r>
          </w:p>
          <w:p>
            <w:pPr>
              <w:tabs>
                <w:tab w:val="left" w:pos="703"/>
              </w:tabs>
              <w:spacing w:line="360" w:lineRule="auto"/>
              <w:ind w:firstLine="1995" w:firstLineChars="950"/>
              <w:rPr>
                <w:rFonts w:ascii="宋体" w:hAnsi="宋体"/>
              </w:rPr>
            </w:pPr>
            <w:r>
              <w:rPr>
                <w:rFonts w:ascii="宋体" w:hAnsi="宋体"/>
              </w:rPr>
              <w:t>DB13/T 2768.4-</w:t>
            </w:r>
            <w:r>
              <w:rPr>
                <w:rFonts w:hint="eastAsia" w:ascii="宋体" w:hAnsi="宋体"/>
              </w:rPr>
              <w:t xml:space="preserve">2019 </w:t>
            </w:r>
            <w:r>
              <w:rPr>
                <w:rFonts w:ascii="宋体" w:hAnsi="宋体"/>
              </w:rPr>
              <w:t>石墨烯粉体材料检测方法 第4部分：比表面积、孔容和孔径的测定 BET法；</w:t>
            </w:r>
          </w:p>
          <w:p>
            <w:r>
              <w:rPr>
                <w:rFonts w:hint="eastAsia"/>
              </w:rPr>
              <w:t>b)产品研发参考资料：光催化环境净化与绿色能源应用探索 朱永法 姚文清 宗瑞隆著；</w:t>
            </w:r>
          </w:p>
          <w:p>
            <w:pPr>
              <w:ind w:firstLine="2100" w:firstLineChars="1000"/>
            </w:pPr>
            <w:r>
              <w:rPr>
                <w:rFonts w:hint="eastAsia"/>
              </w:rPr>
              <w:t>纳米材料及其制备技术 刘漫红 等编著；</w:t>
            </w:r>
          </w:p>
          <w:p>
            <w:pPr>
              <w:ind w:firstLine="2100" w:firstLineChars="1000"/>
            </w:pPr>
            <w:r>
              <w:rPr>
                <w:rFonts w:hint="eastAsia"/>
              </w:rPr>
              <w:t>材料现代分析方法 北京工业大学出版社。</w:t>
            </w:r>
          </w:p>
          <w:p>
            <w:pPr>
              <w:ind w:left="2100" w:hanging="2100" w:hangingChars="1000"/>
              <w:rPr>
                <w:rFonts w:asciiTheme="minorEastAsia" w:hAnsiTheme="minorEastAsia" w:eastAsiaTheme="minorEastAsia" w:cstheme="minorEastAsia"/>
                <w:szCs w:val="21"/>
              </w:rPr>
            </w:pPr>
            <w:r>
              <w:rPr>
                <w:rFonts w:ascii="宋体" w:hAnsi="宋体"/>
              </w:rPr>
              <w:t> </w:t>
            </w:r>
            <w:r>
              <w:rPr>
                <w:rFonts w:hint="eastAsia" w:ascii="宋体" w:hAnsi="宋体"/>
              </w:rPr>
              <w:t xml:space="preserve">                  钒酸铋-石墨烯纳米复合材料的制备及光催化还原应用研究 王奥兰</w:t>
            </w:r>
            <w:r>
              <w:rPr>
                <w:rFonts w:hint="eastAsia" w:ascii="宋体" w:hAnsi="宋体" w:cs="Arial"/>
                <w:szCs w:val="21"/>
              </w:rPr>
              <w:t>、GB/T19001-2016</w:t>
            </w:r>
            <w:r>
              <w:rPr>
                <w:rFonts w:hint="eastAsia" w:ascii="宋体" w:hAnsi="宋体" w:cstheme="minorEastAsia"/>
                <w:szCs w:val="21"/>
              </w:rPr>
              <w:t xml:space="preserve">等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已制定培训计划组织学习相关知识，并按要求不断更新。</w:t>
            </w:r>
          </w:p>
        </w:tc>
        <w:tc>
          <w:tcPr>
            <w:tcW w:w="851"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能力</w:t>
            </w:r>
          </w:p>
        </w:tc>
        <w:tc>
          <w:tcPr>
            <w:tcW w:w="851"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w:t>
            </w:r>
          </w:p>
          <w:p>
            <w:pPr>
              <w:rPr>
                <w:rFonts w:asciiTheme="minorEastAsia" w:hAnsiTheme="minorEastAsia" w:eastAsiaTheme="minorEastAsia" w:cstheme="minorEastAsia"/>
                <w:szCs w:val="21"/>
              </w:rPr>
            </w:pPr>
          </w:p>
        </w:tc>
        <w:tc>
          <w:tcPr>
            <w:tcW w:w="11623" w:type="dxa"/>
            <w:vAlign w:val="center"/>
          </w:tcPr>
          <w:p>
            <w:pPr>
              <w:rPr>
                <w:rFonts w:ascii="宋体" w:hAnsi="宋体" w:cstheme="minorEastAsia"/>
                <w:szCs w:val="21"/>
              </w:rPr>
            </w:pPr>
            <w:r>
              <w:rPr>
                <w:rFonts w:hint="eastAsia" w:ascii="宋体" w:hAnsi="宋体" w:cstheme="minorEastAsia"/>
                <w:szCs w:val="21"/>
              </w:rPr>
              <w:sym w:font="Wingdings 2" w:char="F098"/>
            </w:r>
            <w:r>
              <w:rPr>
                <w:rFonts w:hint="eastAsia" w:ascii="宋体" w:hAnsi="宋体" w:cstheme="minorEastAsia"/>
                <w:szCs w:val="21"/>
              </w:rPr>
              <w:t>已识别与QMS相关人员：各部门负责人、设计人员、测试人员、服务、内审员，提供了岗位职责与任职要求，新进员工已制定岗前培训计划。</w:t>
            </w:r>
          </w:p>
          <w:p>
            <w:pPr>
              <w:widowControl/>
              <w:jc w:val="left"/>
              <w:textAlignment w:val="center"/>
              <w:rPr>
                <w:rFonts w:ascii="宋体" w:hAnsi="宋体" w:cs="宋体"/>
                <w:kern w:val="0"/>
                <w:szCs w:val="21"/>
              </w:rPr>
            </w:pPr>
            <w:r>
              <w:rPr>
                <w:rFonts w:hint="eastAsia" w:ascii="宋体" w:hAnsi="宋体" w:cs="宋体"/>
                <w:kern w:val="0"/>
                <w:szCs w:val="21"/>
              </w:rPr>
              <w:sym w:font="Wingdings 2" w:char="F098"/>
            </w:r>
            <w:r>
              <w:rPr>
                <w:rFonts w:hint="eastAsia" w:ascii="宋体" w:hAnsi="宋体" w:cs="宋体"/>
                <w:kern w:val="0"/>
                <w:szCs w:val="21"/>
              </w:rPr>
              <w:t>公司编制了岗位说明书  、人力资源控制程序。</w:t>
            </w:r>
          </w:p>
          <w:p>
            <w:pPr>
              <w:rPr>
                <w:rFonts w:ascii="宋体" w:hAnsi="宋体" w:cs="Calibri"/>
                <w:color w:val="000000"/>
                <w:szCs w:val="21"/>
              </w:rPr>
            </w:pPr>
            <w:r>
              <w:rPr>
                <w:rFonts w:hint="eastAsia" w:ascii="宋体" w:hAnsi="宋体" w:cs="Calibri"/>
                <w:color w:val="000000"/>
                <w:szCs w:val="21"/>
              </w:rPr>
              <w:sym w:font="Wingdings 2" w:char="F098"/>
            </w:r>
            <w:r>
              <w:rPr>
                <w:rFonts w:hint="eastAsia" w:ascii="宋体" w:hAnsi="宋体" w:cs="Calibri"/>
                <w:color w:val="000000"/>
                <w:szCs w:val="21"/>
              </w:rPr>
              <w:t>抽2019年度培训计划及培训记录</w:t>
            </w:r>
          </w:p>
          <w:p>
            <w:pPr>
              <w:spacing w:line="300" w:lineRule="exact"/>
              <w:jc w:val="left"/>
              <w:rPr>
                <w:rFonts w:ascii="宋体" w:hAnsi="宋体" w:cs="Calibri"/>
                <w:color w:val="000000"/>
                <w:szCs w:val="21"/>
              </w:rPr>
            </w:pPr>
            <w:r>
              <w:rPr>
                <w:rFonts w:hint="eastAsia" w:ascii="宋体" w:hAnsi="宋体" w:cs="Calibri"/>
                <w:color w:val="000000"/>
                <w:szCs w:val="21"/>
              </w:rPr>
              <w:t xml:space="preserve"> 计划中列出6项培训计划：</w:t>
            </w:r>
            <w:r>
              <w:rPr>
                <w:rFonts w:hint="eastAsia" w:ascii="宋体" w:hAnsi="宋体"/>
                <w:szCs w:val="21"/>
              </w:rPr>
              <w:t>ISO9001、14001、45001标准培训、体系文件培训、设计人员技术培训、管理制度培训、法律法规培训、内审员培训</w:t>
            </w:r>
            <w:r>
              <w:rPr>
                <w:rFonts w:hint="eastAsia" w:ascii="宋体" w:hAnsi="宋体" w:cs="Calibri"/>
                <w:color w:val="000000"/>
                <w:szCs w:val="21"/>
              </w:rPr>
              <w:t>）</w:t>
            </w:r>
          </w:p>
          <w:p>
            <w:pPr>
              <w:rPr>
                <w:rFonts w:ascii="宋体" w:hAnsi="宋体"/>
                <w:szCs w:val="21"/>
              </w:rPr>
            </w:pPr>
            <w:r>
              <w:rPr>
                <w:rFonts w:hint="eastAsia" w:ascii="宋体" w:hAnsi="宋体" w:cs="Calibri"/>
                <w:color w:val="000000"/>
                <w:szCs w:val="21"/>
              </w:rPr>
              <w:t>--</w:t>
            </w:r>
            <w:r>
              <w:rPr>
                <w:rFonts w:hint="eastAsia" w:ascii="宋体" w:hAnsi="宋体"/>
                <w:szCs w:val="21"/>
              </w:rPr>
              <w:t xml:space="preserve">抽8月25日ISO9001、14001、45001标准内审员培训记录 </w:t>
            </w:r>
          </w:p>
          <w:p>
            <w:pPr>
              <w:rPr>
                <w:rFonts w:ascii="宋体" w:hAnsi="宋体"/>
                <w:szCs w:val="21"/>
              </w:rPr>
            </w:pPr>
            <w:r>
              <w:rPr>
                <w:rFonts w:hint="eastAsia" w:ascii="宋体" w:hAnsi="宋体"/>
                <w:szCs w:val="21"/>
              </w:rPr>
              <w:t>参加人员：全体人员</w:t>
            </w:r>
          </w:p>
          <w:p>
            <w:pPr>
              <w:rPr>
                <w:rFonts w:ascii="宋体" w:hAnsi="宋体"/>
                <w:szCs w:val="21"/>
              </w:rPr>
            </w:pPr>
            <w:r>
              <w:rPr>
                <w:rFonts w:hint="eastAsia" w:ascii="宋体" w:hAnsi="宋体"/>
                <w:szCs w:val="21"/>
              </w:rPr>
              <w:t>培训人员：咨询老师</w:t>
            </w:r>
          </w:p>
          <w:p>
            <w:pPr>
              <w:rPr>
                <w:rFonts w:ascii="宋体" w:hAnsi="宋体"/>
                <w:szCs w:val="21"/>
              </w:rPr>
            </w:pPr>
            <w:r>
              <w:rPr>
                <w:rFonts w:hint="eastAsia" w:ascii="宋体" w:hAnsi="宋体"/>
                <w:szCs w:val="21"/>
              </w:rPr>
              <w:t>培训内容：ISO9001、14001、45001标准的内审知识和相关技巧，内审控制程序，具体实施内审的各项细节和注意事项</w:t>
            </w:r>
          </w:p>
          <w:p>
            <w:pPr>
              <w:rPr>
                <w:rFonts w:ascii="宋体" w:hAnsi="宋体"/>
                <w:szCs w:val="21"/>
              </w:rPr>
            </w:pPr>
            <w:r>
              <w:rPr>
                <w:rFonts w:hint="eastAsia" w:ascii="宋体" w:hAnsi="宋体"/>
                <w:szCs w:val="21"/>
              </w:rPr>
              <w:t xml:space="preserve">培训日期： </w:t>
            </w:r>
            <w:r>
              <w:rPr>
                <w:rFonts w:ascii="宋体" w:hAnsi="宋体"/>
                <w:szCs w:val="21"/>
              </w:rPr>
              <w:t>2019.</w:t>
            </w:r>
            <w:r>
              <w:rPr>
                <w:rFonts w:hint="eastAsia" w:ascii="宋体" w:hAnsi="宋体"/>
                <w:szCs w:val="21"/>
              </w:rPr>
              <w:t>8</w:t>
            </w:r>
            <w:r>
              <w:rPr>
                <w:rFonts w:ascii="宋体" w:hAnsi="宋体"/>
                <w:szCs w:val="21"/>
              </w:rPr>
              <w:t>.</w:t>
            </w:r>
            <w:r>
              <w:rPr>
                <w:rFonts w:hint="eastAsia" w:ascii="宋体" w:hAnsi="宋体"/>
                <w:szCs w:val="21"/>
              </w:rPr>
              <w:t>25</w:t>
            </w:r>
          </w:p>
          <w:p>
            <w:pPr>
              <w:rPr>
                <w:rFonts w:ascii="宋体" w:hAnsi="宋体"/>
                <w:szCs w:val="21"/>
              </w:rPr>
            </w:pPr>
            <w:r>
              <w:rPr>
                <w:rFonts w:hint="eastAsia" w:ascii="宋体" w:hAnsi="宋体"/>
                <w:szCs w:val="21"/>
              </w:rPr>
              <w:t>考试方式及成绩∶培训结束进行了口头考核，参加人员基本掌握了培训要求</w:t>
            </w:r>
          </w:p>
          <w:p>
            <w:pPr>
              <w:rPr>
                <w:rFonts w:ascii="宋体" w:hAnsi="宋体" w:cstheme="minorEastAsia"/>
                <w:szCs w:val="21"/>
              </w:rPr>
            </w:pPr>
            <w:r>
              <w:rPr>
                <w:rFonts w:hint="eastAsia" w:ascii="宋体" w:hAnsi="宋体" w:cs="Calibri"/>
                <w:color w:val="000000"/>
                <w:szCs w:val="21"/>
              </w:rPr>
              <w:t>--</w:t>
            </w:r>
            <w:r>
              <w:rPr>
                <w:rFonts w:hint="eastAsia" w:ascii="宋体" w:hAnsi="宋体"/>
                <w:szCs w:val="21"/>
              </w:rPr>
              <w:t>抽7月28日体系文件培训培训记录</w:t>
            </w:r>
          </w:p>
          <w:p>
            <w:pPr>
              <w:rPr>
                <w:rFonts w:ascii="宋体" w:hAnsi="宋体"/>
                <w:szCs w:val="21"/>
              </w:rPr>
            </w:pPr>
            <w:r>
              <w:rPr>
                <w:rFonts w:hint="eastAsia" w:ascii="宋体" w:hAnsi="宋体" w:cstheme="minorEastAsia"/>
                <w:szCs w:val="21"/>
              </w:rPr>
              <w:t>参加人员：</w:t>
            </w:r>
            <w:r>
              <w:rPr>
                <w:rFonts w:hint="eastAsia" w:ascii="宋体" w:hAnsi="宋体"/>
                <w:szCs w:val="21"/>
              </w:rPr>
              <w:t>全体人员</w:t>
            </w:r>
          </w:p>
          <w:p>
            <w:pPr>
              <w:rPr>
                <w:rFonts w:ascii="宋体" w:hAnsi="宋体" w:cstheme="minorEastAsia"/>
                <w:szCs w:val="21"/>
              </w:rPr>
            </w:pPr>
            <w:r>
              <w:rPr>
                <w:rFonts w:hint="eastAsia" w:ascii="宋体" w:hAnsi="宋体" w:cstheme="minorEastAsia"/>
                <w:szCs w:val="21"/>
              </w:rPr>
              <w:t>培训人员：外聘人员</w:t>
            </w:r>
          </w:p>
          <w:p>
            <w:pPr>
              <w:rPr>
                <w:rFonts w:ascii="宋体" w:hAnsi="宋体"/>
                <w:szCs w:val="21"/>
              </w:rPr>
            </w:pPr>
            <w:r>
              <w:rPr>
                <w:rFonts w:hint="eastAsia" w:ascii="宋体" w:hAnsi="宋体" w:cstheme="minorEastAsia"/>
                <w:szCs w:val="21"/>
              </w:rPr>
              <w:t>培训内容：</w:t>
            </w:r>
            <w:r>
              <w:rPr>
                <w:rFonts w:hint="eastAsia" w:ascii="宋体" w:hAnsi="宋体"/>
                <w:szCs w:val="21"/>
              </w:rPr>
              <w:t>质量、环境、安全管理体系文件，方针、目标、管理手册、程序文件、管理文件等。</w:t>
            </w:r>
          </w:p>
          <w:p>
            <w:pPr>
              <w:rPr>
                <w:rFonts w:ascii="宋体" w:hAnsi="宋体" w:cstheme="minorEastAsia"/>
                <w:szCs w:val="21"/>
              </w:rPr>
            </w:pPr>
            <w:r>
              <w:rPr>
                <w:rFonts w:hint="eastAsia" w:ascii="宋体" w:hAnsi="宋体" w:cstheme="minorEastAsia"/>
                <w:szCs w:val="21"/>
              </w:rPr>
              <w:t>培训日期：</w:t>
            </w:r>
            <w:r>
              <w:rPr>
                <w:rFonts w:ascii="宋体" w:hAnsi="宋体" w:cstheme="minorEastAsia"/>
                <w:szCs w:val="21"/>
              </w:rPr>
              <w:t>2019.</w:t>
            </w:r>
            <w:r>
              <w:rPr>
                <w:rFonts w:hint="eastAsia" w:ascii="宋体" w:hAnsi="宋体" w:cstheme="minorEastAsia"/>
                <w:szCs w:val="21"/>
              </w:rPr>
              <w:t>7</w:t>
            </w:r>
            <w:r>
              <w:rPr>
                <w:rFonts w:ascii="宋体" w:hAnsi="宋体" w:cstheme="minorEastAsia"/>
                <w:szCs w:val="21"/>
              </w:rPr>
              <w:t>.</w:t>
            </w:r>
            <w:r>
              <w:rPr>
                <w:rFonts w:hint="eastAsia" w:ascii="宋体" w:hAnsi="宋体" w:cstheme="minorEastAsia"/>
                <w:szCs w:val="21"/>
              </w:rPr>
              <w:t>28</w:t>
            </w:r>
          </w:p>
          <w:p>
            <w:pPr>
              <w:rPr>
                <w:rFonts w:ascii="宋体" w:hAnsi="宋体" w:cstheme="minorEastAsia"/>
                <w:szCs w:val="21"/>
              </w:rPr>
            </w:pPr>
            <w:r>
              <w:rPr>
                <w:rFonts w:hint="eastAsia" w:ascii="宋体" w:hAnsi="宋体" w:cstheme="minorEastAsia"/>
                <w:szCs w:val="21"/>
              </w:rPr>
              <w:t>考试方式及成绩∶培训结束进行了口头考核，参加人员基本掌握了培训要求</w:t>
            </w:r>
          </w:p>
          <w:p>
            <w:pPr>
              <w:rPr>
                <w:rFonts w:ascii="宋体" w:hAnsi="宋体" w:cstheme="minorEastAsia"/>
                <w:szCs w:val="21"/>
              </w:rPr>
            </w:pPr>
            <w:r>
              <w:rPr>
                <w:rFonts w:hint="eastAsia" w:ascii="宋体" w:hAnsi="宋体" w:cstheme="minorEastAsia"/>
                <w:szCs w:val="21"/>
              </w:rPr>
              <w:t>评价人：咨询老师</w:t>
            </w:r>
          </w:p>
          <w:p>
            <w:pPr>
              <w:rPr>
                <w:rFonts w:ascii="宋体" w:hAnsi="宋体" w:cstheme="minorEastAsia"/>
                <w:szCs w:val="21"/>
              </w:rPr>
            </w:pPr>
            <w:r>
              <w:rPr>
                <w:rFonts w:hint="eastAsia" w:ascii="宋体" w:hAnsi="宋体" w:cstheme="minorEastAsia"/>
                <w:szCs w:val="21"/>
              </w:rPr>
              <w:sym w:font="Wingdings 2" w:char="F098"/>
            </w:r>
            <w:r>
              <w:rPr>
                <w:rFonts w:hint="eastAsia" w:ascii="宋体" w:hAnsi="宋体" w:cstheme="minorEastAsia"/>
                <w:szCs w:val="21"/>
              </w:rPr>
              <w:t>另抽其他培训记录，均保存完好，符合要求。</w:t>
            </w:r>
          </w:p>
        </w:tc>
        <w:tc>
          <w:tcPr>
            <w:tcW w:w="851"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文件化信息</w:t>
            </w:r>
          </w:p>
        </w:tc>
        <w:tc>
          <w:tcPr>
            <w:tcW w:w="851"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7.5</w:t>
            </w:r>
          </w:p>
        </w:tc>
        <w:tc>
          <w:tcPr>
            <w:tcW w:w="11623" w:type="dxa"/>
            <w:vAlign w:val="center"/>
          </w:tcPr>
          <w:p>
            <w:r>
              <w:rPr>
                <w:rFonts w:hint="eastAsia"/>
              </w:rPr>
              <w:sym w:font="Wingdings 2" w:char="F098"/>
            </w:r>
            <w:r>
              <w:rPr>
                <w:rFonts w:hint="eastAsia"/>
              </w:rPr>
              <w:t>执行公司《文件控制程序》《记录控制程序》，公司质量管理体系文件包括：管理手册、程序文件、作业文件、外来文件、记录等，文件均受控。</w:t>
            </w:r>
          </w:p>
          <w:p>
            <w:r>
              <w:rPr>
                <w:rFonts w:hint="eastAsia"/>
              </w:rPr>
              <w:sym w:font="Wingdings 2" w:char="F098"/>
            </w:r>
            <w:r>
              <w:rPr>
                <w:rFonts w:hint="eastAsia"/>
              </w:rPr>
              <w:t>查：公司《管理手册》BXKJ-QES/SC-2019、《程序文件》</w:t>
            </w:r>
            <w:r>
              <w:rPr>
                <w:rFonts w:hint="eastAsia" w:ascii="宋体" w:hAnsi="宋体"/>
                <w:b/>
              </w:rPr>
              <w:t>BXKJ-QES/CX-2019</w:t>
            </w:r>
            <w:r>
              <w:rPr>
                <w:rFonts w:hint="eastAsia"/>
              </w:rPr>
              <w:t>，依据</w:t>
            </w:r>
            <w:r>
              <w:rPr>
                <w:rFonts w:hint="eastAsia" w:ascii="宋体" w:hAnsi="宋体"/>
              </w:rPr>
              <w:t>ISO9001、14001、45001标准</w:t>
            </w:r>
            <w:r>
              <w:rPr>
                <w:rFonts w:hint="eastAsia"/>
              </w:rPr>
              <w:t>编制，于2019年7月10日发布实施，目前版本为B/0版。</w:t>
            </w:r>
          </w:p>
          <w:p>
            <w:r>
              <w:rPr>
                <w:rFonts w:hint="eastAsia"/>
              </w:rPr>
              <w:t>由管理者代表审核，总经理批准后发布。</w:t>
            </w:r>
          </w:p>
          <w:p>
            <w:r>
              <w:rPr>
                <w:rFonts w:hint="eastAsia"/>
              </w:rPr>
              <w:sym w:font="Wingdings 2" w:char="F098"/>
            </w:r>
            <w:r>
              <w:rPr>
                <w:rFonts w:hint="eastAsia"/>
              </w:rPr>
              <w:t xml:space="preserve">查：“文件发放/回收记录”，内容涵盖：序号、文件名称、编号、发放部门、发放日期等。 </w:t>
            </w:r>
          </w:p>
          <w:p>
            <w:r>
              <w:rPr>
                <w:rFonts w:hint="eastAsia"/>
              </w:rPr>
              <w:t>管理手册、程序文件、管理制度已发放各部门，有签收部门确认。</w:t>
            </w:r>
          </w:p>
          <w:p>
            <w:r>
              <w:rPr>
                <w:rFonts w:hint="eastAsia"/>
              </w:rPr>
              <w:t>规定对所有失效文件，从使用场所回收并填写《文件销毁申请单》经总经理批准后要加盖“作废”印章，统一销毁。</w:t>
            </w:r>
          </w:p>
          <w:p>
            <w:r>
              <w:rPr>
                <w:rFonts w:hint="eastAsia"/>
              </w:rPr>
              <w:t>文件更改采用局部修改、换页、换版等方式。</w:t>
            </w:r>
          </w:p>
          <w:p>
            <w:r>
              <w:rPr>
                <w:rFonts w:hint="eastAsia"/>
              </w:rPr>
              <w:sym w:font="Wingdings 2" w:char="F098"/>
            </w:r>
            <w:r>
              <w:rPr>
                <w:rFonts w:hint="eastAsia"/>
              </w:rPr>
              <w:t>查：有“外来文件清单”记录了《产品质量法》等外来文件，控制分发，有专人负责。</w:t>
            </w:r>
          </w:p>
          <w:p>
            <w:r>
              <w:rPr>
                <w:rFonts w:hint="eastAsia"/>
              </w:rPr>
              <w:t>已建立“记录清单”内容含盖：序号、记录名称、记录编号等。</w:t>
            </w:r>
          </w:p>
          <w:p>
            <w:r>
              <w:rPr>
                <w:rFonts w:hint="eastAsia"/>
              </w:rPr>
              <w:t>查看，文件、记录保持清晰，保存完好。</w:t>
            </w:r>
          </w:p>
          <w:p>
            <w:r>
              <w:rPr>
                <w:rFonts w:hint="eastAsia"/>
              </w:rPr>
              <w:sym w:font="Wingdings 2" w:char="F098"/>
            </w:r>
            <w:r>
              <w:rPr>
                <w:rFonts w:hint="eastAsia"/>
              </w:rPr>
              <w:t>文件化信息受控。</w:t>
            </w:r>
          </w:p>
        </w:tc>
        <w:tc>
          <w:tcPr>
            <w:tcW w:w="851"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szCs w:val="21"/>
              </w:rPr>
            </w:pPr>
            <w:r>
              <w:rPr>
                <w:rFonts w:hint="eastAsia"/>
                <w:szCs w:val="21"/>
              </w:rPr>
              <w:t>监测、</w:t>
            </w:r>
          </w:p>
          <w:p>
            <w:pPr>
              <w:rPr>
                <w:szCs w:val="21"/>
              </w:rPr>
            </w:pPr>
            <w:r>
              <w:rPr>
                <w:rFonts w:hint="eastAsia"/>
                <w:szCs w:val="21"/>
              </w:rPr>
              <w:t>分析与评价</w:t>
            </w:r>
          </w:p>
        </w:tc>
        <w:tc>
          <w:tcPr>
            <w:tcW w:w="851" w:type="dxa"/>
            <w:vAlign w:val="center"/>
          </w:tcPr>
          <w:p>
            <w:pPr>
              <w:rPr>
                <w:szCs w:val="21"/>
              </w:rPr>
            </w:pPr>
            <w:r>
              <w:rPr>
                <w:rFonts w:hint="eastAsia"/>
                <w:szCs w:val="21"/>
              </w:rPr>
              <w:t>9.1.1</w:t>
            </w:r>
          </w:p>
        </w:tc>
        <w:tc>
          <w:tcPr>
            <w:tcW w:w="11623" w:type="dxa"/>
            <w:vAlign w:val="center"/>
          </w:tcPr>
          <w:p>
            <w:r>
              <w:rPr>
                <w:rFonts w:hint="eastAsia"/>
              </w:rPr>
              <w:sym w:font="Wingdings 2" w:char="F098"/>
            </w:r>
            <w:r>
              <w:rPr>
                <w:rFonts w:hint="eastAsia"/>
              </w:rPr>
              <w:t>公司通过质量目标考核、内审、管理评审等对体系的有效性进行评价。</w:t>
            </w:r>
          </w:p>
          <w:p>
            <w:r>
              <w:rPr>
                <w:rFonts w:hint="eastAsia"/>
              </w:rPr>
              <w:t>1）提供了顾客满意调查表，并进行了分析。</w:t>
            </w:r>
          </w:p>
          <w:p>
            <w:r>
              <w:rPr>
                <w:rFonts w:hint="eastAsia"/>
              </w:rPr>
              <w:t>2）对过程产品质量进行了统计分析。</w:t>
            </w:r>
          </w:p>
          <w:p>
            <w:r>
              <w:rPr>
                <w:rFonts w:hint="eastAsia"/>
              </w:rPr>
              <w:t>3）通过内审中发现的不符合，确定改进措施并实施。</w:t>
            </w:r>
          </w:p>
          <w:p>
            <w:r>
              <w:rPr>
                <w:rFonts w:hint="eastAsia"/>
              </w:rPr>
              <w:t>4）通过管理评审，提出改进措施，以便发现改进方向。</w:t>
            </w:r>
          </w:p>
        </w:tc>
        <w:tc>
          <w:tcPr>
            <w:tcW w:w="85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1384" w:type="dxa"/>
            <w:vAlign w:val="center"/>
          </w:tcPr>
          <w:p>
            <w:pPr>
              <w:rPr>
                <w:rFonts w:ascii="宋体" w:hAnsi="宋体" w:cstheme="minorEastAsia"/>
                <w:szCs w:val="21"/>
              </w:rPr>
            </w:pPr>
            <w:r>
              <w:rPr>
                <w:rFonts w:hint="eastAsia" w:ascii="宋体" w:hAnsi="宋体" w:cstheme="minorEastAsia"/>
                <w:szCs w:val="21"/>
              </w:rPr>
              <w:t>内审</w:t>
            </w:r>
          </w:p>
        </w:tc>
        <w:tc>
          <w:tcPr>
            <w:tcW w:w="851" w:type="dxa"/>
            <w:vAlign w:val="center"/>
          </w:tcPr>
          <w:p>
            <w:pPr>
              <w:rPr>
                <w:rFonts w:ascii="宋体" w:hAnsi="宋体" w:cstheme="minorEastAsia"/>
                <w:szCs w:val="21"/>
              </w:rPr>
            </w:pPr>
            <w:r>
              <w:rPr>
                <w:rFonts w:hint="eastAsia" w:ascii="宋体" w:hAnsi="宋体" w:cstheme="minorEastAsia"/>
                <w:szCs w:val="21"/>
              </w:rPr>
              <w:t>9.2</w:t>
            </w:r>
          </w:p>
        </w:tc>
        <w:tc>
          <w:tcPr>
            <w:tcW w:w="11623" w:type="dxa"/>
            <w:vAlign w:val="center"/>
          </w:tcPr>
          <w:p>
            <w:r>
              <w:rPr>
                <w:rFonts w:hint="eastAsia"/>
              </w:rPr>
              <w:sym w:font="Wingdings 2" w:char="F098"/>
            </w:r>
            <w:r>
              <w:rPr>
                <w:rFonts w:hint="eastAsia"/>
              </w:rPr>
              <w:t>公司制定了《内部审核控制程序》，文件规定每年至少进行一次内部审核，间隔时间不超过12个月。规定了审核的策划、实施、形成记录以及报告结果的要求。</w:t>
            </w:r>
          </w:p>
          <w:p>
            <w:r>
              <w:rPr>
                <w:rFonts w:hint="eastAsia"/>
              </w:rPr>
              <w:sym w:font="Wingdings 2" w:char="F098"/>
            </w:r>
            <w:r>
              <w:t>2020.1.</w:t>
            </w:r>
            <w:r>
              <w:rPr>
                <w:rFonts w:hint="eastAsia"/>
              </w:rPr>
              <w:t>11</w:t>
            </w:r>
            <w:r>
              <w:t>开展了内部审核活动，并提供有以下内审的资料：</w:t>
            </w:r>
          </w:p>
          <w:p>
            <w:r>
              <w:t>——《审核实施计划》，批准：杜红。计划中规定审核的目的、依据、范围、时间、审核安排；审核组成员。</w:t>
            </w:r>
          </w:p>
          <w:p>
            <w:r>
              <w:t>计划中没有漏标准条款、没有遗漏体系覆盖的部门和场所，内审员没有审核自己的工作。</w:t>
            </w:r>
          </w:p>
          <w:p>
            <w:r>
              <w:t>——内审首末次会议签到（领导层、各部门负责人）；</w:t>
            </w:r>
          </w:p>
          <w:p>
            <w:r>
              <w:t>——内部审核检查表，审核按计划进行，没有遗漏标准条款及体系覆盖的部门和场所，内审员没有审核自己的工作。</w:t>
            </w:r>
          </w:p>
          <w:p>
            <w:pPr>
              <w:rPr>
                <w:color w:val="0000FF"/>
              </w:rPr>
            </w:pPr>
            <w:r>
              <w:t>——本次内审发现1项不合格，在综合部</w:t>
            </w:r>
            <w:r>
              <w:rPr>
                <w:rFonts w:hint="eastAsia"/>
              </w:rPr>
              <w:t>7.2条款</w:t>
            </w:r>
            <w:r>
              <w:t>。为一般不符合项，查看《不符合报告》，不符合事实描述清晰，不符合原因分析准确，并制定了纠正及纠正预防措施，且措施可行，并对其有效性进行了验证</w:t>
            </w:r>
          </w:p>
          <w:p>
            <w:r>
              <w:t>——本次内审编制有《内部管理体系审核报告》，对内审进行了综述和体系运行情况的评价，对纠正措施提出整改的要求。</w:t>
            </w:r>
          </w:p>
          <w:p>
            <w:r>
              <w:t>结论：公司的质量管理体系持续符合标准要求，且适宜、有效</w:t>
            </w:r>
          </w:p>
        </w:tc>
        <w:tc>
          <w:tcPr>
            <w:tcW w:w="851" w:type="dxa"/>
          </w:tcPr>
          <w:p>
            <w:pPr>
              <w:rPr>
                <w:rFonts w:ascii="宋体" w:hAnsi="宋体" w:cstheme="minorEastAsia"/>
                <w:szCs w:val="21"/>
              </w:rPr>
            </w:pPr>
            <w:r>
              <w:rPr>
                <w:rFonts w:hint="eastAsia" w:ascii="宋体" w:hAnsi="宋体"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1384" w:type="dxa"/>
            <w:tcBorders>
              <w:bottom w:val="single" w:color="auto" w:sz="4" w:space="0"/>
            </w:tcBorders>
            <w:vAlign w:val="center"/>
          </w:tcPr>
          <w:p>
            <w:pPr>
              <w:rPr>
                <w:rFonts w:ascii="宋体" w:hAnsi="宋体" w:cstheme="minorEastAsia"/>
                <w:szCs w:val="21"/>
              </w:rPr>
            </w:pPr>
            <w:r>
              <w:rPr>
                <w:rFonts w:hint="eastAsia" w:ascii="宋体" w:hAnsi="宋体" w:cstheme="minorEastAsia"/>
                <w:szCs w:val="21"/>
              </w:rPr>
              <w:t>不合格和纠正措施</w:t>
            </w:r>
          </w:p>
        </w:tc>
        <w:tc>
          <w:tcPr>
            <w:tcW w:w="851" w:type="dxa"/>
            <w:tcBorders>
              <w:bottom w:val="single" w:color="auto" w:sz="4" w:space="0"/>
            </w:tcBorders>
            <w:vAlign w:val="center"/>
          </w:tcPr>
          <w:p>
            <w:pPr>
              <w:rPr>
                <w:rFonts w:ascii="宋体" w:hAnsi="宋体" w:cstheme="minorEastAsia"/>
                <w:szCs w:val="21"/>
              </w:rPr>
            </w:pPr>
            <w:r>
              <w:rPr>
                <w:rFonts w:hint="eastAsia" w:ascii="宋体" w:hAnsi="宋体" w:cstheme="minorEastAsia"/>
                <w:szCs w:val="21"/>
              </w:rPr>
              <w:t>10.2</w:t>
            </w:r>
          </w:p>
        </w:tc>
        <w:tc>
          <w:tcPr>
            <w:tcW w:w="11623" w:type="dxa"/>
            <w:tcBorders>
              <w:bottom w:val="single" w:color="auto" w:sz="4" w:space="0"/>
            </w:tcBorders>
            <w:vAlign w:val="center"/>
          </w:tcPr>
          <w:p>
            <w:r>
              <w:rPr>
                <w:rFonts w:hint="eastAsia"/>
              </w:rPr>
              <w:sym w:font="Wingdings 2" w:char="F098"/>
            </w:r>
            <w:r>
              <w:rPr>
                <w:rFonts w:hint="eastAsia"/>
              </w:rPr>
              <w:t>制定了《不合格品控制程序》，对不合格品的标识、隔离、处置的职责、方法和程序做出了规定。</w:t>
            </w:r>
          </w:p>
          <w:p>
            <w:r>
              <w:rPr>
                <w:rFonts w:hint="eastAsia"/>
              </w:rPr>
              <w:sym w:font="Wingdings 2" w:char="F098"/>
            </w:r>
            <w:r>
              <w:rPr>
                <w:rFonts w:hint="eastAsia"/>
              </w:rPr>
              <w:t>针对采购出现的不合格，直接退货。</w:t>
            </w:r>
          </w:p>
          <w:p>
            <w:pPr>
              <w:autoSpaceDE w:val="0"/>
              <w:autoSpaceDN w:val="0"/>
              <w:adjustRightInd w:val="0"/>
              <w:jc w:val="left"/>
              <w:rPr>
                <w:szCs w:val="21"/>
              </w:rPr>
            </w:pPr>
            <w:r>
              <w:rPr>
                <w:rFonts w:hint="eastAsia"/>
                <w:szCs w:val="21"/>
              </w:rPr>
              <w:sym w:font="Wingdings 2" w:char="F098"/>
            </w:r>
            <w:r>
              <w:rPr>
                <w:rFonts w:hint="eastAsia"/>
                <w:szCs w:val="21"/>
              </w:rPr>
              <w:t>公司研发过程中的不合格品分析原因，找出问题，</w:t>
            </w:r>
            <w:r>
              <w:rPr>
                <w:rFonts w:hint="eastAsia" w:ascii="宋体" w:cs="宋体"/>
                <w:kern w:val="0"/>
                <w:szCs w:val="21"/>
              </w:rPr>
              <w:t>确定处置措施并实施和验证</w:t>
            </w:r>
            <w:r>
              <w:rPr>
                <w:rFonts w:hint="eastAsia"/>
                <w:szCs w:val="21"/>
              </w:rPr>
              <w:t>。</w:t>
            </w:r>
          </w:p>
          <w:p>
            <w:pPr>
              <w:rPr>
                <w:rFonts w:ascii="宋体" w:hAnsi="宋体" w:cstheme="minorEastAsia"/>
                <w:szCs w:val="21"/>
              </w:rPr>
            </w:pPr>
            <w:r>
              <w:rPr>
                <w:rFonts w:hint="eastAsia"/>
                <w:szCs w:val="21"/>
              </w:rPr>
              <w:sym w:font="Wingdings 2" w:char="F098"/>
            </w:r>
            <w:r>
              <w:rPr>
                <w:rFonts w:hint="eastAsia"/>
                <w:szCs w:val="21"/>
              </w:rPr>
              <w:t>对于客户反馈的不合格品，目前送客户产品合格，没有客户反馈的不合格情况。</w:t>
            </w:r>
          </w:p>
        </w:tc>
        <w:tc>
          <w:tcPr>
            <w:tcW w:w="851" w:type="dxa"/>
            <w:tcBorders>
              <w:bottom w:val="single" w:color="auto" w:sz="4" w:space="0"/>
            </w:tcBorders>
          </w:tcPr>
          <w:p>
            <w:pPr>
              <w:rPr>
                <w:rFonts w:ascii="宋体" w:hAnsi="宋体" w:cstheme="minorEastAsia"/>
                <w:szCs w:val="21"/>
              </w:rPr>
            </w:pPr>
            <w:r>
              <w:rPr>
                <w:rFonts w:hint="eastAsia" w:ascii="宋体" w:hAnsi="宋体" w:cstheme="minorEastAsia"/>
                <w:szCs w:val="21"/>
              </w:rPr>
              <w:t>Y</w:t>
            </w:r>
          </w:p>
        </w:tc>
      </w:tr>
    </w:tbl>
    <w:p>
      <w:pPr>
        <w:pStyle w:val="4"/>
        <w:rPr>
          <w:rFonts w:ascii="宋体" w:hAnsi="宋体"/>
          <w:sz w:val="21"/>
          <w:szCs w:val="21"/>
        </w:rPr>
      </w:pPr>
      <w:r>
        <w:rPr>
          <w:rFonts w:hint="eastAsia" w:ascii="宋体" w:hAnsi="宋体"/>
          <w:sz w:val="21"/>
          <w:szCs w:val="21"/>
        </w:rPr>
        <w:t>说明：不符合标注</w:t>
      </w:r>
      <w:r>
        <w:rPr>
          <w:rFonts w:ascii="宋体" w:hAnsi="宋体"/>
          <w:sz w:val="21"/>
          <w:szCs w:val="21"/>
        </w:rPr>
        <w:t>N</w:t>
      </w:r>
    </w:p>
    <w:p>
      <w:pPr>
        <w:pStyle w:val="4"/>
        <w:rPr>
          <w:rFonts w:ascii="宋体" w:hAnsi="宋体"/>
          <w:sz w:val="21"/>
          <w:szCs w:val="21"/>
        </w:rPr>
      </w:pPr>
    </w:p>
    <w:tbl>
      <w:tblPr>
        <w:tblStyle w:val="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18" w:type="dxa"/>
            <w:vMerge w:val="restart"/>
            <w:vAlign w:val="center"/>
          </w:tcPr>
          <w:p>
            <w:pPr>
              <w:spacing w:before="120" w:line="360" w:lineRule="exact"/>
              <w:jc w:val="center"/>
              <w:rPr>
                <w:szCs w:val="21"/>
              </w:rPr>
            </w:pPr>
            <w:r>
              <w:rPr>
                <w:rFonts w:hint="eastAsia"/>
                <w:szCs w:val="21"/>
              </w:rPr>
              <w:t>过程与活动、</w:t>
            </w:r>
          </w:p>
          <w:p>
            <w:pPr>
              <w:spacing w:line="360" w:lineRule="exact"/>
              <w:jc w:val="center"/>
              <w:rPr>
                <w:szCs w:val="21"/>
              </w:rPr>
            </w:pPr>
            <w:r>
              <w:rPr>
                <w:rFonts w:hint="eastAsia"/>
                <w:szCs w:val="21"/>
              </w:rPr>
              <w:t>抽样计划</w:t>
            </w:r>
          </w:p>
        </w:tc>
        <w:tc>
          <w:tcPr>
            <w:tcW w:w="1276" w:type="dxa"/>
            <w:vMerge w:val="restart"/>
            <w:vAlign w:val="center"/>
          </w:tcPr>
          <w:p>
            <w:pPr>
              <w:spacing w:line="360" w:lineRule="exact"/>
              <w:rPr>
                <w:szCs w:val="21"/>
              </w:rPr>
            </w:pPr>
            <w:r>
              <w:rPr>
                <w:rFonts w:hint="eastAsia"/>
                <w:szCs w:val="21"/>
              </w:rPr>
              <w:t>涉及</w:t>
            </w:r>
          </w:p>
          <w:p>
            <w:pPr>
              <w:spacing w:line="360" w:lineRule="exact"/>
              <w:rPr>
                <w:szCs w:val="21"/>
              </w:rPr>
            </w:pPr>
            <w:r>
              <w:rPr>
                <w:rFonts w:hint="eastAsia"/>
                <w:szCs w:val="21"/>
              </w:rPr>
              <w:t>条款</w:t>
            </w:r>
          </w:p>
        </w:tc>
        <w:tc>
          <w:tcPr>
            <w:tcW w:w="11198" w:type="dxa"/>
            <w:vAlign w:val="center"/>
          </w:tcPr>
          <w:p>
            <w:pPr>
              <w:spacing w:line="360" w:lineRule="exact"/>
              <w:rPr>
                <w:szCs w:val="21"/>
              </w:rPr>
            </w:pPr>
            <w:r>
              <w:rPr>
                <w:rFonts w:hint="eastAsia"/>
                <w:szCs w:val="21"/>
              </w:rPr>
              <w:t>受审核部门：市场部    主管领导：高会娟           陪同人员：</w:t>
            </w:r>
            <w:r>
              <w:rPr>
                <w:rFonts w:hint="eastAsia" w:asciiTheme="majorEastAsia" w:hAnsiTheme="majorEastAsia" w:eastAsiaTheme="majorEastAsia"/>
                <w:color w:val="000000"/>
              </w:rPr>
              <w:t>李娜</w:t>
            </w:r>
          </w:p>
        </w:tc>
        <w:tc>
          <w:tcPr>
            <w:tcW w:w="851" w:type="dxa"/>
            <w:vMerge w:val="restart"/>
            <w:vAlign w:val="center"/>
          </w:tcPr>
          <w:p>
            <w:pPr>
              <w:spacing w:line="360" w:lineRule="exact"/>
              <w:rPr>
                <w:sz w:val="24"/>
                <w:szCs w:val="24"/>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vMerge w:val="continue"/>
            <w:vAlign w:val="center"/>
          </w:tcPr>
          <w:p>
            <w:pPr>
              <w:spacing w:line="360" w:lineRule="exact"/>
              <w:rPr>
                <w:szCs w:val="21"/>
              </w:rPr>
            </w:pPr>
          </w:p>
        </w:tc>
        <w:tc>
          <w:tcPr>
            <w:tcW w:w="1276" w:type="dxa"/>
            <w:vMerge w:val="continue"/>
            <w:vAlign w:val="center"/>
          </w:tcPr>
          <w:p>
            <w:pPr>
              <w:spacing w:line="360" w:lineRule="exact"/>
              <w:rPr>
                <w:szCs w:val="21"/>
              </w:rPr>
            </w:pPr>
          </w:p>
        </w:tc>
        <w:tc>
          <w:tcPr>
            <w:tcW w:w="11198" w:type="dxa"/>
            <w:vAlign w:val="center"/>
          </w:tcPr>
          <w:p>
            <w:pPr>
              <w:spacing w:before="120" w:line="360" w:lineRule="exact"/>
              <w:rPr>
                <w:szCs w:val="21"/>
              </w:rPr>
            </w:pPr>
            <w:r>
              <w:rPr>
                <w:rFonts w:hint="eastAsia"/>
                <w:szCs w:val="21"/>
              </w:rPr>
              <w:t>审核员：</w:t>
            </w:r>
            <w:r>
              <w:rPr>
                <w:rFonts w:hint="eastAsia" w:cs="宋体"/>
                <w:szCs w:val="21"/>
              </w:rPr>
              <w:t xml:space="preserve">周文廷          </w:t>
            </w:r>
            <w:r>
              <w:rPr>
                <w:rFonts w:hint="eastAsia"/>
                <w:szCs w:val="21"/>
              </w:rPr>
              <w:t>审核时间：2020.4.20</w:t>
            </w:r>
          </w:p>
        </w:tc>
        <w:tc>
          <w:tcPr>
            <w:tcW w:w="851" w:type="dxa"/>
            <w:vMerge w:val="continue"/>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18" w:type="dxa"/>
            <w:vMerge w:val="continue"/>
            <w:vAlign w:val="center"/>
          </w:tcPr>
          <w:p>
            <w:pPr>
              <w:spacing w:line="360" w:lineRule="exact"/>
              <w:rPr>
                <w:szCs w:val="21"/>
              </w:rPr>
            </w:pPr>
          </w:p>
        </w:tc>
        <w:tc>
          <w:tcPr>
            <w:tcW w:w="1276" w:type="dxa"/>
            <w:vMerge w:val="continue"/>
            <w:vAlign w:val="center"/>
          </w:tcPr>
          <w:p>
            <w:pPr>
              <w:spacing w:line="360" w:lineRule="exact"/>
              <w:rPr>
                <w:szCs w:val="21"/>
              </w:rPr>
            </w:pPr>
          </w:p>
        </w:tc>
        <w:tc>
          <w:tcPr>
            <w:tcW w:w="11198" w:type="dxa"/>
            <w:vAlign w:val="center"/>
          </w:tcPr>
          <w:p>
            <w:pPr>
              <w:spacing w:line="360" w:lineRule="exact"/>
              <w:rPr>
                <w:szCs w:val="21"/>
              </w:rPr>
            </w:pPr>
            <w:r>
              <w:rPr>
                <w:rFonts w:hint="eastAsia"/>
                <w:szCs w:val="21"/>
              </w:rPr>
              <w:t>审核条款：</w:t>
            </w:r>
            <w:r>
              <w:rPr>
                <w:rFonts w:hint="eastAsia" w:ascii="宋体" w:hAnsi="宋体"/>
                <w:szCs w:val="21"/>
              </w:rPr>
              <w:t>Q5.1.2/</w:t>
            </w:r>
            <w:r>
              <w:rPr>
                <w:rFonts w:hint="eastAsia"/>
                <w:szCs w:val="21"/>
              </w:rPr>
              <w:t>5.3/6.2/8.2/8.4/8.7/10.2</w:t>
            </w:r>
          </w:p>
        </w:tc>
        <w:tc>
          <w:tcPr>
            <w:tcW w:w="851" w:type="dxa"/>
            <w:vMerge w:val="continue"/>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18" w:type="dxa"/>
            <w:vAlign w:val="center"/>
          </w:tcPr>
          <w:p>
            <w:pPr>
              <w:spacing w:line="360" w:lineRule="exact"/>
              <w:rPr>
                <w:szCs w:val="21"/>
              </w:rPr>
            </w:pPr>
            <w:r>
              <w:rPr>
                <w:szCs w:val="21"/>
              </w:rPr>
              <w:t>以顾客为关注焦点</w:t>
            </w:r>
          </w:p>
        </w:tc>
        <w:tc>
          <w:tcPr>
            <w:tcW w:w="1276" w:type="dxa"/>
            <w:vAlign w:val="center"/>
          </w:tcPr>
          <w:p>
            <w:pPr>
              <w:spacing w:line="360" w:lineRule="exact"/>
              <w:rPr>
                <w:szCs w:val="21"/>
              </w:rPr>
            </w:pPr>
            <w:r>
              <w:rPr>
                <w:rFonts w:hint="eastAsia"/>
                <w:szCs w:val="21"/>
              </w:rPr>
              <w:t>5.1.2</w:t>
            </w:r>
          </w:p>
        </w:tc>
        <w:tc>
          <w:tcPr>
            <w:tcW w:w="11198" w:type="dxa"/>
            <w:vAlign w:val="center"/>
          </w:tcPr>
          <w:p>
            <w:pPr>
              <w:rPr>
                <w:rFonts w:ascii="宋体" w:hAnsi="宋体"/>
                <w:szCs w:val="21"/>
              </w:rPr>
            </w:pPr>
            <w:r>
              <w:rPr>
                <w:rFonts w:hint="eastAsia" w:ascii="宋体" w:hAnsi="宋体"/>
                <w:szCs w:val="21"/>
              </w:rPr>
              <w:sym w:font="Wingdings 2" w:char="F098"/>
            </w:r>
            <w:r>
              <w:rPr>
                <w:rFonts w:hint="eastAsia" w:ascii="宋体" w:hAnsi="宋体"/>
                <w:szCs w:val="21"/>
              </w:rPr>
              <w:t>公司通过投标、市场调研等方式了解顾客的需求，确定他们关心的产品特性，特别是产品的关键特性。</w:t>
            </w:r>
          </w:p>
          <w:p>
            <w:pPr>
              <w:rPr>
                <w:rFonts w:ascii="宋体" w:hAnsi="宋体"/>
                <w:szCs w:val="21"/>
              </w:rPr>
            </w:pPr>
            <w:r>
              <w:rPr>
                <w:rFonts w:hint="eastAsia" w:ascii="宋体" w:hAnsi="宋体"/>
                <w:szCs w:val="21"/>
              </w:rPr>
              <w:sym w:font="Wingdings 2" w:char="F098"/>
            </w:r>
            <w:r>
              <w:rPr>
                <w:rFonts w:hint="eastAsia" w:ascii="宋体" w:hAnsi="宋体"/>
                <w:szCs w:val="21"/>
              </w:rPr>
              <w:t>通过定期对顾客满意度进行测量了解顾客对服务的意见。</w:t>
            </w:r>
          </w:p>
          <w:p>
            <w:pPr>
              <w:rPr>
                <w:rFonts w:ascii="宋体" w:hAnsi="宋体"/>
                <w:szCs w:val="21"/>
              </w:rPr>
            </w:pPr>
            <w:r>
              <w:rPr>
                <w:rFonts w:hint="eastAsia" w:ascii="宋体" w:hAnsi="宋体"/>
                <w:szCs w:val="21"/>
              </w:rPr>
              <w:sym w:font="Wingdings 2" w:char="F098"/>
            </w:r>
            <w:r>
              <w:rPr>
                <w:rFonts w:hint="eastAsia" w:ascii="宋体" w:hAnsi="宋体"/>
                <w:szCs w:val="21"/>
              </w:rPr>
              <w:t>在确定顾客的需求和期望时，公司同时考虑与产品有关的义务和法律法规要求，并采取措施，使其得到落实。</w:t>
            </w:r>
          </w:p>
        </w:tc>
        <w:tc>
          <w:tcPr>
            <w:tcW w:w="851" w:type="dxa"/>
          </w:tcPr>
          <w:p>
            <w:pPr>
              <w:spacing w:line="360" w:lineRule="exact"/>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418" w:type="dxa"/>
            <w:vAlign w:val="center"/>
          </w:tcPr>
          <w:p>
            <w:pPr>
              <w:rPr>
                <w:rFonts w:ascii="宋体" w:hAnsi="宋体"/>
                <w:szCs w:val="21"/>
              </w:rPr>
            </w:pPr>
            <w:r>
              <w:rPr>
                <w:rFonts w:ascii="宋体" w:hAnsi="宋体"/>
                <w:szCs w:val="21"/>
              </w:rPr>
              <w:t>组织的岗位、职责权限</w:t>
            </w:r>
          </w:p>
        </w:tc>
        <w:tc>
          <w:tcPr>
            <w:tcW w:w="1276" w:type="dxa"/>
            <w:vAlign w:val="center"/>
          </w:tcPr>
          <w:p>
            <w:pPr>
              <w:rPr>
                <w:rFonts w:ascii="宋体" w:hAnsi="宋体"/>
                <w:szCs w:val="21"/>
              </w:rPr>
            </w:pPr>
            <w:r>
              <w:rPr>
                <w:rFonts w:ascii="宋体" w:hAnsi="宋体"/>
                <w:szCs w:val="21"/>
              </w:rPr>
              <w:t>5.3</w:t>
            </w:r>
          </w:p>
        </w:tc>
        <w:tc>
          <w:tcPr>
            <w:tcW w:w="11198" w:type="dxa"/>
            <w:vAlign w:val="center"/>
          </w:tcPr>
          <w:p>
            <w:pPr>
              <w:rPr>
                <w:color w:val="000000"/>
                <w:szCs w:val="21"/>
              </w:rPr>
            </w:pPr>
            <w:r>
              <w:rPr>
                <w:color w:val="000000"/>
                <w:szCs w:val="21"/>
              </w:rPr>
              <w:sym w:font="Wingdings 2" w:char="F098"/>
            </w:r>
            <w:r>
              <w:rPr>
                <w:color w:val="000000"/>
                <w:szCs w:val="21"/>
              </w:rPr>
              <w:t>询问负责人职责权限：负责公司原材料采购，合格供方评审工作；负责进行市场调查与顾客满意度的调查销售管理工作；负责销售合同的签订及合同评审；与合同和顾客有关的外部联系；贯彻执行公司的方针和管理目标等。</w:t>
            </w:r>
          </w:p>
          <w:p>
            <w:pPr>
              <w:rPr>
                <w:rFonts w:ascii="宋体" w:hAnsi="宋体"/>
                <w:szCs w:val="21"/>
              </w:rPr>
            </w:pPr>
            <w:r>
              <w:rPr>
                <w:color w:val="000000"/>
                <w:szCs w:val="21"/>
              </w:rPr>
              <w:sym w:font="Wingdings 2" w:char="F098"/>
            </w:r>
            <w:r>
              <w:rPr>
                <w:color w:val="000000"/>
                <w:szCs w:val="21"/>
              </w:rPr>
              <w:t>职责明确，回答基本完整。</w:t>
            </w:r>
          </w:p>
        </w:tc>
        <w:tc>
          <w:tcPr>
            <w:tcW w:w="851" w:type="dxa"/>
            <w:vAlign w:val="center"/>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jc w:val="center"/>
              <w:rPr>
                <w:color w:val="000000"/>
                <w:szCs w:val="21"/>
              </w:rPr>
            </w:pPr>
            <w:r>
              <w:rPr>
                <w:color w:val="000000"/>
                <w:szCs w:val="21"/>
              </w:rPr>
              <w:t>质量目标</w:t>
            </w:r>
          </w:p>
        </w:tc>
        <w:tc>
          <w:tcPr>
            <w:tcW w:w="1276" w:type="dxa"/>
            <w:vAlign w:val="center"/>
          </w:tcPr>
          <w:p>
            <w:pPr>
              <w:rPr>
                <w:color w:val="000000"/>
                <w:szCs w:val="21"/>
              </w:rPr>
            </w:pPr>
            <w:r>
              <w:rPr>
                <w:color w:val="000000"/>
                <w:szCs w:val="21"/>
              </w:rPr>
              <w:t>6.2</w:t>
            </w:r>
          </w:p>
        </w:tc>
        <w:tc>
          <w:tcPr>
            <w:tcW w:w="11198" w:type="dxa"/>
            <w:vAlign w:val="center"/>
          </w:tcPr>
          <w:p>
            <w:pPr>
              <w:rPr>
                <w:rFonts w:ascii="宋体" w:hAnsi="宋体"/>
                <w:color w:val="000000"/>
                <w:szCs w:val="21"/>
              </w:rPr>
            </w:pPr>
            <w:r>
              <w:rPr>
                <w:rFonts w:ascii="宋体" w:hAnsi="宋体"/>
                <w:color w:val="000000"/>
                <w:szCs w:val="21"/>
              </w:rPr>
              <w:sym w:font="Wingdings 2" w:char="F098"/>
            </w:r>
            <w:r>
              <w:rPr>
                <w:rFonts w:ascii="宋体" w:hAnsi="宋体"/>
                <w:color w:val="000000"/>
                <w:szCs w:val="21"/>
              </w:rPr>
              <w:t xml:space="preserve">部门目标：                </w:t>
            </w:r>
            <w:r>
              <w:rPr>
                <w:rFonts w:hint="eastAsia" w:ascii="宋体" w:hAnsi="宋体"/>
                <w:color w:val="000000"/>
                <w:szCs w:val="21"/>
              </w:rPr>
              <w:t xml:space="preserve">           </w:t>
            </w:r>
            <w:r>
              <w:rPr>
                <w:rFonts w:ascii="宋体" w:hAnsi="宋体"/>
                <w:color w:val="000000"/>
                <w:szCs w:val="21"/>
              </w:rPr>
              <w:t>考核情况（20</w:t>
            </w:r>
            <w:r>
              <w:rPr>
                <w:rFonts w:hint="eastAsia" w:ascii="宋体" w:hAnsi="宋体"/>
                <w:color w:val="000000"/>
                <w:szCs w:val="21"/>
              </w:rPr>
              <w:t>20</w:t>
            </w:r>
            <w:r>
              <w:rPr>
                <w:rFonts w:ascii="宋体" w:hAnsi="宋体"/>
                <w:color w:val="000000"/>
                <w:szCs w:val="21"/>
              </w:rPr>
              <w:t>年</w:t>
            </w:r>
            <w:r>
              <w:rPr>
                <w:rFonts w:hint="eastAsia" w:ascii="宋体" w:hAnsi="宋体"/>
                <w:color w:val="000000"/>
                <w:szCs w:val="21"/>
              </w:rPr>
              <w:t>1</w:t>
            </w:r>
            <w:r>
              <w:rPr>
                <w:rFonts w:ascii="宋体" w:hAnsi="宋体"/>
                <w:color w:val="000000"/>
                <w:szCs w:val="21"/>
              </w:rPr>
              <w:t>季度）</w:t>
            </w:r>
          </w:p>
          <w:p>
            <w:pPr>
              <w:rPr>
                <w:rFonts w:ascii="宋体" w:hAnsi="宋体"/>
                <w:color w:val="000000"/>
                <w:szCs w:val="21"/>
              </w:rPr>
            </w:pPr>
            <w:r>
              <w:rPr>
                <w:rFonts w:hint="eastAsia" w:ascii="宋体" w:hAnsi="宋体"/>
                <w:szCs w:val="21"/>
              </w:rPr>
              <w:t>合同评审率100%</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100%</w:t>
            </w:r>
          </w:p>
          <w:p>
            <w:pPr>
              <w:rPr>
                <w:rFonts w:ascii="宋体" w:hAnsi="宋体"/>
                <w:color w:val="000000"/>
                <w:szCs w:val="21"/>
              </w:rPr>
            </w:pPr>
            <w:r>
              <w:rPr>
                <w:rFonts w:hint="eastAsia" w:ascii="宋体" w:hAnsi="宋体"/>
                <w:szCs w:val="21"/>
              </w:rPr>
              <w:t>顾客满意率95分以上</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98分</w:t>
            </w:r>
          </w:p>
          <w:p>
            <w:pPr>
              <w:rPr>
                <w:rFonts w:ascii="宋体" w:hAnsi="宋体"/>
                <w:color w:val="000000"/>
                <w:szCs w:val="21"/>
              </w:rPr>
            </w:pPr>
            <w:r>
              <w:rPr>
                <w:rFonts w:hint="eastAsia" w:ascii="宋体" w:hAnsi="宋体"/>
                <w:szCs w:val="21"/>
              </w:rPr>
              <w:t>顾客投诉次数每月低于2次</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无</w:t>
            </w:r>
          </w:p>
          <w:p>
            <w:pPr>
              <w:rPr>
                <w:color w:val="000000"/>
                <w:szCs w:val="21"/>
              </w:rPr>
            </w:pPr>
            <w:r>
              <w:rPr>
                <w:rFonts w:ascii="宋体" w:hAnsi="宋体"/>
                <w:color w:val="000000"/>
                <w:szCs w:val="21"/>
              </w:rPr>
              <w:sym w:font="Wingdings 2" w:char="F098"/>
            </w:r>
            <w:r>
              <w:rPr>
                <w:rFonts w:ascii="宋体" w:hAnsi="宋体"/>
                <w:color w:val="000000"/>
                <w:szCs w:val="21"/>
              </w:rPr>
              <w:t>经查，已完成。</w:t>
            </w:r>
          </w:p>
        </w:tc>
        <w:tc>
          <w:tcPr>
            <w:tcW w:w="851" w:type="dxa"/>
            <w:vAlign w:val="center"/>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18" w:type="dxa"/>
            <w:vAlign w:val="center"/>
          </w:tcPr>
          <w:p>
            <w:pPr>
              <w:jc w:val="center"/>
              <w:rPr>
                <w:color w:val="000000"/>
                <w:szCs w:val="21"/>
              </w:rPr>
            </w:pPr>
            <w:r>
              <w:rPr>
                <w:color w:val="000000"/>
                <w:szCs w:val="21"/>
              </w:rPr>
              <w:t>顾客沟通</w:t>
            </w:r>
          </w:p>
        </w:tc>
        <w:tc>
          <w:tcPr>
            <w:tcW w:w="1276" w:type="dxa"/>
            <w:vAlign w:val="center"/>
          </w:tcPr>
          <w:p>
            <w:pPr>
              <w:rPr>
                <w:color w:val="000000"/>
                <w:szCs w:val="21"/>
              </w:rPr>
            </w:pPr>
            <w:r>
              <w:rPr>
                <w:color w:val="000000"/>
                <w:szCs w:val="21"/>
              </w:rPr>
              <w:t>8.2.1</w:t>
            </w:r>
          </w:p>
        </w:tc>
        <w:tc>
          <w:tcPr>
            <w:tcW w:w="11198" w:type="dxa"/>
            <w:vAlign w:val="center"/>
          </w:tcPr>
          <w:p>
            <w:pPr>
              <w:rPr>
                <w:color w:val="000000"/>
                <w:szCs w:val="21"/>
              </w:rPr>
            </w:pPr>
            <w:r>
              <w:rPr>
                <w:color w:val="000000"/>
                <w:szCs w:val="21"/>
              </w:rPr>
              <w:sym w:font="Wingdings 2" w:char="F098"/>
            </w:r>
            <w:r>
              <w:rPr>
                <w:color w:val="000000"/>
                <w:szCs w:val="21"/>
              </w:rPr>
              <w:t>公司通过走访、电话、邮件等方式与顾客交流，主要进行以下沟通：</w:t>
            </w:r>
          </w:p>
          <w:p>
            <w:pPr>
              <w:rPr>
                <w:color w:val="000000"/>
                <w:szCs w:val="21"/>
              </w:rPr>
            </w:pPr>
            <w:r>
              <w:rPr>
                <w:color w:val="000000"/>
                <w:szCs w:val="21"/>
              </w:rPr>
              <w:t>1、在产品交付中向顾客提供保证产品品质的有关信息。</w:t>
            </w:r>
          </w:p>
          <w:p>
            <w:pPr>
              <w:rPr>
                <w:color w:val="000000"/>
                <w:szCs w:val="21"/>
              </w:rPr>
            </w:pPr>
            <w:r>
              <w:rPr>
                <w:color w:val="000000"/>
                <w:szCs w:val="21"/>
              </w:rPr>
              <w:t>2、接受顾客问询、询价、合同的处理。</w:t>
            </w:r>
          </w:p>
          <w:p>
            <w:pPr>
              <w:rPr>
                <w:color w:val="000000"/>
                <w:szCs w:val="21"/>
              </w:rPr>
            </w:pPr>
            <w:r>
              <w:rPr>
                <w:color w:val="000000"/>
                <w:szCs w:val="21"/>
              </w:rPr>
              <w:t>3、根据合同要求进行有关的事宜，对顾客的投诉或意见进行及时处理和答复。</w:t>
            </w:r>
          </w:p>
          <w:p>
            <w:pPr>
              <w:rPr>
                <w:color w:val="000000"/>
                <w:szCs w:val="21"/>
              </w:rPr>
            </w:pPr>
            <w:r>
              <w:rPr>
                <w:color w:val="000000"/>
                <w:szCs w:val="21"/>
              </w:rPr>
              <w:sym w:font="Wingdings 2" w:char="F098"/>
            </w:r>
            <w:r>
              <w:rPr>
                <w:color w:val="000000"/>
                <w:szCs w:val="21"/>
              </w:rPr>
              <w:t>到目前为止，近一年未发生顾客不满意及投诉现象。</w:t>
            </w:r>
          </w:p>
        </w:tc>
        <w:tc>
          <w:tcPr>
            <w:tcW w:w="851" w:type="dxa"/>
            <w:vAlign w:val="center"/>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418" w:type="dxa"/>
            <w:vAlign w:val="center"/>
          </w:tcPr>
          <w:p>
            <w:pPr>
              <w:jc w:val="center"/>
              <w:rPr>
                <w:color w:val="000000"/>
                <w:szCs w:val="21"/>
              </w:rPr>
            </w:pPr>
            <w:r>
              <w:rPr>
                <w:color w:val="000000"/>
                <w:szCs w:val="21"/>
              </w:rPr>
              <w:t>与产品有关要求的确定产品有关要求的评审及变更</w:t>
            </w:r>
          </w:p>
        </w:tc>
        <w:tc>
          <w:tcPr>
            <w:tcW w:w="1276" w:type="dxa"/>
            <w:vAlign w:val="center"/>
          </w:tcPr>
          <w:p>
            <w:pPr>
              <w:rPr>
                <w:color w:val="000000"/>
                <w:szCs w:val="21"/>
              </w:rPr>
            </w:pPr>
            <w:r>
              <w:rPr>
                <w:color w:val="000000"/>
                <w:szCs w:val="21"/>
              </w:rPr>
              <w:t>8.2.2</w:t>
            </w:r>
            <w:r>
              <w:rPr>
                <w:rFonts w:hint="eastAsia"/>
                <w:color w:val="000000"/>
                <w:szCs w:val="21"/>
              </w:rPr>
              <w:t>/8.2.3/8.2.4</w:t>
            </w:r>
          </w:p>
        </w:tc>
        <w:tc>
          <w:tcPr>
            <w:tcW w:w="11198" w:type="dxa"/>
            <w:vAlign w:val="center"/>
          </w:tcPr>
          <w:p>
            <w:pPr>
              <w:rPr>
                <w:rFonts w:ascii="宋体" w:hAnsi="宋体"/>
                <w:color w:val="000000"/>
                <w:szCs w:val="21"/>
              </w:rPr>
            </w:pPr>
            <w:r>
              <w:rPr>
                <w:rFonts w:ascii="宋体" w:hAnsi="宋体"/>
                <w:color w:val="000000"/>
                <w:szCs w:val="21"/>
              </w:rPr>
              <w:sym w:font="Wingdings 2" w:char="F098"/>
            </w:r>
            <w:r>
              <w:rPr>
                <w:rFonts w:ascii="宋体" w:hAnsi="宋体"/>
                <w:color w:val="000000"/>
                <w:szCs w:val="21"/>
              </w:rPr>
              <w:t>查公司产品销售合同</w:t>
            </w:r>
          </w:p>
          <w:p>
            <w:pPr>
              <w:rPr>
                <w:rFonts w:ascii="宋体" w:hAnsi="宋体"/>
                <w:color w:val="000000"/>
                <w:szCs w:val="21"/>
              </w:rPr>
            </w:pPr>
            <w:r>
              <w:rPr>
                <w:rFonts w:ascii="宋体" w:hAnsi="宋体"/>
                <w:color w:val="000000"/>
                <w:szCs w:val="21"/>
              </w:rPr>
              <w:t>——合同签订日期为 2019年</w:t>
            </w:r>
            <w:r>
              <w:rPr>
                <w:rFonts w:hint="eastAsia" w:ascii="宋体" w:hAnsi="宋体"/>
                <w:color w:val="000000"/>
                <w:szCs w:val="21"/>
              </w:rPr>
              <w:t>8</w:t>
            </w:r>
            <w:r>
              <w:rPr>
                <w:rFonts w:ascii="宋体" w:hAnsi="宋体"/>
                <w:color w:val="000000"/>
                <w:szCs w:val="21"/>
              </w:rPr>
              <w:t>月21日，评审日期：2019年</w:t>
            </w:r>
            <w:r>
              <w:rPr>
                <w:rFonts w:hint="eastAsia" w:ascii="宋体" w:hAnsi="宋体"/>
                <w:color w:val="000000"/>
                <w:szCs w:val="21"/>
              </w:rPr>
              <w:t>8</w:t>
            </w:r>
            <w:r>
              <w:rPr>
                <w:rFonts w:ascii="宋体" w:hAnsi="宋体"/>
                <w:color w:val="000000"/>
                <w:szCs w:val="21"/>
              </w:rPr>
              <w:t>月</w:t>
            </w:r>
            <w:r>
              <w:rPr>
                <w:rFonts w:hint="eastAsia" w:ascii="宋体" w:hAnsi="宋体"/>
                <w:color w:val="000000"/>
                <w:szCs w:val="21"/>
              </w:rPr>
              <w:t>19</w:t>
            </w:r>
            <w:r>
              <w:rPr>
                <w:rFonts w:ascii="宋体" w:hAnsi="宋体"/>
                <w:color w:val="000000"/>
                <w:szCs w:val="21"/>
              </w:rPr>
              <w:t>日</w:t>
            </w:r>
          </w:p>
          <w:p>
            <w:pPr>
              <w:rPr>
                <w:rFonts w:ascii="宋体" w:hAnsi="宋体"/>
                <w:bCs/>
                <w:szCs w:val="21"/>
              </w:rPr>
            </w:pPr>
            <w:r>
              <w:rPr>
                <w:rFonts w:ascii="宋体" w:hAnsi="宋体"/>
                <w:color w:val="000000"/>
                <w:szCs w:val="21"/>
              </w:rPr>
              <w:t>供方：</w:t>
            </w:r>
            <w:r>
              <w:rPr>
                <w:rFonts w:hint="eastAsia" w:ascii="宋体" w:hAnsi="宋体"/>
                <w:bCs/>
                <w:szCs w:val="21"/>
              </w:rPr>
              <w:t>河北贝翔科技集团有限公司</w:t>
            </w:r>
          </w:p>
          <w:p>
            <w:pPr>
              <w:rPr>
                <w:rFonts w:ascii="宋体" w:hAnsi="宋体"/>
                <w:color w:val="000000"/>
                <w:szCs w:val="21"/>
              </w:rPr>
            </w:pPr>
            <w:r>
              <w:rPr>
                <w:rFonts w:ascii="宋体" w:hAnsi="宋体"/>
                <w:color w:val="000000"/>
                <w:szCs w:val="21"/>
              </w:rPr>
              <w:t>需方：</w:t>
            </w:r>
            <w:r>
              <w:rPr>
                <w:rFonts w:hint="eastAsia" w:ascii="宋体" w:hAnsi="宋体"/>
                <w:szCs w:val="21"/>
              </w:rPr>
              <w:t>安新县区块链网络科技有限公司</w:t>
            </w:r>
          </w:p>
          <w:p>
            <w:pPr>
              <w:rPr>
                <w:rFonts w:ascii="宋体" w:hAnsi="宋体"/>
                <w:szCs w:val="21"/>
              </w:rPr>
            </w:pPr>
            <w:r>
              <w:rPr>
                <w:rFonts w:ascii="宋体" w:hAnsi="宋体"/>
                <w:color w:val="000000"/>
                <w:szCs w:val="21"/>
              </w:rPr>
              <w:t>产品名称：</w:t>
            </w:r>
            <w:r>
              <w:rPr>
                <w:rFonts w:hint="eastAsia" w:ascii="宋体" w:hAnsi="宋体"/>
                <w:szCs w:val="21"/>
              </w:rPr>
              <w:t>电壁挂炉</w:t>
            </w:r>
          </w:p>
          <w:p>
            <w:pPr>
              <w:rPr>
                <w:rFonts w:ascii="宋体" w:hAnsi="宋体"/>
                <w:color w:val="000000"/>
                <w:szCs w:val="21"/>
              </w:rPr>
            </w:pPr>
            <w:r>
              <w:rPr>
                <w:rFonts w:ascii="宋体" w:hAnsi="宋体"/>
                <w:color w:val="000000"/>
                <w:szCs w:val="21"/>
              </w:rPr>
              <w:t>规格型号、数量：</w:t>
            </w:r>
            <w:r>
              <w:rPr>
                <w:rFonts w:hint="eastAsia" w:ascii="宋体" w:hAnsi="宋体"/>
                <w:color w:val="000000"/>
                <w:szCs w:val="21"/>
              </w:rPr>
              <w:t xml:space="preserve"> </w:t>
            </w:r>
          </w:p>
          <w:p>
            <w:pPr>
              <w:rPr>
                <w:rFonts w:ascii="宋体" w:hAnsi="宋体"/>
                <w:color w:val="000000"/>
                <w:szCs w:val="21"/>
              </w:rPr>
            </w:pPr>
            <w:r>
              <w:rPr>
                <w:rFonts w:ascii="宋体" w:hAnsi="宋体"/>
                <w:color w:val="000000"/>
                <w:szCs w:val="21"/>
              </w:rPr>
              <w:t>技术要求：按照国家、行业标准和合同要求进行生产</w:t>
            </w:r>
          </w:p>
          <w:p>
            <w:pPr>
              <w:rPr>
                <w:rFonts w:ascii="宋体" w:hAnsi="宋体"/>
                <w:color w:val="000000"/>
                <w:szCs w:val="21"/>
              </w:rPr>
            </w:pPr>
            <w:r>
              <w:rPr>
                <w:rFonts w:ascii="宋体" w:hAnsi="宋体"/>
                <w:color w:val="000000"/>
                <w:szCs w:val="21"/>
              </w:rPr>
              <w:t>交货时间：根据工程进度</w:t>
            </w:r>
          </w:p>
          <w:p>
            <w:pPr>
              <w:rPr>
                <w:rFonts w:ascii="宋体" w:hAnsi="宋体"/>
                <w:color w:val="000000"/>
                <w:szCs w:val="21"/>
              </w:rPr>
            </w:pPr>
            <w:r>
              <w:rPr>
                <w:rFonts w:ascii="宋体" w:hAnsi="宋体"/>
                <w:color w:val="000000"/>
                <w:szCs w:val="21"/>
              </w:rPr>
              <w:t>合同写明了双方的责任和要求及义务。</w:t>
            </w:r>
          </w:p>
          <w:p>
            <w:pPr>
              <w:rPr>
                <w:rFonts w:ascii="宋体" w:hAnsi="宋体"/>
                <w:color w:val="000000"/>
                <w:szCs w:val="21"/>
              </w:rPr>
            </w:pPr>
            <w:r>
              <w:rPr>
                <w:rFonts w:hint="eastAsia" w:ascii="宋体" w:hAnsi="宋体"/>
                <w:color w:val="000000"/>
                <w:szCs w:val="21"/>
              </w:rPr>
              <w:t>评审结论：</w:t>
            </w:r>
            <w:r>
              <w:rPr>
                <w:rFonts w:ascii="宋体" w:hAnsi="宋体"/>
                <w:szCs w:val="21"/>
              </w:rPr>
              <w:t>本公司可以满足顾客要求，合同可以签订</w:t>
            </w:r>
          </w:p>
          <w:p>
            <w:pPr>
              <w:rPr>
                <w:rFonts w:ascii="宋体" w:hAnsi="宋体"/>
                <w:color w:val="000000"/>
                <w:szCs w:val="21"/>
              </w:rPr>
            </w:pPr>
            <w:r>
              <w:rPr>
                <w:rFonts w:ascii="宋体" w:hAnsi="宋体"/>
                <w:color w:val="000000"/>
                <w:szCs w:val="21"/>
              </w:rPr>
              <w:t>——合同签订日期为 2019年</w:t>
            </w:r>
            <w:r>
              <w:rPr>
                <w:rFonts w:hint="eastAsia" w:ascii="宋体" w:hAnsi="宋体"/>
                <w:color w:val="000000"/>
                <w:szCs w:val="21"/>
              </w:rPr>
              <w:t>11</w:t>
            </w:r>
            <w:r>
              <w:rPr>
                <w:rFonts w:ascii="宋体" w:hAnsi="宋体"/>
                <w:color w:val="000000"/>
                <w:szCs w:val="21"/>
              </w:rPr>
              <w:t>月</w:t>
            </w:r>
            <w:r>
              <w:rPr>
                <w:rFonts w:hint="eastAsia" w:ascii="宋体" w:hAnsi="宋体"/>
                <w:color w:val="000000"/>
                <w:szCs w:val="21"/>
              </w:rPr>
              <w:t>25</w:t>
            </w:r>
            <w:r>
              <w:rPr>
                <w:rFonts w:ascii="宋体" w:hAnsi="宋体"/>
                <w:color w:val="000000"/>
                <w:szCs w:val="21"/>
              </w:rPr>
              <w:t>日，评审日期：2019年</w:t>
            </w:r>
            <w:r>
              <w:rPr>
                <w:rFonts w:hint="eastAsia" w:ascii="宋体" w:hAnsi="宋体"/>
                <w:color w:val="000000"/>
                <w:szCs w:val="21"/>
              </w:rPr>
              <w:t>11</w:t>
            </w:r>
            <w:r>
              <w:rPr>
                <w:rFonts w:ascii="宋体" w:hAnsi="宋体"/>
                <w:color w:val="000000"/>
                <w:szCs w:val="21"/>
              </w:rPr>
              <w:t>月2</w:t>
            </w:r>
            <w:r>
              <w:rPr>
                <w:rFonts w:hint="eastAsia" w:ascii="宋体" w:hAnsi="宋体"/>
                <w:color w:val="000000"/>
                <w:szCs w:val="21"/>
              </w:rPr>
              <w:t>3</w:t>
            </w:r>
            <w:r>
              <w:rPr>
                <w:rFonts w:ascii="宋体" w:hAnsi="宋体"/>
                <w:color w:val="000000"/>
                <w:szCs w:val="21"/>
              </w:rPr>
              <w:t>日</w:t>
            </w:r>
          </w:p>
          <w:p>
            <w:pPr>
              <w:rPr>
                <w:rFonts w:ascii="宋体" w:hAnsi="宋体"/>
                <w:bCs/>
                <w:szCs w:val="21"/>
              </w:rPr>
            </w:pPr>
            <w:r>
              <w:rPr>
                <w:rFonts w:ascii="宋体" w:hAnsi="宋体"/>
                <w:color w:val="000000"/>
                <w:szCs w:val="21"/>
              </w:rPr>
              <w:t>供方：</w:t>
            </w:r>
            <w:r>
              <w:rPr>
                <w:rFonts w:hint="eastAsia" w:ascii="宋体" w:hAnsi="宋体"/>
                <w:bCs/>
                <w:szCs w:val="21"/>
              </w:rPr>
              <w:t>河北贝翔科技集团有限公司</w:t>
            </w:r>
          </w:p>
          <w:p>
            <w:pPr>
              <w:rPr>
                <w:rFonts w:ascii="宋体" w:hAnsi="宋体"/>
                <w:color w:val="000000"/>
                <w:szCs w:val="21"/>
              </w:rPr>
            </w:pPr>
            <w:r>
              <w:rPr>
                <w:rFonts w:ascii="宋体" w:hAnsi="宋体"/>
                <w:color w:val="000000"/>
                <w:szCs w:val="21"/>
              </w:rPr>
              <w:t>需方：</w:t>
            </w:r>
            <w:r>
              <w:rPr>
                <w:rFonts w:hint="eastAsia" w:ascii="宋体" w:hAnsi="宋体"/>
                <w:szCs w:val="21"/>
              </w:rPr>
              <w:t>北京智尚科讯投资管理有限公司</w:t>
            </w:r>
          </w:p>
          <w:p>
            <w:pPr>
              <w:rPr>
                <w:rFonts w:ascii="宋体" w:hAnsi="宋体"/>
                <w:color w:val="000000"/>
                <w:szCs w:val="21"/>
              </w:rPr>
            </w:pPr>
            <w:r>
              <w:rPr>
                <w:rFonts w:ascii="宋体" w:hAnsi="宋体"/>
                <w:color w:val="000000"/>
                <w:szCs w:val="21"/>
              </w:rPr>
              <w:t>产品名称：</w:t>
            </w:r>
            <w:r>
              <w:rPr>
                <w:rFonts w:hint="eastAsia" w:ascii="宋体" w:hAnsi="宋体"/>
                <w:szCs w:val="21"/>
              </w:rPr>
              <w:t>电加热锅炉</w:t>
            </w:r>
          </w:p>
          <w:p>
            <w:pPr>
              <w:rPr>
                <w:rFonts w:ascii="宋体" w:hAnsi="宋体"/>
                <w:color w:val="000000"/>
                <w:szCs w:val="21"/>
              </w:rPr>
            </w:pPr>
            <w:r>
              <w:rPr>
                <w:rFonts w:ascii="宋体" w:hAnsi="宋体"/>
                <w:color w:val="000000"/>
                <w:szCs w:val="21"/>
              </w:rPr>
              <w:t>规格型号、数量：详见销售合同</w:t>
            </w:r>
          </w:p>
          <w:p>
            <w:pPr>
              <w:rPr>
                <w:rFonts w:ascii="宋体" w:hAnsi="宋体"/>
                <w:color w:val="000000"/>
                <w:szCs w:val="21"/>
              </w:rPr>
            </w:pPr>
            <w:r>
              <w:rPr>
                <w:rFonts w:ascii="宋体" w:hAnsi="宋体"/>
                <w:color w:val="000000"/>
                <w:szCs w:val="21"/>
              </w:rPr>
              <w:t>技术要求：按照国家、行业标准和合同要求进行生产</w:t>
            </w:r>
          </w:p>
          <w:p>
            <w:pPr>
              <w:rPr>
                <w:rFonts w:ascii="宋体" w:hAnsi="宋体"/>
                <w:color w:val="000000"/>
                <w:szCs w:val="21"/>
              </w:rPr>
            </w:pPr>
            <w:r>
              <w:rPr>
                <w:rFonts w:ascii="宋体" w:hAnsi="宋体"/>
                <w:color w:val="000000"/>
                <w:szCs w:val="21"/>
              </w:rPr>
              <w:t>交货时间：服务期一年</w:t>
            </w:r>
          </w:p>
          <w:p>
            <w:pPr>
              <w:rPr>
                <w:rFonts w:ascii="宋体" w:hAnsi="宋体"/>
                <w:color w:val="000000"/>
                <w:szCs w:val="21"/>
              </w:rPr>
            </w:pPr>
            <w:r>
              <w:rPr>
                <w:rFonts w:ascii="宋体" w:hAnsi="宋体"/>
                <w:color w:val="000000"/>
                <w:szCs w:val="21"/>
              </w:rPr>
              <w:t>合同写明了双方的责任和要求及义务。</w:t>
            </w:r>
          </w:p>
          <w:p>
            <w:pPr>
              <w:rPr>
                <w:rFonts w:ascii="宋体" w:hAnsi="宋体"/>
                <w:color w:val="000000"/>
                <w:szCs w:val="21"/>
              </w:rPr>
            </w:pPr>
            <w:r>
              <w:rPr>
                <w:rFonts w:hint="eastAsia" w:ascii="宋体" w:hAnsi="宋体"/>
                <w:color w:val="000000"/>
                <w:szCs w:val="21"/>
              </w:rPr>
              <w:t>评审结论：</w:t>
            </w:r>
            <w:r>
              <w:rPr>
                <w:rFonts w:ascii="宋体" w:hAnsi="宋体"/>
                <w:szCs w:val="21"/>
              </w:rPr>
              <w:t>本公司可以满足顾客要求，合同可以签订</w:t>
            </w:r>
          </w:p>
          <w:p>
            <w:pPr>
              <w:rPr>
                <w:rFonts w:ascii="宋体" w:hAnsi="宋体"/>
                <w:color w:val="000000"/>
                <w:szCs w:val="21"/>
              </w:rPr>
            </w:pPr>
            <w:r>
              <w:rPr>
                <w:rFonts w:ascii="宋体" w:hAnsi="宋体"/>
                <w:color w:val="000000"/>
                <w:szCs w:val="21"/>
              </w:rPr>
              <w:t>——合同签订日期为 2019年</w:t>
            </w:r>
            <w:r>
              <w:rPr>
                <w:rFonts w:hint="eastAsia" w:ascii="宋体" w:hAnsi="宋体"/>
                <w:color w:val="000000"/>
                <w:szCs w:val="21"/>
              </w:rPr>
              <w:t>8</w:t>
            </w:r>
            <w:r>
              <w:rPr>
                <w:rFonts w:ascii="宋体" w:hAnsi="宋体"/>
                <w:color w:val="000000"/>
                <w:szCs w:val="21"/>
              </w:rPr>
              <w:t>月</w:t>
            </w:r>
            <w:r>
              <w:rPr>
                <w:rFonts w:hint="eastAsia" w:ascii="宋体" w:hAnsi="宋体"/>
                <w:color w:val="000000"/>
                <w:szCs w:val="21"/>
              </w:rPr>
              <w:t>9</w:t>
            </w:r>
            <w:r>
              <w:rPr>
                <w:rFonts w:ascii="宋体" w:hAnsi="宋体"/>
                <w:color w:val="000000"/>
                <w:szCs w:val="21"/>
              </w:rPr>
              <w:t>日，评审日期：2019年</w:t>
            </w:r>
            <w:r>
              <w:rPr>
                <w:rFonts w:hint="eastAsia" w:ascii="宋体" w:hAnsi="宋体"/>
                <w:color w:val="000000"/>
                <w:szCs w:val="21"/>
              </w:rPr>
              <w:t>8</w:t>
            </w:r>
            <w:r>
              <w:rPr>
                <w:rFonts w:ascii="宋体" w:hAnsi="宋体"/>
                <w:color w:val="000000"/>
                <w:szCs w:val="21"/>
              </w:rPr>
              <w:t>月</w:t>
            </w:r>
            <w:r>
              <w:rPr>
                <w:rFonts w:hint="eastAsia" w:ascii="宋体" w:hAnsi="宋体"/>
                <w:color w:val="000000"/>
                <w:szCs w:val="21"/>
              </w:rPr>
              <w:t>7</w:t>
            </w:r>
            <w:r>
              <w:rPr>
                <w:rFonts w:ascii="宋体" w:hAnsi="宋体"/>
                <w:color w:val="000000"/>
                <w:szCs w:val="21"/>
              </w:rPr>
              <w:t>日</w:t>
            </w:r>
          </w:p>
          <w:p>
            <w:pPr>
              <w:rPr>
                <w:rFonts w:ascii="宋体" w:hAnsi="宋体"/>
                <w:bCs/>
                <w:szCs w:val="21"/>
              </w:rPr>
            </w:pPr>
            <w:r>
              <w:rPr>
                <w:rFonts w:ascii="宋体" w:hAnsi="宋体"/>
                <w:color w:val="000000"/>
                <w:szCs w:val="21"/>
              </w:rPr>
              <w:t>供方：</w:t>
            </w:r>
            <w:r>
              <w:rPr>
                <w:rFonts w:hint="eastAsia" w:ascii="宋体" w:hAnsi="宋体"/>
                <w:bCs/>
                <w:szCs w:val="21"/>
              </w:rPr>
              <w:t>河北贝翔科技集团有限公司</w:t>
            </w:r>
          </w:p>
          <w:p>
            <w:pPr>
              <w:rPr>
                <w:rFonts w:ascii="宋体" w:hAnsi="宋体"/>
                <w:szCs w:val="21"/>
              </w:rPr>
            </w:pPr>
            <w:r>
              <w:rPr>
                <w:rFonts w:ascii="宋体" w:hAnsi="宋体"/>
                <w:color w:val="000000"/>
                <w:szCs w:val="21"/>
              </w:rPr>
              <w:t>需方：</w:t>
            </w:r>
            <w:r>
              <w:rPr>
                <w:rFonts w:hint="eastAsia" w:ascii="宋体" w:hAnsi="宋体"/>
                <w:szCs w:val="21"/>
              </w:rPr>
              <w:t>深圳市金源同华环保科技有限责任公司</w:t>
            </w:r>
          </w:p>
          <w:p>
            <w:pPr>
              <w:rPr>
                <w:rFonts w:ascii="宋体" w:hAnsi="宋体"/>
                <w:szCs w:val="21"/>
              </w:rPr>
            </w:pPr>
            <w:r>
              <w:rPr>
                <w:rFonts w:ascii="宋体" w:hAnsi="宋体"/>
                <w:color w:val="000000"/>
                <w:szCs w:val="21"/>
              </w:rPr>
              <w:t>产品名称：</w:t>
            </w:r>
            <w:r>
              <w:rPr>
                <w:rFonts w:hint="eastAsia" w:ascii="宋体" w:hAnsi="宋体"/>
                <w:szCs w:val="21"/>
              </w:rPr>
              <w:t>氧化石墨烯</w:t>
            </w:r>
          </w:p>
          <w:p>
            <w:pPr>
              <w:rPr>
                <w:rFonts w:ascii="宋体" w:hAnsi="宋体"/>
                <w:color w:val="000000"/>
                <w:szCs w:val="21"/>
              </w:rPr>
            </w:pPr>
            <w:r>
              <w:rPr>
                <w:rFonts w:ascii="宋体" w:hAnsi="宋体"/>
                <w:color w:val="000000"/>
                <w:szCs w:val="21"/>
              </w:rPr>
              <w:t>规格型号、数量：详见销售合同</w:t>
            </w:r>
          </w:p>
          <w:p>
            <w:pPr>
              <w:rPr>
                <w:rFonts w:ascii="宋体" w:hAnsi="宋体"/>
                <w:color w:val="000000"/>
                <w:szCs w:val="21"/>
              </w:rPr>
            </w:pPr>
            <w:r>
              <w:rPr>
                <w:rFonts w:ascii="宋体" w:hAnsi="宋体"/>
                <w:color w:val="000000"/>
                <w:szCs w:val="21"/>
              </w:rPr>
              <w:t>技术要求：按照国家、行业标准和合同要求进行生产</w:t>
            </w:r>
          </w:p>
          <w:p>
            <w:pPr>
              <w:rPr>
                <w:rFonts w:ascii="宋体" w:hAnsi="宋体"/>
                <w:color w:val="000000"/>
                <w:szCs w:val="21"/>
              </w:rPr>
            </w:pPr>
            <w:r>
              <w:rPr>
                <w:rFonts w:ascii="宋体" w:hAnsi="宋体"/>
                <w:color w:val="000000"/>
                <w:szCs w:val="21"/>
              </w:rPr>
              <w:t>交货时间：服务期一年</w:t>
            </w:r>
          </w:p>
          <w:p>
            <w:pPr>
              <w:rPr>
                <w:rFonts w:ascii="宋体" w:hAnsi="宋体"/>
                <w:color w:val="000000"/>
                <w:szCs w:val="21"/>
              </w:rPr>
            </w:pPr>
            <w:r>
              <w:rPr>
                <w:rFonts w:ascii="宋体" w:hAnsi="宋体"/>
                <w:color w:val="000000"/>
                <w:szCs w:val="21"/>
              </w:rPr>
              <w:t>合同写明了双方的责任和要求及义务。</w:t>
            </w:r>
          </w:p>
          <w:p>
            <w:pPr>
              <w:rPr>
                <w:rFonts w:ascii="宋体" w:hAnsi="宋体"/>
                <w:szCs w:val="21"/>
              </w:rPr>
            </w:pPr>
            <w:r>
              <w:rPr>
                <w:rFonts w:hint="eastAsia" w:ascii="宋体" w:hAnsi="宋体"/>
                <w:color w:val="000000"/>
                <w:szCs w:val="21"/>
              </w:rPr>
              <w:t>评审结论：</w:t>
            </w:r>
            <w:r>
              <w:rPr>
                <w:rFonts w:ascii="宋体" w:hAnsi="宋体"/>
                <w:szCs w:val="21"/>
              </w:rPr>
              <w:t>本公司可以满足顾客要求，合同可以签订</w:t>
            </w:r>
          </w:p>
          <w:p>
            <w:pPr>
              <w:rPr>
                <w:rFonts w:ascii="宋体" w:hAnsi="宋体"/>
                <w:color w:val="000000"/>
                <w:szCs w:val="21"/>
              </w:rPr>
            </w:pPr>
            <w:r>
              <w:rPr>
                <w:rFonts w:ascii="宋体" w:hAnsi="宋体"/>
                <w:color w:val="000000"/>
                <w:szCs w:val="21"/>
              </w:rPr>
              <w:t>——合同签订日期为 2019年</w:t>
            </w:r>
            <w:r>
              <w:rPr>
                <w:rFonts w:hint="eastAsia" w:ascii="宋体" w:hAnsi="宋体"/>
                <w:color w:val="000000"/>
                <w:szCs w:val="21"/>
              </w:rPr>
              <w:t>12</w:t>
            </w:r>
            <w:r>
              <w:rPr>
                <w:rFonts w:ascii="宋体" w:hAnsi="宋体"/>
                <w:color w:val="000000"/>
                <w:szCs w:val="21"/>
              </w:rPr>
              <w:t>月</w:t>
            </w:r>
            <w:r>
              <w:rPr>
                <w:rFonts w:hint="eastAsia" w:ascii="宋体" w:hAnsi="宋体"/>
                <w:color w:val="000000"/>
                <w:szCs w:val="21"/>
              </w:rPr>
              <w:t>22</w:t>
            </w:r>
            <w:r>
              <w:rPr>
                <w:rFonts w:ascii="宋体" w:hAnsi="宋体"/>
                <w:color w:val="000000"/>
                <w:szCs w:val="21"/>
              </w:rPr>
              <w:t>日，评审日期：2019年</w:t>
            </w:r>
            <w:r>
              <w:rPr>
                <w:rFonts w:hint="eastAsia" w:ascii="宋体" w:hAnsi="宋体"/>
                <w:color w:val="000000"/>
                <w:szCs w:val="21"/>
              </w:rPr>
              <w:t>12</w:t>
            </w:r>
            <w:r>
              <w:rPr>
                <w:rFonts w:ascii="宋体" w:hAnsi="宋体"/>
                <w:color w:val="000000"/>
                <w:szCs w:val="21"/>
              </w:rPr>
              <w:t>月</w:t>
            </w:r>
            <w:r>
              <w:rPr>
                <w:rFonts w:hint="eastAsia" w:ascii="宋体" w:hAnsi="宋体"/>
                <w:color w:val="000000"/>
                <w:szCs w:val="21"/>
              </w:rPr>
              <w:t>20</w:t>
            </w:r>
            <w:r>
              <w:rPr>
                <w:rFonts w:ascii="宋体" w:hAnsi="宋体"/>
                <w:color w:val="000000"/>
                <w:szCs w:val="21"/>
              </w:rPr>
              <w:t>日</w:t>
            </w:r>
          </w:p>
          <w:p>
            <w:pPr>
              <w:rPr>
                <w:rFonts w:ascii="宋体" w:hAnsi="宋体"/>
                <w:bCs/>
                <w:szCs w:val="21"/>
              </w:rPr>
            </w:pPr>
            <w:r>
              <w:rPr>
                <w:rFonts w:ascii="宋体" w:hAnsi="宋体"/>
                <w:color w:val="000000"/>
                <w:szCs w:val="21"/>
              </w:rPr>
              <w:t>供方：</w:t>
            </w:r>
            <w:r>
              <w:rPr>
                <w:rFonts w:hint="eastAsia" w:ascii="宋体" w:hAnsi="宋体"/>
                <w:bCs/>
                <w:szCs w:val="21"/>
              </w:rPr>
              <w:t>河北贝翔科技集团有限公司</w:t>
            </w:r>
          </w:p>
          <w:p>
            <w:pPr>
              <w:rPr>
                <w:rFonts w:ascii="宋体" w:hAnsi="宋体"/>
                <w:szCs w:val="21"/>
              </w:rPr>
            </w:pPr>
            <w:r>
              <w:rPr>
                <w:rFonts w:ascii="宋体" w:hAnsi="宋体"/>
                <w:color w:val="000000"/>
                <w:szCs w:val="21"/>
              </w:rPr>
              <w:t>需方：</w:t>
            </w:r>
            <w:r>
              <w:rPr>
                <w:rFonts w:hint="eastAsia" w:ascii="宋体" w:hAnsi="宋体"/>
                <w:szCs w:val="21"/>
              </w:rPr>
              <w:t>唐山烯牛石墨烯科技有限公司</w:t>
            </w:r>
          </w:p>
          <w:p>
            <w:pPr>
              <w:rPr>
                <w:rFonts w:ascii="宋体" w:hAnsi="宋体"/>
                <w:szCs w:val="21"/>
              </w:rPr>
            </w:pPr>
            <w:r>
              <w:rPr>
                <w:rFonts w:ascii="宋体" w:hAnsi="宋体"/>
                <w:color w:val="000000"/>
                <w:szCs w:val="21"/>
              </w:rPr>
              <w:t>产品名称：</w:t>
            </w:r>
            <w:r>
              <w:rPr>
                <w:rFonts w:hint="eastAsia" w:ascii="宋体" w:hAnsi="宋体"/>
                <w:szCs w:val="21"/>
              </w:rPr>
              <w:t>发热墙面</w:t>
            </w:r>
          </w:p>
          <w:p>
            <w:pPr>
              <w:rPr>
                <w:rFonts w:ascii="宋体" w:hAnsi="宋体"/>
                <w:color w:val="000000"/>
                <w:szCs w:val="21"/>
              </w:rPr>
            </w:pPr>
            <w:r>
              <w:rPr>
                <w:rFonts w:ascii="宋体" w:hAnsi="宋体"/>
                <w:color w:val="000000"/>
                <w:szCs w:val="21"/>
              </w:rPr>
              <w:t>规格型号、数量：详见销售合同</w:t>
            </w:r>
          </w:p>
          <w:p>
            <w:pPr>
              <w:rPr>
                <w:rFonts w:ascii="宋体" w:hAnsi="宋体"/>
                <w:color w:val="000000"/>
                <w:szCs w:val="21"/>
              </w:rPr>
            </w:pPr>
            <w:r>
              <w:rPr>
                <w:rFonts w:ascii="宋体" w:hAnsi="宋体"/>
                <w:color w:val="000000"/>
                <w:szCs w:val="21"/>
              </w:rPr>
              <w:t>技术要求：按照国家、行业标准和合同要求进行生产</w:t>
            </w:r>
          </w:p>
          <w:p>
            <w:pPr>
              <w:rPr>
                <w:rFonts w:ascii="宋体" w:hAnsi="宋体"/>
                <w:color w:val="000000"/>
                <w:szCs w:val="21"/>
              </w:rPr>
            </w:pPr>
            <w:r>
              <w:rPr>
                <w:rFonts w:ascii="宋体" w:hAnsi="宋体"/>
                <w:color w:val="000000"/>
                <w:szCs w:val="21"/>
              </w:rPr>
              <w:t>交货时间：服务期一年</w:t>
            </w:r>
          </w:p>
          <w:p>
            <w:pPr>
              <w:rPr>
                <w:rFonts w:ascii="宋体" w:hAnsi="宋体"/>
                <w:color w:val="000000"/>
                <w:szCs w:val="21"/>
              </w:rPr>
            </w:pPr>
            <w:r>
              <w:rPr>
                <w:rFonts w:ascii="宋体" w:hAnsi="宋体"/>
                <w:color w:val="000000"/>
                <w:szCs w:val="21"/>
              </w:rPr>
              <w:t>合同写明了双方的责任和要求及义务。</w:t>
            </w:r>
          </w:p>
          <w:p>
            <w:pPr>
              <w:rPr>
                <w:rFonts w:ascii="宋体" w:hAnsi="宋体"/>
                <w:szCs w:val="21"/>
              </w:rPr>
            </w:pPr>
            <w:r>
              <w:rPr>
                <w:rFonts w:hint="eastAsia" w:ascii="宋体" w:hAnsi="宋体"/>
                <w:color w:val="000000"/>
                <w:szCs w:val="21"/>
              </w:rPr>
              <w:t>评审结论：</w:t>
            </w:r>
            <w:r>
              <w:rPr>
                <w:rFonts w:ascii="宋体" w:hAnsi="宋体"/>
                <w:szCs w:val="21"/>
              </w:rPr>
              <w:t>本公司可以满足顾客要求，合同可以签订</w:t>
            </w:r>
          </w:p>
          <w:p>
            <w:pPr>
              <w:rPr>
                <w:color w:val="000000"/>
                <w:szCs w:val="21"/>
              </w:rPr>
            </w:pPr>
            <w:r>
              <w:rPr>
                <w:color w:val="000000"/>
                <w:szCs w:val="21"/>
              </w:rPr>
              <w:sym w:font="Wingdings 2" w:char="F098"/>
            </w:r>
            <w:r>
              <w:rPr>
                <w:color w:val="000000"/>
                <w:szCs w:val="21"/>
              </w:rPr>
              <w:t>评审内容包括交货期限、价格、质量要求、交付要求、法规要求、包装要求 6项。评审结果：全部通过。</w:t>
            </w:r>
          </w:p>
          <w:p>
            <w:pPr>
              <w:rPr>
                <w:rFonts w:ascii="宋体" w:hAnsi="宋体"/>
                <w:color w:val="000000"/>
                <w:szCs w:val="21"/>
              </w:rPr>
            </w:pPr>
            <w:r>
              <w:rPr>
                <w:color w:val="000000"/>
                <w:szCs w:val="21"/>
              </w:rPr>
              <w:sym w:font="Wingdings 2" w:char="F098"/>
            </w:r>
            <w:r>
              <w:rPr>
                <w:color w:val="000000"/>
                <w:szCs w:val="21"/>
              </w:rPr>
              <w:t>公司目前暂无合同更改情况。</w:t>
            </w:r>
          </w:p>
        </w:tc>
        <w:tc>
          <w:tcPr>
            <w:tcW w:w="851" w:type="dxa"/>
            <w:vAlign w:val="center"/>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jc w:val="center"/>
              <w:rPr>
                <w:color w:val="000000"/>
                <w:szCs w:val="21"/>
              </w:rPr>
            </w:pPr>
            <w:r>
              <w:rPr>
                <w:color w:val="000000"/>
                <w:szCs w:val="21"/>
              </w:rPr>
              <w:t>外部提供的过程、产品和服务的控制</w:t>
            </w:r>
          </w:p>
        </w:tc>
        <w:tc>
          <w:tcPr>
            <w:tcW w:w="1276" w:type="dxa"/>
            <w:vAlign w:val="center"/>
          </w:tcPr>
          <w:p>
            <w:pPr>
              <w:rPr>
                <w:color w:val="000000"/>
                <w:szCs w:val="21"/>
              </w:rPr>
            </w:pPr>
            <w:r>
              <w:rPr>
                <w:color w:val="000000"/>
                <w:szCs w:val="21"/>
              </w:rPr>
              <w:t>8.4</w:t>
            </w:r>
          </w:p>
        </w:tc>
        <w:tc>
          <w:tcPr>
            <w:tcW w:w="11198" w:type="dxa"/>
            <w:vAlign w:val="center"/>
          </w:tcPr>
          <w:p>
            <w:pPr>
              <w:rPr>
                <w:color w:val="000000"/>
                <w:szCs w:val="21"/>
              </w:rPr>
            </w:pPr>
            <w:r>
              <w:rPr>
                <w:color w:val="000000"/>
                <w:szCs w:val="21"/>
              </w:rPr>
              <w:t>现场提供有《合格供方目录》，由总经理批准。</w:t>
            </w:r>
          </w:p>
          <w:p>
            <w:pPr>
              <w:rPr>
                <w:color w:val="000000"/>
                <w:szCs w:val="21"/>
              </w:rPr>
            </w:pPr>
            <w:r>
              <w:rPr>
                <w:color w:val="000000"/>
                <w:szCs w:val="21"/>
              </w:rPr>
              <w:t>合格供方名称                       供应产品名称</w:t>
            </w:r>
          </w:p>
          <w:p>
            <w:pPr>
              <w:rPr>
                <w:color w:val="000000"/>
                <w:szCs w:val="21"/>
              </w:rPr>
            </w:pPr>
            <w:r>
              <w:rPr>
                <w:rFonts w:hint="eastAsia" w:ascii="宋体" w:hAnsi="宋体"/>
                <w:szCs w:val="21"/>
              </w:rPr>
              <w:t>青岛南野泰星科技有限公司</w:t>
            </w:r>
            <w:r>
              <w:rPr>
                <w:color w:val="000000"/>
                <w:szCs w:val="21"/>
              </w:rPr>
              <w:t xml:space="preserve">   </w:t>
            </w:r>
            <w:r>
              <w:rPr>
                <w:rFonts w:hint="eastAsia"/>
                <w:color w:val="000000"/>
                <w:szCs w:val="21"/>
              </w:rPr>
              <w:t xml:space="preserve">         </w:t>
            </w:r>
            <w:r>
              <w:rPr>
                <w:rFonts w:hint="eastAsia" w:ascii="宋体" w:hAnsi="宋体"/>
                <w:szCs w:val="21"/>
              </w:rPr>
              <w:t>发热墙面</w:t>
            </w:r>
          </w:p>
          <w:p>
            <w:pPr>
              <w:rPr>
                <w:szCs w:val="21"/>
              </w:rPr>
            </w:pPr>
            <w:r>
              <w:rPr>
                <w:rFonts w:hint="eastAsia"/>
                <w:szCs w:val="21"/>
              </w:rPr>
              <w:t>唐山建华科技发展有限公司</w:t>
            </w:r>
            <w:r>
              <w:rPr>
                <w:color w:val="000000"/>
                <w:szCs w:val="21"/>
              </w:rPr>
              <w:t xml:space="preserve">            </w:t>
            </w:r>
            <w:r>
              <w:rPr>
                <w:rFonts w:hint="eastAsia"/>
                <w:szCs w:val="21"/>
              </w:rPr>
              <w:t>氧化石墨烯</w:t>
            </w:r>
          </w:p>
          <w:p>
            <w:pPr>
              <w:rPr>
                <w:color w:val="000000"/>
                <w:szCs w:val="21"/>
              </w:rPr>
            </w:pPr>
            <w:r>
              <w:rPr>
                <w:rFonts w:hint="eastAsia"/>
                <w:szCs w:val="21"/>
              </w:rPr>
              <w:t>唐山烯牛石墨烯科技有限公司</w:t>
            </w:r>
            <w:r>
              <w:rPr>
                <w:color w:val="000000"/>
                <w:szCs w:val="21"/>
              </w:rPr>
              <w:t xml:space="preserve">        </w:t>
            </w:r>
            <w:r>
              <w:rPr>
                <w:rFonts w:hint="eastAsia"/>
                <w:color w:val="000000"/>
                <w:szCs w:val="21"/>
              </w:rPr>
              <w:t xml:space="preserve">  </w:t>
            </w:r>
            <w:r>
              <w:rPr>
                <w:rFonts w:hint="eastAsia"/>
                <w:szCs w:val="21"/>
              </w:rPr>
              <w:t>电壁挂炉</w:t>
            </w:r>
          </w:p>
          <w:p>
            <w:pPr>
              <w:rPr>
                <w:color w:val="000000"/>
                <w:szCs w:val="21"/>
              </w:rPr>
            </w:pPr>
            <w:r>
              <w:rPr>
                <w:color w:val="000000"/>
                <w:szCs w:val="21"/>
              </w:rPr>
              <w:t>2019年</w:t>
            </w:r>
            <w:r>
              <w:rPr>
                <w:rFonts w:hint="eastAsia"/>
                <w:color w:val="000000"/>
                <w:szCs w:val="21"/>
              </w:rPr>
              <w:t>7</w:t>
            </w:r>
            <w:r>
              <w:rPr>
                <w:color w:val="000000"/>
                <w:szCs w:val="21"/>
              </w:rPr>
              <w:t>月</w:t>
            </w:r>
            <w:r>
              <w:rPr>
                <w:rFonts w:hint="eastAsia"/>
                <w:color w:val="000000"/>
                <w:szCs w:val="21"/>
              </w:rPr>
              <w:t>10</w:t>
            </w:r>
            <w:r>
              <w:rPr>
                <w:color w:val="000000"/>
                <w:szCs w:val="21"/>
              </w:rPr>
              <w:t>日对上述供方进行了复评，评价内容：企业资质、供货能力、产品质量、交货期、价格、售后服务等；符合相关规定，继续纳入合格供方。</w:t>
            </w:r>
          </w:p>
          <w:p>
            <w:r>
              <w:t>本公司需求物资的采购信息由业务部负责，通过签订书面采购订单方式向合格供方进行产品采购。</w:t>
            </w:r>
          </w:p>
          <w:p>
            <w:r>
              <w:t>抽 20</w:t>
            </w:r>
            <w:r>
              <w:rPr>
                <w:rFonts w:hint="eastAsia"/>
              </w:rPr>
              <w:t>19</w:t>
            </w:r>
            <w:r>
              <w:t>年</w:t>
            </w:r>
            <w:r>
              <w:rPr>
                <w:rFonts w:hint="eastAsia"/>
              </w:rPr>
              <w:t>8</w:t>
            </w:r>
            <w:r>
              <w:t>月、</w:t>
            </w:r>
            <w:r>
              <w:rPr>
                <w:rFonts w:hint="eastAsia"/>
              </w:rPr>
              <w:t>11月</w:t>
            </w:r>
            <w:r>
              <w:t>采购订单，内容包括产品名称、规格、数量、价格、备货周期等.</w:t>
            </w:r>
          </w:p>
          <w:p>
            <w:pPr>
              <w:rPr>
                <w:rFonts w:ascii="方正仿宋简体" w:eastAsia="方正仿宋简体"/>
                <w:b/>
                <w:u w:val="single"/>
              </w:rPr>
            </w:pPr>
            <w:r>
              <w:rPr>
                <w:u w:val="single"/>
              </w:rPr>
              <w:t>经过电话沟通企业外包过程为物流运输，管理手册中没有识别，</w:t>
            </w:r>
            <w:r>
              <w:rPr>
                <w:rFonts w:hint="eastAsia" w:ascii="宋体" w:hAnsi="宋体"/>
                <w:bCs/>
                <w:u w:val="single"/>
              </w:rPr>
              <w:t>未提供《合格供方评价记录》，也没有其他证据显示按照要求对其进行了评价。</w:t>
            </w:r>
          </w:p>
        </w:tc>
        <w:tc>
          <w:tcPr>
            <w:tcW w:w="851" w:type="dxa"/>
            <w:vAlign w:val="center"/>
          </w:tcPr>
          <w:p>
            <w:pPr>
              <w:rPr>
                <w:rFonts w:ascii="宋体" w:hAnsi="宋体"/>
                <w:szCs w:val="21"/>
              </w:rPr>
            </w:pPr>
            <w:r>
              <w:rPr>
                <w:rFonts w:hint="eastAsia" w:ascii="宋体" w:hAnsi="宋体"/>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418" w:type="dxa"/>
            <w:tcBorders>
              <w:bottom w:val="single" w:color="auto" w:sz="4" w:space="0"/>
            </w:tcBorders>
            <w:vAlign w:val="center"/>
          </w:tcPr>
          <w:p>
            <w:pPr>
              <w:rPr>
                <w:rFonts w:ascii="宋体" w:hAnsi="宋体" w:cstheme="minorEastAsia"/>
                <w:szCs w:val="21"/>
              </w:rPr>
            </w:pPr>
            <w:r>
              <w:rPr>
                <w:rFonts w:hint="eastAsia" w:ascii="宋体" w:hAnsi="宋体" w:cstheme="minorEastAsia"/>
                <w:szCs w:val="21"/>
              </w:rPr>
              <w:t>不合格和纠正措施</w:t>
            </w:r>
          </w:p>
        </w:tc>
        <w:tc>
          <w:tcPr>
            <w:tcW w:w="1276" w:type="dxa"/>
            <w:tcBorders>
              <w:bottom w:val="single" w:color="auto" w:sz="4" w:space="0"/>
            </w:tcBorders>
            <w:vAlign w:val="center"/>
          </w:tcPr>
          <w:p>
            <w:pPr>
              <w:rPr>
                <w:rFonts w:ascii="宋体" w:hAnsi="宋体" w:cstheme="minorEastAsia"/>
                <w:szCs w:val="21"/>
              </w:rPr>
            </w:pPr>
            <w:r>
              <w:rPr>
                <w:rFonts w:hint="eastAsia" w:ascii="宋体" w:hAnsi="宋体" w:cstheme="minorEastAsia"/>
                <w:szCs w:val="21"/>
              </w:rPr>
              <w:t>8.7/10.2</w:t>
            </w:r>
          </w:p>
        </w:tc>
        <w:tc>
          <w:tcPr>
            <w:tcW w:w="11198" w:type="dxa"/>
            <w:tcBorders>
              <w:bottom w:val="single" w:color="auto" w:sz="4" w:space="0"/>
            </w:tcBorders>
            <w:vAlign w:val="center"/>
          </w:tcPr>
          <w:p>
            <w:r>
              <w:rPr>
                <w:rFonts w:hint="eastAsia"/>
              </w:rPr>
              <w:sym w:font="Wingdings 2" w:char="F098"/>
            </w:r>
            <w:r>
              <w:rPr>
                <w:rFonts w:hint="eastAsia"/>
              </w:rPr>
              <w:t>制定了《不合格品控制程序》，对不合格品的标识、隔离、处置的职责、方法和程序做出了规定。</w:t>
            </w:r>
          </w:p>
          <w:p>
            <w:r>
              <w:rPr>
                <w:rFonts w:hint="eastAsia"/>
              </w:rPr>
              <w:sym w:font="Wingdings 2" w:char="F098"/>
            </w:r>
            <w:r>
              <w:rPr>
                <w:rFonts w:hint="eastAsia"/>
              </w:rPr>
              <w:t>针对采购出现的不合格，直接退货。</w:t>
            </w:r>
          </w:p>
          <w:p>
            <w:pPr>
              <w:autoSpaceDE w:val="0"/>
              <w:autoSpaceDN w:val="0"/>
              <w:adjustRightInd w:val="0"/>
              <w:jc w:val="left"/>
              <w:rPr>
                <w:szCs w:val="21"/>
              </w:rPr>
            </w:pPr>
            <w:r>
              <w:rPr>
                <w:rFonts w:hint="eastAsia"/>
                <w:szCs w:val="21"/>
              </w:rPr>
              <w:sym w:font="Wingdings 2" w:char="F098"/>
            </w:r>
            <w:r>
              <w:rPr>
                <w:rFonts w:hint="eastAsia"/>
                <w:szCs w:val="21"/>
              </w:rPr>
              <w:t>公司研发过程中的不合格品分析原因，找出问题，</w:t>
            </w:r>
            <w:r>
              <w:rPr>
                <w:rFonts w:hint="eastAsia" w:ascii="宋体" w:cs="宋体"/>
                <w:kern w:val="0"/>
                <w:szCs w:val="21"/>
              </w:rPr>
              <w:t>确定处置措施并实施和验证</w:t>
            </w:r>
            <w:r>
              <w:rPr>
                <w:rFonts w:hint="eastAsia"/>
                <w:szCs w:val="21"/>
              </w:rPr>
              <w:t>。</w:t>
            </w:r>
          </w:p>
          <w:p>
            <w:pPr>
              <w:rPr>
                <w:rFonts w:ascii="宋体" w:hAnsi="宋体" w:cstheme="minorEastAsia"/>
                <w:szCs w:val="21"/>
              </w:rPr>
            </w:pPr>
            <w:r>
              <w:rPr>
                <w:rFonts w:hint="eastAsia"/>
                <w:szCs w:val="21"/>
              </w:rPr>
              <w:sym w:font="Wingdings 2" w:char="F098"/>
            </w:r>
            <w:r>
              <w:rPr>
                <w:rFonts w:hint="eastAsia"/>
                <w:szCs w:val="21"/>
              </w:rPr>
              <w:t>对于客户反馈的不合格品，目前送客户产品合格，没有客户反馈的不合格情况。</w:t>
            </w:r>
          </w:p>
        </w:tc>
        <w:tc>
          <w:tcPr>
            <w:tcW w:w="851" w:type="dxa"/>
            <w:tcBorders>
              <w:bottom w:val="single" w:color="auto" w:sz="4" w:space="0"/>
            </w:tcBorders>
          </w:tcPr>
          <w:p>
            <w:pPr>
              <w:rPr>
                <w:rFonts w:ascii="宋体" w:hAnsi="宋体" w:cstheme="minorEastAsia"/>
                <w:szCs w:val="21"/>
              </w:rPr>
            </w:pPr>
            <w:r>
              <w:rPr>
                <w:rFonts w:hint="eastAsia" w:ascii="宋体" w:hAnsi="宋体" w:cstheme="minorEastAsia"/>
                <w:szCs w:val="21"/>
              </w:rPr>
              <w:t>Y</w:t>
            </w:r>
          </w:p>
        </w:tc>
      </w:tr>
    </w:tbl>
    <w:p>
      <w:pPr>
        <w:pStyle w:val="4"/>
        <w:rPr>
          <w:rFonts w:ascii="宋体" w:hAnsi="宋体"/>
          <w:sz w:val="21"/>
          <w:szCs w:val="21"/>
        </w:rPr>
      </w:pPr>
    </w:p>
    <w:p>
      <w:pPr>
        <w:pStyle w:val="4"/>
      </w:pPr>
    </w:p>
    <w:p>
      <w:pPr>
        <w:pStyle w:val="4"/>
      </w:pPr>
    </w:p>
    <w:p>
      <w:pPr>
        <w:pStyle w:val="4"/>
      </w:pPr>
    </w:p>
    <w:p>
      <w:pPr>
        <w:pStyle w:val="4"/>
      </w:pPr>
    </w:p>
    <w:p>
      <w:pPr>
        <w:pStyle w:val="4"/>
      </w:pPr>
    </w:p>
    <w:p>
      <w:pPr>
        <w:pStyle w:val="4"/>
      </w:pPr>
    </w:p>
    <w:p>
      <w:pPr>
        <w:pStyle w:val="4"/>
      </w:pPr>
    </w:p>
    <w:tbl>
      <w:tblPr>
        <w:tblStyle w:val="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18" w:type="dxa"/>
            <w:vMerge w:val="restart"/>
            <w:vAlign w:val="center"/>
          </w:tcPr>
          <w:p>
            <w:pPr>
              <w:spacing w:before="120" w:line="360" w:lineRule="exact"/>
              <w:jc w:val="center"/>
              <w:rPr>
                <w:szCs w:val="21"/>
              </w:rPr>
            </w:pPr>
            <w:r>
              <w:rPr>
                <w:rFonts w:hint="eastAsia"/>
                <w:szCs w:val="21"/>
              </w:rPr>
              <w:t>过程与活动、</w:t>
            </w:r>
          </w:p>
          <w:p>
            <w:pPr>
              <w:spacing w:line="360" w:lineRule="exact"/>
              <w:jc w:val="center"/>
              <w:rPr>
                <w:szCs w:val="21"/>
              </w:rPr>
            </w:pPr>
            <w:r>
              <w:rPr>
                <w:rFonts w:hint="eastAsia"/>
                <w:szCs w:val="21"/>
              </w:rPr>
              <w:t>抽样计划</w:t>
            </w:r>
          </w:p>
        </w:tc>
        <w:tc>
          <w:tcPr>
            <w:tcW w:w="1276" w:type="dxa"/>
            <w:vMerge w:val="restart"/>
            <w:vAlign w:val="center"/>
          </w:tcPr>
          <w:p>
            <w:pPr>
              <w:spacing w:line="360" w:lineRule="exact"/>
              <w:rPr>
                <w:szCs w:val="21"/>
              </w:rPr>
            </w:pPr>
            <w:r>
              <w:rPr>
                <w:rFonts w:hint="eastAsia"/>
                <w:szCs w:val="21"/>
              </w:rPr>
              <w:t>涉及</w:t>
            </w:r>
          </w:p>
          <w:p>
            <w:pPr>
              <w:spacing w:line="360" w:lineRule="exact"/>
              <w:rPr>
                <w:szCs w:val="21"/>
              </w:rPr>
            </w:pPr>
            <w:r>
              <w:rPr>
                <w:rFonts w:hint="eastAsia"/>
                <w:szCs w:val="21"/>
              </w:rPr>
              <w:t>条款</w:t>
            </w:r>
          </w:p>
        </w:tc>
        <w:tc>
          <w:tcPr>
            <w:tcW w:w="11198" w:type="dxa"/>
            <w:vAlign w:val="center"/>
          </w:tcPr>
          <w:p>
            <w:pPr>
              <w:spacing w:line="360" w:lineRule="exact"/>
              <w:rPr>
                <w:szCs w:val="21"/>
              </w:rPr>
            </w:pPr>
            <w:r>
              <w:rPr>
                <w:rFonts w:hint="eastAsia"/>
                <w:szCs w:val="21"/>
              </w:rPr>
              <w:t>受审核部门：研发部；    主管领导：王勃  刘建伟         陪同人员：李娜</w:t>
            </w:r>
          </w:p>
        </w:tc>
        <w:tc>
          <w:tcPr>
            <w:tcW w:w="851" w:type="dxa"/>
            <w:vMerge w:val="restart"/>
            <w:vAlign w:val="center"/>
          </w:tcPr>
          <w:p>
            <w:pPr>
              <w:spacing w:line="360" w:lineRule="exact"/>
              <w:rPr>
                <w:sz w:val="24"/>
                <w:szCs w:val="24"/>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vMerge w:val="continue"/>
            <w:vAlign w:val="center"/>
          </w:tcPr>
          <w:p>
            <w:pPr>
              <w:spacing w:line="360" w:lineRule="exact"/>
              <w:rPr>
                <w:szCs w:val="21"/>
              </w:rPr>
            </w:pPr>
          </w:p>
        </w:tc>
        <w:tc>
          <w:tcPr>
            <w:tcW w:w="1276" w:type="dxa"/>
            <w:vMerge w:val="continue"/>
            <w:vAlign w:val="center"/>
          </w:tcPr>
          <w:p>
            <w:pPr>
              <w:spacing w:line="360" w:lineRule="exact"/>
              <w:rPr>
                <w:szCs w:val="21"/>
              </w:rPr>
            </w:pPr>
          </w:p>
        </w:tc>
        <w:tc>
          <w:tcPr>
            <w:tcW w:w="11198" w:type="dxa"/>
            <w:vAlign w:val="center"/>
          </w:tcPr>
          <w:p>
            <w:pPr>
              <w:spacing w:before="120" w:line="360" w:lineRule="exact"/>
              <w:rPr>
                <w:szCs w:val="21"/>
              </w:rPr>
            </w:pPr>
            <w:r>
              <w:rPr>
                <w:rFonts w:hint="eastAsia"/>
                <w:szCs w:val="21"/>
              </w:rPr>
              <w:t>审核员：</w:t>
            </w:r>
            <w:r>
              <w:rPr>
                <w:rFonts w:hint="eastAsia" w:cs="宋体"/>
                <w:szCs w:val="21"/>
              </w:rPr>
              <w:t xml:space="preserve">周文廷          </w:t>
            </w:r>
            <w:r>
              <w:rPr>
                <w:rFonts w:hint="eastAsia"/>
                <w:szCs w:val="21"/>
              </w:rPr>
              <w:t>审核时间：2020.4.21</w:t>
            </w:r>
          </w:p>
        </w:tc>
        <w:tc>
          <w:tcPr>
            <w:tcW w:w="851" w:type="dxa"/>
            <w:vMerge w:val="continue"/>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18" w:type="dxa"/>
            <w:vMerge w:val="continue"/>
            <w:vAlign w:val="center"/>
          </w:tcPr>
          <w:p>
            <w:pPr>
              <w:spacing w:line="360" w:lineRule="exact"/>
              <w:rPr>
                <w:szCs w:val="21"/>
              </w:rPr>
            </w:pPr>
          </w:p>
        </w:tc>
        <w:tc>
          <w:tcPr>
            <w:tcW w:w="1276" w:type="dxa"/>
            <w:vMerge w:val="continue"/>
            <w:vAlign w:val="center"/>
          </w:tcPr>
          <w:p>
            <w:pPr>
              <w:spacing w:line="360" w:lineRule="exact"/>
              <w:rPr>
                <w:szCs w:val="21"/>
              </w:rPr>
            </w:pPr>
          </w:p>
        </w:tc>
        <w:tc>
          <w:tcPr>
            <w:tcW w:w="11198" w:type="dxa"/>
            <w:vAlign w:val="center"/>
          </w:tcPr>
          <w:p>
            <w:pPr>
              <w:spacing w:line="360" w:lineRule="exact"/>
              <w:rPr>
                <w:szCs w:val="21"/>
              </w:rPr>
            </w:pPr>
            <w:r>
              <w:rPr>
                <w:rFonts w:hint="eastAsia"/>
                <w:szCs w:val="21"/>
              </w:rPr>
              <w:t>审核条款：</w:t>
            </w:r>
            <w:r>
              <w:rPr>
                <w:rFonts w:hint="eastAsia" w:ascii="宋体" w:hAnsi="宋体"/>
                <w:szCs w:val="21"/>
              </w:rPr>
              <w:t>Q5.3/6.2/7.1.5/8.1/8.3/8.5.1/8.5.3/8.5.5/8.5.6/8.6/8.7 /10.2</w:t>
            </w:r>
          </w:p>
        </w:tc>
        <w:tc>
          <w:tcPr>
            <w:tcW w:w="851" w:type="dxa"/>
            <w:vMerge w:val="continue"/>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418" w:type="dxa"/>
            <w:vAlign w:val="center"/>
          </w:tcPr>
          <w:p>
            <w:pPr>
              <w:rPr>
                <w:rFonts w:ascii="宋体" w:hAnsi="宋体"/>
                <w:szCs w:val="21"/>
              </w:rPr>
            </w:pPr>
            <w:r>
              <w:rPr>
                <w:rFonts w:ascii="宋体" w:hAnsi="宋体"/>
                <w:szCs w:val="21"/>
              </w:rPr>
              <w:t>组织的岗位、职责权限</w:t>
            </w:r>
          </w:p>
        </w:tc>
        <w:tc>
          <w:tcPr>
            <w:tcW w:w="1276" w:type="dxa"/>
            <w:vAlign w:val="center"/>
          </w:tcPr>
          <w:p>
            <w:pPr>
              <w:rPr>
                <w:rFonts w:ascii="宋体" w:hAnsi="宋体"/>
                <w:szCs w:val="21"/>
              </w:rPr>
            </w:pPr>
            <w:r>
              <w:rPr>
                <w:rFonts w:ascii="宋体" w:hAnsi="宋体"/>
                <w:szCs w:val="21"/>
              </w:rPr>
              <w:t>5.3</w:t>
            </w:r>
          </w:p>
        </w:tc>
        <w:tc>
          <w:tcPr>
            <w:tcW w:w="11198" w:type="dxa"/>
            <w:vAlign w:val="center"/>
          </w:tcPr>
          <w:p>
            <w:pPr>
              <w:rPr>
                <w:rFonts w:ascii="宋体" w:hAnsi="宋体"/>
                <w:szCs w:val="21"/>
              </w:rPr>
            </w:pPr>
            <w:r>
              <w:rPr>
                <w:rFonts w:hint="eastAsia" w:ascii="宋体" w:hAnsi="宋体"/>
                <w:szCs w:val="21"/>
              </w:rPr>
              <w:t xml:space="preserve"> </w:t>
            </w:r>
            <w:r>
              <w:rPr>
                <w:rFonts w:ascii="宋体" w:hAnsi="宋体"/>
                <w:szCs w:val="21"/>
              </w:rPr>
              <w:sym w:font="Wingdings 2" w:char="F098"/>
            </w:r>
            <w:r>
              <w:rPr>
                <w:rFonts w:ascii="宋体" w:hAnsi="宋体"/>
                <w:szCs w:val="21"/>
              </w:rPr>
              <w:t>研发部主要职责：</w:t>
            </w:r>
            <w:r>
              <w:rPr>
                <w:rFonts w:hint="eastAsia" w:ascii="宋体" w:hAnsi="宋体" w:cstheme="minorEastAsia"/>
                <w:szCs w:val="21"/>
              </w:rPr>
              <w:t>监视测量设备控制、负责产品实现的策划、防静电制品的设计；生产过程控制；</w:t>
            </w:r>
            <w:r>
              <w:rPr>
                <w:rFonts w:ascii="宋体" w:hAnsi="宋体"/>
                <w:szCs w:val="21"/>
              </w:rPr>
              <w:t>成品的检验、</w:t>
            </w:r>
            <w:r>
              <w:rPr>
                <w:rFonts w:hint="eastAsia" w:ascii="宋体" w:hAnsi="宋体" w:cstheme="minorEastAsia"/>
                <w:szCs w:val="21"/>
              </w:rPr>
              <w:t>放行控制、不符合控制等</w:t>
            </w:r>
          </w:p>
          <w:p>
            <w:pPr>
              <w:rPr>
                <w:rFonts w:ascii="宋体" w:hAnsi="宋体"/>
                <w:szCs w:val="21"/>
              </w:rPr>
            </w:pPr>
            <w:r>
              <w:rPr>
                <w:rFonts w:ascii="宋体" w:hAnsi="宋体"/>
                <w:szCs w:val="21"/>
              </w:rPr>
              <w:sym w:font="Wingdings 2" w:char="F098"/>
            </w:r>
            <w:r>
              <w:rPr>
                <w:rFonts w:ascii="宋体" w:hAnsi="宋体"/>
                <w:szCs w:val="21"/>
              </w:rPr>
              <w:t>负责人清楚其职责。</w:t>
            </w:r>
          </w:p>
        </w:tc>
        <w:tc>
          <w:tcPr>
            <w:tcW w:w="851" w:type="dxa"/>
            <w:vAlign w:val="center"/>
          </w:tcPr>
          <w:p>
            <w:pPr>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18" w:type="dxa"/>
            <w:vAlign w:val="center"/>
          </w:tcPr>
          <w:p>
            <w:pPr>
              <w:rPr>
                <w:rFonts w:ascii="宋体" w:hAnsi="宋体"/>
                <w:szCs w:val="21"/>
              </w:rPr>
            </w:pPr>
            <w:r>
              <w:rPr>
                <w:rFonts w:ascii="宋体" w:hAnsi="宋体"/>
                <w:szCs w:val="21"/>
              </w:rPr>
              <w:t>质量目标</w:t>
            </w:r>
          </w:p>
        </w:tc>
        <w:tc>
          <w:tcPr>
            <w:tcW w:w="1276" w:type="dxa"/>
            <w:vAlign w:val="center"/>
          </w:tcPr>
          <w:p>
            <w:pPr>
              <w:rPr>
                <w:rFonts w:ascii="宋体" w:hAnsi="宋体"/>
                <w:szCs w:val="21"/>
              </w:rPr>
            </w:pPr>
            <w:r>
              <w:rPr>
                <w:rFonts w:ascii="宋体" w:hAnsi="宋体"/>
                <w:szCs w:val="21"/>
              </w:rPr>
              <w:t>6.2</w:t>
            </w:r>
          </w:p>
        </w:tc>
        <w:tc>
          <w:tcPr>
            <w:tcW w:w="11198" w:type="dxa"/>
            <w:vAlign w:val="center"/>
          </w:tcPr>
          <w:p>
            <w:pPr>
              <w:rPr>
                <w:rFonts w:ascii="宋体" w:hAnsi="宋体"/>
                <w:szCs w:val="21"/>
              </w:rPr>
            </w:pPr>
            <w:r>
              <w:rPr>
                <w:rFonts w:ascii="宋体" w:hAnsi="宋体"/>
                <w:szCs w:val="21"/>
              </w:rPr>
              <w:sym w:font="Wingdings 2" w:char="F098"/>
            </w:r>
            <w:r>
              <w:rPr>
                <w:rFonts w:ascii="宋体" w:hAnsi="宋体"/>
                <w:szCs w:val="21"/>
              </w:rPr>
              <w:t>部门质量目标：</w:t>
            </w:r>
          </w:p>
          <w:p>
            <w:pPr>
              <w:pStyle w:val="14"/>
              <w:spacing w:line="300" w:lineRule="auto"/>
              <w:ind w:left="360" w:firstLine="0" w:firstLineChars="0"/>
              <w:rPr>
                <w:rFonts w:ascii="宋体" w:hAnsi="宋体"/>
                <w:szCs w:val="21"/>
              </w:rPr>
            </w:pPr>
            <w:r>
              <w:rPr>
                <w:rFonts w:hint="eastAsia" w:ascii="宋体" w:hAnsi="宋体"/>
                <w:szCs w:val="21"/>
              </w:rPr>
              <w:t xml:space="preserve">          一次交验合格率97%以上</w:t>
            </w:r>
          </w:p>
          <w:p>
            <w:pPr>
              <w:pStyle w:val="14"/>
              <w:spacing w:line="300" w:lineRule="auto"/>
              <w:ind w:left="360" w:firstLine="0" w:firstLineChars="0"/>
              <w:rPr>
                <w:rFonts w:ascii="宋体" w:hAnsi="宋体" w:cs="宋体"/>
                <w:bCs/>
                <w:kern w:val="0"/>
                <w:szCs w:val="21"/>
              </w:rPr>
            </w:pPr>
            <w:r>
              <w:rPr>
                <w:rFonts w:hint="eastAsia" w:ascii="宋体" w:hAnsi="宋体" w:cs="宋体"/>
                <w:bCs/>
                <w:kern w:val="0"/>
                <w:szCs w:val="21"/>
              </w:rPr>
              <w:t xml:space="preserve">          技术服务质量合格率100%</w:t>
            </w:r>
          </w:p>
          <w:p>
            <w:pPr>
              <w:rPr>
                <w:rFonts w:ascii="宋体" w:hAnsi="宋体"/>
                <w:szCs w:val="21"/>
              </w:rPr>
            </w:pPr>
            <w:r>
              <w:rPr>
                <w:rFonts w:ascii="宋体" w:hAnsi="宋体"/>
                <w:szCs w:val="21"/>
              </w:rPr>
              <w:sym w:font="Wingdings 2" w:char="F098"/>
            </w:r>
            <w:r>
              <w:rPr>
                <w:rFonts w:ascii="宋体" w:hAnsi="宋体"/>
                <w:szCs w:val="21"/>
              </w:rPr>
              <w:t>按照季度进行考核，查</w:t>
            </w:r>
            <w:r>
              <w:rPr>
                <w:rFonts w:hint="eastAsia" w:ascii="宋体" w:hAnsi="宋体"/>
                <w:szCs w:val="21"/>
              </w:rPr>
              <w:t>2020年1季度</w:t>
            </w:r>
            <w:r>
              <w:rPr>
                <w:rFonts w:ascii="宋体" w:hAnsi="宋体"/>
                <w:szCs w:val="21"/>
              </w:rPr>
              <w:t>目标考核表</w:t>
            </w:r>
            <w:r>
              <w:rPr>
                <w:rFonts w:hint="eastAsia" w:ascii="宋体" w:hAnsi="宋体"/>
                <w:szCs w:val="21"/>
              </w:rPr>
              <w:t>，</w:t>
            </w:r>
            <w:r>
              <w:rPr>
                <w:rFonts w:ascii="宋体" w:hAnsi="宋体"/>
                <w:szCs w:val="21"/>
              </w:rPr>
              <w:t>经查显示目标均已完成。</w:t>
            </w:r>
          </w:p>
        </w:tc>
        <w:tc>
          <w:tcPr>
            <w:tcW w:w="851" w:type="dxa"/>
            <w:vAlign w:val="center"/>
          </w:tcPr>
          <w:p>
            <w:pPr>
              <w:rPr>
                <w:rFonts w:ascii="宋体" w:hAnsi="宋体"/>
                <w:b/>
                <w:szCs w:val="21"/>
              </w:rPr>
            </w:pPr>
            <w:r>
              <w:rPr>
                <w:rFonts w:hint="eastAsia" w:ascii="宋体" w:hAnsi="宋体"/>
                <w:b/>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418" w:type="dxa"/>
            <w:vAlign w:val="center"/>
          </w:tcPr>
          <w:p>
            <w:pPr>
              <w:spacing w:line="360" w:lineRule="exact"/>
              <w:rPr>
                <w:rFonts w:ascii="宋体" w:hAnsi="宋体"/>
                <w:szCs w:val="21"/>
              </w:rPr>
            </w:pPr>
            <w:r>
              <w:rPr>
                <w:rFonts w:ascii="宋体" w:hAnsi="宋体"/>
                <w:szCs w:val="21"/>
              </w:rPr>
              <w:t>监视和测量资源</w:t>
            </w:r>
          </w:p>
        </w:tc>
        <w:tc>
          <w:tcPr>
            <w:tcW w:w="1276" w:type="dxa"/>
            <w:vAlign w:val="center"/>
          </w:tcPr>
          <w:p>
            <w:pPr>
              <w:spacing w:line="360" w:lineRule="exact"/>
              <w:rPr>
                <w:rFonts w:ascii="宋体" w:hAnsi="宋体"/>
                <w:szCs w:val="21"/>
              </w:rPr>
            </w:pPr>
            <w:r>
              <w:rPr>
                <w:rFonts w:ascii="宋体" w:hAnsi="宋体"/>
                <w:szCs w:val="21"/>
              </w:rPr>
              <w:t>7.1.5</w:t>
            </w:r>
          </w:p>
        </w:tc>
        <w:tc>
          <w:tcPr>
            <w:tcW w:w="11198" w:type="dxa"/>
            <w:vAlign w:val="center"/>
          </w:tcPr>
          <w:p>
            <w:pPr>
              <w:spacing w:line="360" w:lineRule="exact"/>
              <w:rPr>
                <w:rFonts w:ascii="宋体" w:hAnsi="宋体"/>
                <w:szCs w:val="21"/>
              </w:rPr>
            </w:pPr>
            <w:r>
              <w:rPr>
                <w:rFonts w:ascii="宋体" w:hAnsi="宋体"/>
                <w:szCs w:val="21"/>
              </w:rPr>
              <w:t xml:space="preserve"> </w:t>
            </w:r>
            <w:r>
              <w:rPr>
                <w:rFonts w:ascii="宋体" w:hAnsi="宋体"/>
                <w:szCs w:val="21"/>
              </w:rPr>
              <w:sym w:font="Wingdings 2" w:char="F098"/>
            </w:r>
            <w:r>
              <w:rPr>
                <w:rFonts w:ascii="宋体" w:hAnsi="宋体"/>
                <w:szCs w:val="21"/>
              </w:rPr>
              <w:t>获得和使用适宜的监视和测量资源：</w:t>
            </w:r>
          </w:p>
          <w:p>
            <w:pPr>
              <w:rPr>
                <w:rFonts w:ascii="宋体" w:hAnsi="宋体"/>
                <w:szCs w:val="21"/>
              </w:rPr>
            </w:pPr>
            <w:r>
              <w:rPr>
                <w:rFonts w:ascii="宋体" w:hAnsi="宋体"/>
                <w:szCs w:val="21"/>
              </w:rPr>
              <w:t>研发、检验过程配备有检查表格和检验人员，编制了监视和测量规程，配备监视和测量设备</w:t>
            </w:r>
            <w:r>
              <w:rPr>
                <w:rFonts w:hint="eastAsia" w:ascii="宋体" w:hAnsi="宋体"/>
                <w:szCs w:val="21"/>
              </w:rPr>
              <w:t>有：接地电阻测试仪、数显卡尺、压力表、耐压测试仪等。</w:t>
            </w:r>
          </w:p>
          <w:p>
            <w:pPr>
              <w:rPr>
                <w:rFonts w:ascii="宋体" w:hAnsi="宋体"/>
                <w:szCs w:val="21"/>
              </w:rPr>
            </w:pPr>
            <w:r>
              <w:rPr>
                <w:rFonts w:hint="eastAsia" w:ascii="宋体" w:hAnsi="宋体"/>
                <w:szCs w:val="21"/>
              </w:rPr>
              <w:t>查计量器具校准和鉴定：</w:t>
            </w:r>
          </w:p>
          <w:p>
            <w:pPr>
              <w:pStyle w:val="14"/>
              <w:numPr>
                <w:ilvl w:val="0"/>
                <w:numId w:val="2"/>
              </w:numPr>
              <w:ind w:firstLineChars="0"/>
              <w:rPr>
                <w:rFonts w:ascii="宋体" w:hAnsi="宋体"/>
                <w:szCs w:val="21"/>
              </w:rPr>
            </w:pPr>
            <w:r>
              <w:rPr>
                <w:rFonts w:hint="eastAsia" w:ascii="宋体" w:hAnsi="宋体"/>
                <w:szCs w:val="21"/>
              </w:rPr>
              <w:t>仪器名称：   接地电阻测试仪        耐压测试仪            数显卡尺              压力表</w:t>
            </w:r>
          </w:p>
          <w:p>
            <w:pPr>
              <w:pStyle w:val="14"/>
              <w:ind w:left="360" w:firstLine="0" w:firstLineChars="0"/>
              <w:rPr>
                <w:rFonts w:ascii="宋体" w:hAnsi="宋体"/>
                <w:szCs w:val="21"/>
              </w:rPr>
            </w:pPr>
            <w:r>
              <w:rPr>
                <w:rFonts w:hint="eastAsia" w:ascii="宋体" w:hAnsi="宋体"/>
                <w:szCs w:val="21"/>
              </w:rPr>
              <w:t>证书编号：   E-202008253           E-202008252           L-202008100           M-202008539</w:t>
            </w:r>
          </w:p>
          <w:p>
            <w:pPr>
              <w:pStyle w:val="14"/>
              <w:ind w:left="360" w:firstLine="0" w:firstLineChars="0"/>
              <w:rPr>
                <w:rFonts w:ascii="宋体" w:hAnsi="宋体"/>
                <w:szCs w:val="21"/>
              </w:rPr>
            </w:pPr>
            <w:r>
              <w:rPr>
                <w:rFonts w:hint="eastAsia" w:ascii="宋体" w:hAnsi="宋体"/>
                <w:szCs w:val="21"/>
              </w:rPr>
              <w:t>规格型号：   LK2678BX              LK2670AX              0-150mm               0-1.6MPa</w:t>
            </w:r>
          </w:p>
          <w:p>
            <w:pPr>
              <w:pStyle w:val="14"/>
              <w:numPr>
                <w:ilvl w:val="0"/>
                <w:numId w:val="2"/>
              </w:numPr>
              <w:ind w:firstLineChars="0"/>
              <w:rPr>
                <w:rFonts w:ascii="宋体" w:hAnsi="宋体"/>
                <w:szCs w:val="21"/>
              </w:rPr>
            </w:pPr>
            <w:r>
              <w:rPr>
                <w:rFonts w:hint="eastAsia" w:ascii="宋体" w:hAnsi="宋体"/>
                <w:szCs w:val="21"/>
              </w:rPr>
              <w:t>鉴定单位：深圳华鑫计量器具有限公司</w:t>
            </w:r>
          </w:p>
          <w:p>
            <w:pPr>
              <w:pStyle w:val="14"/>
              <w:numPr>
                <w:ilvl w:val="0"/>
                <w:numId w:val="2"/>
              </w:numPr>
              <w:ind w:firstLineChars="0"/>
              <w:rPr>
                <w:rFonts w:ascii="宋体" w:hAnsi="宋体"/>
                <w:szCs w:val="21"/>
              </w:rPr>
            </w:pPr>
            <w:r>
              <w:rPr>
                <w:rFonts w:hint="eastAsia" w:ascii="宋体" w:hAnsi="宋体"/>
                <w:szCs w:val="21"/>
              </w:rPr>
              <w:t>鉴定结论：合格</w:t>
            </w:r>
          </w:p>
          <w:p>
            <w:pPr>
              <w:pStyle w:val="14"/>
              <w:numPr>
                <w:ilvl w:val="0"/>
                <w:numId w:val="2"/>
              </w:numPr>
              <w:ind w:firstLineChars="0"/>
              <w:rPr>
                <w:rFonts w:ascii="宋体" w:hAnsi="宋体"/>
                <w:szCs w:val="21"/>
              </w:rPr>
            </w:pPr>
            <w:r>
              <w:rPr>
                <w:rFonts w:hint="eastAsia" w:ascii="宋体" w:hAnsi="宋体"/>
                <w:szCs w:val="21"/>
              </w:rPr>
              <w:t>鉴定日期：2020.3.20</w:t>
            </w:r>
          </w:p>
          <w:p>
            <w:pPr>
              <w:rPr>
                <w:rFonts w:ascii="宋体" w:hAnsi="宋体" w:cstheme="minorEastAsia"/>
                <w:szCs w:val="21"/>
              </w:rPr>
            </w:pPr>
            <w:r>
              <w:rPr>
                <w:rFonts w:hint="eastAsia" w:ascii="宋体" w:hAnsi="宋体" w:cstheme="minorEastAsia"/>
                <w:szCs w:val="21"/>
              </w:rPr>
              <w:t xml:space="preserve"> </w:t>
            </w:r>
            <w:r>
              <w:rPr>
                <w:rFonts w:hint="eastAsia" w:ascii="宋体" w:hAnsi="宋体" w:cstheme="minorEastAsia"/>
                <w:szCs w:val="21"/>
              </w:rPr>
              <w:sym w:font="Wingdings 2" w:char="F098"/>
            </w:r>
            <w:r>
              <w:rPr>
                <w:rFonts w:ascii="宋体" w:hAnsi="宋体"/>
                <w:szCs w:val="21"/>
              </w:rPr>
              <w:t>基本满足要求</w:t>
            </w:r>
            <w:r>
              <w:rPr>
                <w:rFonts w:hint="eastAsia" w:ascii="宋体" w:hAnsi="宋体"/>
                <w:szCs w:val="21"/>
              </w:rPr>
              <w:t xml:space="preserve"> 。</w:t>
            </w:r>
          </w:p>
        </w:tc>
        <w:tc>
          <w:tcPr>
            <w:tcW w:w="851" w:type="dxa"/>
            <w:vAlign w:val="center"/>
          </w:tcPr>
          <w:p>
            <w:pPr>
              <w:spacing w:line="360" w:lineRule="exact"/>
              <w:rPr>
                <w:rFonts w:ascii="宋体" w:hAnsi="宋体"/>
                <w:b/>
                <w:szCs w:val="21"/>
              </w:rPr>
            </w:pPr>
            <w:r>
              <w:rPr>
                <w:rFonts w:hint="eastAsia" w:ascii="宋体" w:hAnsi="宋体"/>
                <w:b/>
                <w:szCs w:val="21"/>
              </w:rPr>
              <w:t>Y</w:t>
            </w:r>
          </w:p>
          <w:p>
            <w:pPr>
              <w:spacing w:line="36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Align w:val="center"/>
          </w:tcPr>
          <w:p>
            <w:pPr>
              <w:spacing w:line="360" w:lineRule="exact"/>
              <w:rPr>
                <w:rFonts w:ascii="宋体" w:hAnsi="宋体"/>
                <w:szCs w:val="21"/>
              </w:rPr>
            </w:pPr>
            <w:r>
              <w:rPr>
                <w:rFonts w:ascii="宋体" w:hAnsi="宋体"/>
                <w:szCs w:val="21"/>
              </w:rPr>
              <w:t>运行的策划和控制</w:t>
            </w:r>
          </w:p>
        </w:tc>
        <w:tc>
          <w:tcPr>
            <w:tcW w:w="1276" w:type="dxa"/>
            <w:vAlign w:val="center"/>
          </w:tcPr>
          <w:p>
            <w:pPr>
              <w:spacing w:line="360" w:lineRule="exact"/>
              <w:rPr>
                <w:rFonts w:ascii="宋体" w:hAnsi="宋体"/>
                <w:szCs w:val="21"/>
              </w:rPr>
            </w:pPr>
            <w:r>
              <w:rPr>
                <w:rFonts w:ascii="宋体" w:hAnsi="宋体"/>
                <w:szCs w:val="21"/>
              </w:rPr>
              <w:t>8.1</w:t>
            </w:r>
          </w:p>
        </w:tc>
        <w:tc>
          <w:tcPr>
            <w:tcW w:w="11198" w:type="dxa"/>
            <w:vAlign w:val="center"/>
          </w:tcPr>
          <w:p>
            <w:pPr>
              <w:rPr>
                <w:color w:val="000000"/>
                <w:szCs w:val="21"/>
              </w:rPr>
            </w:pPr>
            <w:r>
              <w:rPr>
                <w:color w:val="000000"/>
                <w:szCs w:val="21"/>
              </w:rPr>
              <w:t>公司对产品质量目标、产品实现过程；产品所要求的验证、确认、监视、检验和试验活动以及产品接收准则进行了策划，并规定了所需的记录。</w:t>
            </w:r>
          </w:p>
          <w:p>
            <w:pPr>
              <w:rPr>
                <w:rFonts w:ascii="宋体" w:hAnsi="宋体"/>
                <w:szCs w:val="21"/>
              </w:rPr>
            </w:pPr>
            <w:r>
              <w:rPr>
                <w:color w:val="000000"/>
                <w:szCs w:val="21"/>
              </w:rPr>
              <w:t>1、本公司的产品为：</w:t>
            </w:r>
            <w:r>
              <w:rPr>
                <w:rFonts w:hint="eastAsia" w:ascii="Arial" w:hAnsi="Arial" w:cs="Arial"/>
                <w:color w:val="000000"/>
                <w:kern w:val="0"/>
                <w:szCs w:val="21"/>
              </w:rPr>
              <w:t>石墨烯纳米材料研发；纳米材料、锅炉及辅助设备、家用电热取暖器具销售服务；</w:t>
            </w:r>
          </w:p>
          <w:p>
            <w:pPr>
              <w:rPr>
                <w:color w:val="000000"/>
                <w:szCs w:val="21"/>
              </w:rPr>
            </w:pPr>
            <w:r>
              <w:rPr>
                <w:color w:val="000000"/>
                <w:szCs w:val="21"/>
              </w:rPr>
              <w:t>2、编制了产品</w:t>
            </w:r>
            <w:r>
              <w:rPr>
                <w:rFonts w:hint="eastAsia"/>
                <w:color w:val="000000"/>
                <w:szCs w:val="21"/>
              </w:rPr>
              <w:t>/</w:t>
            </w:r>
            <w:r>
              <w:rPr>
                <w:color w:val="000000"/>
                <w:szCs w:val="21"/>
              </w:rPr>
              <w:t>服务实现流程</w:t>
            </w:r>
          </w:p>
          <w:p>
            <w:r>
              <w:rPr>
                <w:rFonts w:hint="eastAsia"/>
              </w:rPr>
              <w:t>产品研发流程：</w:t>
            </w:r>
          </w:p>
          <w:p>
            <w:pPr>
              <w:rPr>
                <w:rFonts w:ascii="Arial" w:hAnsi="Arial" w:cs="Arial"/>
              </w:rPr>
            </w:pPr>
            <w:r>
              <w:rPr>
                <w:rFonts w:hint="eastAsia"/>
              </w:rPr>
              <w:t>市场调研</w:t>
            </w:r>
            <w:r>
              <w:rPr>
                <w:rFonts w:ascii="Arial" w:hAnsi="Arial" w:cs="Arial"/>
              </w:rPr>
              <w:t>→</w:t>
            </w:r>
            <w:r>
              <w:rPr>
                <w:rFonts w:hint="eastAsia" w:ascii="Arial" w:hAnsi="Arial" w:cs="Arial"/>
              </w:rPr>
              <w:t>需求分析</w:t>
            </w:r>
            <w:r>
              <w:rPr>
                <w:rFonts w:ascii="Arial" w:hAnsi="Arial" w:cs="Arial"/>
              </w:rPr>
              <w:t>→</w:t>
            </w:r>
            <w:r>
              <w:rPr>
                <w:rFonts w:hint="eastAsia" w:ascii="Arial" w:hAnsi="Arial" w:cs="Arial"/>
              </w:rPr>
              <w:t>项目立项策划</w:t>
            </w:r>
            <w:r>
              <w:rPr>
                <w:rFonts w:ascii="Arial" w:hAnsi="Arial" w:cs="Arial"/>
              </w:rPr>
              <w:t>→</w:t>
            </w:r>
            <w:r>
              <w:rPr>
                <w:rFonts w:hint="eastAsia" w:ascii="Arial" w:hAnsi="Arial" w:cs="Arial"/>
              </w:rPr>
              <w:t>设计输入</w:t>
            </w:r>
            <w:r>
              <w:rPr>
                <w:rFonts w:ascii="Arial" w:hAnsi="Arial" w:cs="Arial"/>
              </w:rPr>
              <w:t>→</w:t>
            </w:r>
            <w:r>
              <w:rPr>
                <w:rFonts w:hint="eastAsia" w:ascii="Arial" w:hAnsi="Arial" w:cs="Arial"/>
              </w:rPr>
              <w:t>输入评审</w:t>
            </w:r>
            <w:r>
              <w:rPr>
                <w:rFonts w:ascii="Arial" w:hAnsi="Arial" w:cs="Arial"/>
              </w:rPr>
              <w:t>→</w:t>
            </w:r>
            <w:r>
              <w:rPr>
                <w:rFonts w:hint="eastAsia" w:ascii="Arial" w:hAnsi="Arial" w:cs="Arial"/>
              </w:rPr>
              <w:t>设计输出</w:t>
            </w:r>
            <w:r>
              <w:rPr>
                <w:rFonts w:ascii="Arial" w:hAnsi="Arial" w:cs="Arial"/>
              </w:rPr>
              <w:t>→</w:t>
            </w:r>
            <w:r>
              <w:rPr>
                <w:rFonts w:hint="eastAsia" w:ascii="Arial" w:hAnsi="Arial" w:cs="Arial"/>
              </w:rPr>
              <w:t>输出评审</w:t>
            </w:r>
            <w:r>
              <w:rPr>
                <w:rFonts w:ascii="Arial" w:hAnsi="Arial" w:cs="Arial"/>
              </w:rPr>
              <w:t>→</w:t>
            </w:r>
            <w:r>
              <w:rPr>
                <w:rFonts w:hint="eastAsia" w:ascii="Arial" w:hAnsi="Arial" w:cs="Arial"/>
              </w:rPr>
              <w:t>设计验证</w:t>
            </w:r>
            <w:r>
              <w:rPr>
                <w:rFonts w:ascii="Arial" w:hAnsi="Arial" w:cs="Arial"/>
              </w:rPr>
              <w:t>→</w:t>
            </w:r>
            <w:r>
              <w:rPr>
                <w:rFonts w:hint="eastAsia" w:ascii="Arial" w:hAnsi="Arial" w:cs="Arial"/>
              </w:rPr>
              <w:t>测试验收</w:t>
            </w:r>
          </w:p>
          <w:p>
            <w:pPr>
              <w:rPr>
                <w:spacing w:val="4"/>
              </w:rPr>
            </w:pPr>
            <w:r>
              <w:rPr>
                <w:rFonts w:hint="eastAsia"/>
                <w:spacing w:val="4"/>
              </w:rPr>
              <w:t>销售流程：</w:t>
            </w:r>
          </w:p>
          <w:p>
            <w:pPr>
              <w:rPr>
                <w:rFonts w:hint="eastAsia" w:ascii="Arial" w:hAnsi="Arial" w:cs="Arial"/>
              </w:rPr>
            </w:pPr>
            <w:r>
              <w:rPr>
                <w:rFonts w:hint="eastAsia"/>
                <w:spacing w:val="4"/>
              </w:rPr>
              <w:t>签订合同</w:t>
            </w:r>
            <w:r>
              <w:rPr>
                <w:rFonts w:ascii="Arial" w:hAnsi="Arial" w:cs="Arial"/>
              </w:rPr>
              <w:t>→</w:t>
            </w:r>
            <w:r>
              <w:rPr>
                <w:rFonts w:hint="eastAsia" w:ascii="Arial" w:hAnsi="Arial" w:cs="Arial"/>
              </w:rPr>
              <w:t>采购</w:t>
            </w:r>
            <w:r>
              <w:rPr>
                <w:rFonts w:ascii="Arial" w:hAnsi="Arial" w:cs="Arial"/>
              </w:rPr>
              <w:t>→</w:t>
            </w:r>
            <w:r>
              <w:rPr>
                <w:rFonts w:hint="eastAsia" w:ascii="Arial" w:hAnsi="Arial" w:cs="Arial"/>
              </w:rPr>
              <w:t>产品检验</w:t>
            </w:r>
            <w:r>
              <w:rPr>
                <w:rFonts w:ascii="Arial" w:hAnsi="Arial" w:cs="Arial"/>
              </w:rPr>
              <w:t>→</w:t>
            </w:r>
            <w:r>
              <w:rPr>
                <w:rFonts w:hint="eastAsia" w:ascii="Arial" w:hAnsi="Arial" w:cs="Arial"/>
              </w:rPr>
              <w:t>发货</w:t>
            </w:r>
            <w:r>
              <w:rPr>
                <w:rFonts w:ascii="Arial" w:hAnsi="Arial" w:cs="Arial"/>
              </w:rPr>
              <w:t>→</w:t>
            </w:r>
            <w:r>
              <w:rPr>
                <w:rFonts w:hint="eastAsia" w:ascii="Arial" w:hAnsi="Arial" w:cs="Arial"/>
              </w:rPr>
              <w:t>客户签收</w:t>
            </w:r>
            <w:r>
              <w:rPr>
                <w:rFonts w:ascii="Arial" w:hAnsi="Arial" w:cs="Arial"/>
              </w:rPr>
              <w:t>→</w:t>
            </w:r>
            <w:r>
              <w:rPr>
                <w:rFonts w:hint="eastAsia" w:ascii="Arial" w:hAnsi="Arial" w:cs="Arial"/>
              </w:rPr>
              <w:t>满意度回访。</w:t>
            </w:r>
          </w:p>
          <w:p>
            <w:pPr>
              <w:spacing w:line="360" w:lineRule="exact"/>
              <w:jc w:val="left"/>
              <w:rPr>
                <w:rFonts w:hint="eastAsia" w:ascii="Arial" w:hAnsi="Arial" w:cs="Arial"/>
                <w:color w:val="000000"/>
                <w:kern w:val="0"/>
                <w:szCs w:val="21"/>
                <w:lang w:eastAsia="zh-CN"/>
              </w:rPr>
            </w:pPr>
            <w:r>
              <w:rPr>
                <w:rFonts w:ascii="宋体" w:hAnsi="宋体"/>
                <w:szCs w:val="21"/>
              </w:rPr>
              <w:t>关键过程</w:t>
            </w:r>
            <w:r>
              <w:rPr>
                <w:rFonts w:hint="eastAsia" w:ascii="宋体" w:hAnsi="宋体"/>
                <w:szCs w:val="21"/>
              </w:rPr>
              <w:t>：</w:t>
            </w:r>
            <w:r>
              <w:rPr>
                <w:rFonts w:hint="eastAsia" w:ascii="Arial" w:hAnsi="Arial" w:cs="Arial"/>
                <w:color w:val="000000"/>
                <w:kern w:val="0"/>
                <w:szCs w:val="21"/>
                <w:lang w:eastAsia="zh-CN"/>
              </w:rPr>
              <w:t>设计过程、销售服务</w:t>
            </w:r>
          </w:p>
          <w:p>
            <w:pPr>
              <w:spacing w:line="360" w:lineRule="exact"/>
              <w:jc w:val="left"/>
              <w:rPr>
                <w:rFonts w:hint="eastAsia" w:ascii="Arial" w:hAnsi="Arial" w:cs="Arial"/>
              </w:rPr>
            </w:pPr>
            <w:r>
              <w:rPr>
                <w:rFonts w:hint="eastAsia" w:ascii="Arial" w:hAnsi="Arial" w:cs="Arial"/>
                <w:color w:val="000000"/>
                <w:kern w:val="0"/>
                <w:szCs w:val="21"/>
                <w:lang w:eastAsia="zh-CN"/>
              </w:rPr>
              <w:t>特殊过程：销售服务</w:t>
            </w:r>
            <w:bookmarkStart w:id="1" w:name="_GoBack"/>
            <w:bookmarkEnd w:id="1"/>
          </w:p>
          <w:p>
            <w:pPr>
              <w:rPr>
                <w:rFonts w:ascii="宋体" w:hAnsi="宋体" w:cs="Arial"/>
                <w:szCs w:val="21"/>
              </w:rPr>
            </w:pPr>
            <w:r>
              <w:rPr>
                <w:color w:val="000000"/>
                <w:szCs w:val="21"/>
              </w:rPr>
              <w:t>3、</w:t>
            </w:r>
            <w:r>
              <w:rPr>
                <w:rFonts w:hint="eastAsia" w:ascii="宋体" w:hAnsi="宋体"/>
                <w:szCs w:val="21"/>
              </w:rPr>
              <w:t>公司主要办公、研发基本设施:电脑（</w:t>
            </w:r>
            <w:r>
              <w:rPr>
                <w:rFonts w:ascii="宋体" w:hAnsi="宋体"/>
              </w:rPr>
              <w:t xml:space="preserve"> All series</w:t>
            </w:r>
            <w:r>
              <w:rPr>
                <w:rFonts w:hint="eastAsia" w:ascii="宋体" w:hAnsi="宋体"/>
                <w:szCs w:val="21"/>
              </w:rPr>
              <w:t xml:space="preserve"> ）9台/套 、</w:t>
            </w:r>
            <w:r>
              <w:rPr>
                <w:rFonts w:ascii="宋体" w:hAnsi="宋体" w:cs="Arial"/>
                <w:szCs w:val="21"/>
              </w:rPr>
              <w:t>打印复印机</w:t>
            </w:r>
            <w:r>
              <w:rPr>
                <w:rFonts w:hint="eastAsia" w:ascii="宋体" w:hAnsi="宋体" w:cs="Arial"/>
                <w:szCs w:val="21"/>
              </w:rPr>
              <w:t>、</w:t>
            </w:r>
            <w:r>
              <w:rPr>
                <w:rFonts w:ascii="宋体" w:hAnsi="宋体" w:cs="Arial"/>
                <w:szCs w:val="21"/>
              </w:rPr>
              <w:t>扫描一体机、烧杯、容量瓶、量筒、水热反应釜等，</w:t>
            </w:r>
            <w:r>
              <w:rPr>
                <w:rFonts w:ascii="宋体" w:hAnsi="宋体"/>
                <w:szCs w:val="21"/>
              </w:rPr>
              <w:t>基本满足要求；</w:t>
            </w:r>
          </w:p>
          <w:p>
            <w:r>
              <w:rPr>
                <w:rFonts w:hint="eastAsia"/>
              </w:rPr>
              <w:t>4、</w:t>
            </w:r>
            <w:r>
              <w:t xml:space="preserve"> 获得和使用适宜的监视和测量资源：</w:t>
            </w:r>
          </w:p>
          <w:p>
            <w:r>
              <w:t>研发、检验过程配备有检查表格和检验人员，编制了监视和测量规程，配备监视和测量设备</w:t>
            </w:r>
            <w:r>
              <w:rPr>
                <w:rFonts w:hint="eastAsia"/>
              </w:rPr>
              <w:t>有：接地电阻测试仪、数显卡尺、压力表、耐压测试仪等，</w:t>
            </w:r>
            <w:r>
              <w:t>基本满足目前研发、检验要求；</w:t>
            </w:r>
          </w:p>
          <w:p>
            <w:pPr>
              <w:rPr>
                <w:color w:val="000000"/>
                <w:szCs w:val="21"/>
              </w:rPr>
            </w:pPr>
            <w:r>
              <w:rPr>
                <w:rFonts w:hint="eastAsia"/>
                <w:color w:val="000000"/>
                <w:szCs w:val="21"/>
              </w:rPr>
              <w:t>5</w:t>
            </w:r>
            <w:r>
              <w:rPr>
                <w:color w:val="000000"/>
                <w:szCs w:val="21"/>
              </w:rPr>
              <w:t>、编制了《</w:t>
            </w:r>
            <w:r>
              <w:rPr>
                <w:rFonts w:hint="eastAsia" w:ascii="宋体" w:hAnsi="宋体"/>
                <w:szCs w:val="21"/>
              </w:rPr>
              <w:t>外部提供产品、服务和过程控制程序</w:t>
            </w:r>
            <w:r>
              <w:rPr>
                <w:color w:val="000000"/>
                <w:szCs w:val="21"/>
              </w:rPr>
              <w:t>》、《</w:t>
            </w:r>
            <w:r>
              <w:rPr>
                <w:rFonts w:hint="eastAsia" w:ascii="宋体" w:hAnsi="宋体"/>
                <w:szCs w:val="21"/>
              </w:rPr>
              <w:t>监视和测量资源控制程序</w:t>
            </w:r>
            <w:r>
              <w:rPr>
                <w:color w:val="000000"/>
                <w:szCs w:val="21"/>
              </w:rPr>
              <w:t>》、《</w:t>
            </w:r>
            <w:r>
              <w:rPr>
                <w:rFonts w:hint="eastAsia" w:ascii="宋体" w:hAnsi="宋体"/>
                <w:szCs w:val="21"/>
              </w:rPr>
              <w:t>设计开发控制程序</w:t>
            </w:r>
            <w:r>
              <w:rPr>
                <w:color w:val="000000"/>
                <w:szCs w:val="21"/>
              </w:rPr>
              <w:t>》、《设备管理制度》、《设备操作规程》等；</w:t>
            </w:r>
          </w:p>
          <w:p>
            <w:pPr>
              <w:rPr>
                <w:rFonts w:ascii="宋体" w:hAnsi="宋体"/>
                <w:color w:val="000000"/>
                <w:szCs w:val="21"/>
              </w:rPr>
            </w:pPr>
            <w:r>
              <w:rPr>
                <w:rFonts w:hint="eastAsia" w:ascii="宋体" w:hAnsi="宋体"/>
                <w:color w:val="000000"/>
                <w:szCs w:val="21"/>
              </w:rPr>
              <w:t>6</w:t>
            </w:r>
            <w:r>
              <w:rPr>
                <w:rFonts w:ascii="宋体" w:hAnsi="宋体"/>
                <w:color w:val="000000"/>
                <w:szCs w:val="21"/>
              </w:rPr>
              <w:t>、相关法律法规要求《安全生产法》、《产品质量法》、《合同法》、《计量法》、《消费者权益保护法》等；</w:t>
            </w:r>
          </w:p>
          <w:p>
            <w:pPr>
              <w:rPr>
                <w:rFonts w:ascii="宋体" w:hAnsi="宋体"/>
              </w:rPr>
            </w:pPr>
            <w:r>
              <w:rPr>
                <w:rFonts w:hint="eastAsia" w:ascii="宋体" w:hAnsi="宋体"/>
                <w:color w:val="000000"/>
                <w:szCs w:val="21"/>
              </w:rPr>
              <w:t>7</w:t>
            </w:r>
            <w:r>
              <w:rPr>
                <w:rFonts w:ascii="宋体" w:hAnsi="宋体"/>
                <w:color w:val="000000"/>
                <w:szCs w:val="21"/>
              </w:rPr>
              <w:t>、</w:t>
            </w:r>
            <w:r>
              <w:rPr>
                <w:rFonts w:hint="eastAsia" w:ascii="宋体" w:hAnsi="宋体"/>
                <w:color w:val="000000"/>
                <w:szCs w:val="21"/>
              </w:rPr>
              <w:t>a)</w:t>
            </w:r>
            <w:r>
              <w:rPr>
                <w:rFonts w:ascii="宋体" w:hAnsi="宋体"/>
                <w:color w:val="000000"/>
                <w:szCs w:val="21"/>
              </w:rPr>
              <w:t>产品</w:t>
            </w:r>
            <w:r>
              <w:rPr>
                <w:rFonts w:hint="eastAsia" w:ascii="宋体" w:hAnsi="宋体"/>
                <w:color w:val="000000"/>
                <w:szCs w:val="21"/>
              </w:rPr>
              <w:t>研发、销售</w:t>
            </w:r>
            <w:r>
              <w:rPr>
                <w:rFonts w:ascii="宋体" w:hAnsi="宋体"/>
                <w:color w:val="000000"/>
                <w:szCs w:val="21"/>
              </w:rPr>
              <w:t>执行标准：</w:t>
            </w:r>
            <w:r>
              <w:rPr>
                <w:rFonts w:hint="eastAsia" w:ascii="宋体" w:hAnsi="宋体"/>
              </w:rPr>
              <w:t>《家用和类似用途电器的安全 第1部分：通用要求》GB4706.1－2005</w:t>
            </w:r>
          </w:p>
          <w:p>
            <w:pPr>
              <w:ind w:firstLine="2835" w:firstLineChars="1350"/>
              <w:rPr>
                <w:rFonts w:ascii="宋体" w:hAnsi="宋体"/>
              </w:rPr>
            </w:pPr>
            <w:r>
              <w:rPr>
                <w:rFonts w:hint="eastAsia" w:ascii="宋体" w:hAnsi="宋体"/>
              </w:rPr>
              <w:t>《家用和类似用途电器的安全 快热式热水器的特殊要求》GB4706.11-2008</w:t>
            </w:r>
          </w:p>
          <w:p>
            <w:pPr>
              <w:ind w:firstLine="2835" w:firstLineChars="1350"/>
              <w:rPr>
                <w:rFonts w:ascii="宋体" w:hAnsi="宋体"/>
              </w:rPr>
            </w:pPr>
            <w:r>
              <w:rPr>
                <w:rFonts w:hint="eastAsia" w:ascii="宋体" w:hAnsi="宋体"/>
              </w:rPr>
              <w:t>《消费品使用说明家电和类似用途电器的使用》GB5296.2－2008</w:t>
            </w:r>
          </w:p>
          <w:p>
            <w:pPr>
              <w:ind w:firstLine="2835" w:firstLineChars="1350"/>
              <w:rPr>
                <w:rFonts w:ascii="宋体" w:hAnsi="宋体"/>
              </w:rPr>
            </w:pPr>
            <w:r>
              <w:rPr>
                <w:rFonts w:hint="eastAsia" w:ascii="宋体" w:hAnsi="宋体"/>
              </w:rPr>
              <w:t>《快热式热水器》GB/T26185－2010</w:t>
            </w:r>
          </w:p>
          <w:p>
            <w:pPr>
              <w:tabs>
                <w:tab w:val="left" w:pos="703"/>
              </w:tabs>
              <w:spacing w:line="360" w:lineRule="auto"/>
              <w:ind w:firstLine="1995" w:firstLineChars="950"/>
              <w:rPr>
                <w:rFonts w:ascii="宋体" w:hAnsi="宋体"/>
              </w:rPr>
            </w:pPr>
            <w:r>
              <w:rPr>
                <w:rFonts w:ascii="宋体" w:hAnsi="宋体"/>
              </w:rPr>
              <w:t>DB13/T 2768.4-</w:t>
            </w:r>
            <w:r>
              <w:rPr>
                <w:rFonts w:hint="eastAsia" w:ascii="宋体" w:hAnsi="宋体"/>
              </w:rPr>
              <w:t xml:space="preserve">2019 </w:t>
            </w:r>
            <w:r>
              <w:rPr>
                <w:rFonts w:ascii="宋体" w:hAnsi="宋体"/>
              </w:rPr>
              <w:t>石墨烯粉体材料检测方法 第4部分：比表面积、孔容和孔径的测定 BET法；</w:t>
            </w:r>
          </w:p>
          <w:p>
            <w:pPr>
              <w:rPr>
                <w:rFonts w:ascii="宋体" w:hAnsi="宋体"/>
              </w:rPr>
            </w:pPr>
            <w:r>
              <w:rPr>
                <w:rFonts w:hint="eastAsia" w:ascii="宋体" w:hAnsi="宋体"/>
              </w:rPr>
              <w:t>b)产品研发参考资料：光催化环境净化与绿色能源应用探索 朱永法 姚文清 宗瑞隆著；</w:t>
            </w:r>
          </w:p>
          <w:p>
            <w:pPr>
              <w:ind w:firstLine="2100" w:firstLineChars="1000"/>
            </w:pPr>
            <w:r>
              <w:rPr>
                <w:rFonts w:hint="eastAsia"/>
              </w:rPr>
              <w:t>纳米材料及其制备技术 刘漫红 等编著；</w:t>
            </w:r>
          </w:p>
          <w:p>
            <w:pPr>
              <w:ind w:firstLine="2100" w:firstLineChars="1000"/>
            </w:pPr>
            <w:r>
              <w:rPr>
                <w:rFonts w:hint="eastAsia"/>
              </w:rPr>
              <w:t>材料现代分析方法 北京工业大学出版社。</w:t>
            </w:r>
          </w:p>
          <w:p>
            <w:r>
              <w:t> </w:t>
            </w:r>
            <w:r>
              <w:rPr>
                <w:rFonts w:hint="eastAsia"/>
              </w:rPr>
              <w:t xml:space="preserve">                   钒酸铋-石墨烯纳米复合材料的制备及光催化还原应用研究 王奥兰。</w:t>
            </w:r>
          </w:p>
          <w:p>
            <w:r>
              <w:rPr>
                <w:rFonts w:ascii="宋体" w:hAnsi="宋体"/>
                <w:szCs w:val="21"/>
              </w:rPr>
              <w:sym w:font="Wingdings 2" w:char="F098"/>
            </w:r>
            <w:r>
              <w:rPr>
                <w:rFonts w:ascii="宋体" w:hAnsi="宋体"/>
                <w:szCs w:val="21"/>
              </w:rPr>
              <w:t>运行的策划和控制符合要求。</w:t>
            </w:r>
          </w:p>
        </w:tc>
        <w:tc>
          <w:tcPr>
            <w:tcW w:w="851" w:type="dxa"/>
            <w:vAlign w:val="center"/>
          </w:tcPr>
          <w:p>
            <w:pPr>
              <w:spacing w:line="360" w:lineRule="exact"/>
              <w:rPr>
                <w:rFonts w:ascii="宋体" w:hAnsi="宋体"/>
                <w:b/>
                <w:szCs w:val="21"/>
              </w:rPr>
            </w:pPr>
            <w:r>
              <w:rPr>
                <w:rFonts w:hint="eastAsia" w:ascii="宋体" w:hAnsi="宋体"/>
                <w:b/>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18" w:type="dxa"/>
            <w:vAlign w:val="center"/>
          </w:tcPr>
          <w:p>
            <w:pPr>
              <w:spacing w:line="360" w:lineRule="exact"/>
              <w:rPr>
                <w:rFonts w:ascii="宋体" w:hAnsi="宋体"/>
                <w:szCs w:val="21"/>
              </w:rPr>
            </w:pPr>
            <w:r>
              <w:rPr>
                <w:color w:val="000000"/>
                <w:szCs w:val="21"/>
              </w:rPr>
              <w:t>产品和服务的设计和开发</w:t>
            </w:r>
          </w:p>
        </w:tc>
        <w:tc>
          <w:tcPr>
            <w:tcW w:w="1276" w:type="dxa"/>
            <w:vAlign w:val="center"/>
          </w:tcPr>
          <w:p>
            <w:pPr>
              <w:spacing w:line="360" w:lineRule="exact"/>
              <w:rPr>
                <w:rFonts w:ascii="宋体" w:hAnsi="宋体"/>
                <w:szCs w:val="21"/>
              </w:rPr>
            </w:pPr>
            <w:r>
              <w:rPr>
                <w:rFonts w:ascii="宋体" w:hAnsi="宋体"/>
                <w:szCs w:val="21"/>
              </w:rPr>
              <w:t>8.</w:t>
            </w:r>
            <w:r>
              <w:rPr>
                <w:rFonts w:hint="eastAsia" w:ascii="宋体" w:hAnsi="宋体"/>
                <w:szCs w:val="21"/>
              </w:rPr>
              <w:t>3/8.6</w:t>
            </w:r>
          </w:p>
        </w:tc>
        <w:tc>
          <w:tcPr>
            <w:tcW w:w="11198" w:type="dxa"/>
            <w:vAlign w:val="center"/>
          </w:tcPr>
          <w:p>
            <w:r>
              <w:rPr/>
              <w:sym w:font="Wingdings 2" w:char="F098"/>
            </w:r>
            <w:r>
              <w:t>提供</w:t>
            </w:r>
            <w:r>
              <w:rPr>
                <w:rFonts w:hint="eastAsia"/>
              </w:rPr>
              <w:t>钒酸铋-石墨烯复合光催化剂材料的</w:t>
            </w:r>
            <w:r>
              <w:t>项目</w:t>
            </w:r>
            <w:r>
              <w:rPr>
                <w:rFonts w:hint="eastAsia"/>
              </w:rPr>
              <w:t>研发</w:t>
            </w:r>
            <w:r>
              <w:t>资料（现场审核时关注）</w:t>
            </w:r>
            <w:r>
              <w:br w:type="textWrapping"/>
            </w:r>
            <w:r>
              <w:rPr>
                <w:rFonts w:hint="eastAsia"/>
              </w:rPr>
              <w:t>1、市场需求与分析</w:t>
            </w:r>
            <w:r>
              <w:br w:type="textWrapping"/>
            </w:r>
            <w:r>
              <w:t>型号规格：</w:t>
            </w:r>
            <w:r>
              <w:rPr>
                <w:rFonts w:hint="eastAsia"/>
                <w:szCs w:val="21"/>
              </w:rPr>
              <w:t>30nm</w:t>
            </w:r>
            <w:r>
              <w:t xml:space="preserve">    </w:t>
            </w:r>
          </w:p>
          <w:p>
            <w:pPr>
              <w:rPr>
                <w:szCs w:val="21"/>
              </w:rPr>
            </w:pPr>
            <w:r>
              <w:t>市场需求：</w:t>
            </w:r>
            <w:r>
              <w:rPr>
                <w:rFonts w:hint="eastAsia"/>
                <w:szCs w:val="21"/>
              </w:rPr>
              <w:t>家庭除甲醛净化空气、河道污水治理的企业</w:t>
            </w:r>
          </w:p>
          <w:p>
            <w:r>
              <w:t>内容包括：市场预测分析、项目发起人、可行性分析、项目成员和职责、资源配置等</w:t>
            </w:r>
            <w:r>
              <w:br w:type="textWrapping"/>
            </w:r>
            <w:r>
              <w:t>项目所需费用：</w:t>
            </w:r>
            <w:r>
              <w:rPr>
                <w:rFonts w:hint="eastAsia"/>
              </w:rPr>
              <w:t>150万元</w:t>
            </w:r>
          </w:p>
          <w:p>
            <w:pPr>
              <w:rPr>
                <w:szCs w:val="21"/>
              </w:rPr>
            </w:pPr>
            <w:r>
              <w:rPr>
                <w:szCs w:val="21"/>
              </w:rPr>
              <w:t>参加人员：王勃、</w:t>
            </w:r>
            <w:r>
              <w:rPr>
                <w:rFonts w:hint="eastAsia"/>
                <w:szCs w:val="21"/>
              </w:rPr>
              <w:t>高会娟</w:t>
            </w:r>
            <w:r>
              <w:rPr>
                <w:szCs w:val="21"/>
              </w:rPr>
              <w:t>、李娜、雷立甜等</w:t>
            </w:r>
          </w:p>
          <w:p>
            <w:pPr>
              <w:rPr>
                <w:szCs w:val="21"/>
              </w:rPr>
            </w:pPr>
            <w:r>
              <w:rPr>
                <w:rFonts w:hint="eastAsia"/>
                <w:szCs w:val="21"/>
              </w:rPr>
              <w:t>评审意见：需求明确，市场成熟，市场容量足够支撑新研发产品盈利；暂定以《钒酸铋石墨烯复合光催化剂材料》为项目名称，进行设计开发。</w:t>
            </w:r>
          </w:p>
          <w:p>
            <w:pPr>
              <w:rPr>
                <w:szCs w:val="21"/>
              </w:rPr>
            </w:pPr>
            <w:r>
              <w:rPr>
                <w:rFonts w:hint="eastAsia"/>
                <w:szCs w:val="21"/>
              </w:rPr>
              <w:t>2、设计和开发任务书</w:t>
            </w:r>
          </w:p>
          <w:p>
            <w:r>
              <w:rPr>
                <w:rFonts w:hint="eastAsia"/>
                <w:szCs w:val="21"/>
              </w:rPr>
              <w:t>起止日期：2019-1-10至2019-8-20</w:t>
            </w:r>
            <w:r>
              <w:br w:type="textWrapping"/>
            </w:r>
            <w:r>
              <w:t xml:space="preserve">阶段                            </w:t>
            </w:r>
            <w:r>
              <w:rPr>
                <w:rFonts w:hint="eastAsia"/>
              </w:rPr>
              <w:t xml:space="preserve">             </w:t>
            </w:r>
            <w:r>
              <w:t xml:space="preserve">开始/完工日期  </w:t>
            </w:r>
            <w:r>
              <w:br w:type="textWrapping"/>
            </w:r>
            <w:r>
              <w:t xml:space="preserve">项目方案、项目计划、项目预算  </w:t>
            </w:r>
            <w:r>
              <w:rPr>
                <w:rFonts w:hint="eastAsia"/>
              </w:rPr>
              <w:t xml:space="preserve">             </w:t>
            </w:r>
            <w:r>
              <w:t>2019年1月1</w:t>
            </w:r>
            <w:r>
              <w:rPr>
                <w:rFonts w:hint="eastAsia"/>
              </w:rPr>
              <w:t>0</w:t>
            </w:r>
            <w:r>
              <w:t>--</w:t>
            </w:r>
            <w:r>
              <w:rPr>
                <w:rFonts w:hint="eastAsia"/>
              </w:rPr>
              <w:t>15</w:t>
            </w:r>
            <w:r>
              <w:t xml:space="preserve">日      </w:t>
            </w:r>
            <w:r>
              <w:br w:type="textWrapping"/>
            </w:r>
            <w:r>
              <w:t xml:space="preserve">项目研发  </w:t>
            </w:r>
            <w:r>
              <w:rPr>
                <w:rFonts w:hint="eastAsia"/>
              </w:rPr>
              <w:t xml:space="preserve">                                </w:t>
            </w:r>
            <w:r>
              <w:t xml:space="preserve"> 2019年1月</w:t>
            </w:r>
            <w:r>
              <w:rPr>
                <w:rFonts w:hint="eastAsia"/>
              </w:rPr>
              <w:t>15</w:t>
            </w:r>
            <w:r>
              <w:t>日-2019年</w:t>
            </w:r>
            <w:r>
              <w:rPr>
                <w:rFonts w:hint="eastAsia"/>
              </w:rPr>
              <w:t>6</w:t>
            </w:r>
            <w:r>
              <w:t>月</w:t>
            </w:r>
            <w:r>
              <w:rPr>
                <w:rFonts w:hint="eastAsia"/>
              </w:rPr>
              <w:t>15</w:t>
            </w:r>
            <w:r>
              <w:t>日</w:t>
            </w:r>
            <w:r>
              <w:br w:type="textWrapping"/>
            </w:r>
            <w:r>
              <w:t xml:space="preserve">项目试验  </w:t>
            </w:r>
            <w:r>
              <w:rPr>
                <w:rFonts w:hint="eastAsia"/>
              </w:rPr>
              <w:t xml:space="preserve">                                 </w:t>
            </w:r>
            <w:r>
              <w:t>2019年6月</w:t>
            </w:r>
            <w:r>
              <w:rPr>
                <w:rFonts w:hint="eastAsia"/>
              </w:rPr>
              <w:t>15</w:t>
            </w:r>
            <w:r>
              <w:t>日-2019年</w:t>
            </w:r>
            <w:r>
              <w:rPr>
                <w:rFonts w:hint="eastAsia"/>
              </w:rPr>
              <w:t>7</w:t>
            </w:r>
            <w:r>
              <w:t>月</w:t>
            </w:r>
            <w:r>
              <w:rPr>
                <w:rFonts w:hint="eastAsia"/>
              </w:rPr>
              <w:t>15</w:t>
            </w:r>
            <w:r>
              <w:t>日</w:t>
            </w:r>
            <w:r>
              <w:br w:type="textWrapping"/>
            </w:r>
            <w:r>
              <w:t>验收确认：</w:t>
            </w:r>
            <w:r>
              <w:rPr>
                <w:rFonts w:hint="eastAsia"/>
              </w:rPr>
              <w:t xml:space="preserve">                                 </w:t>
            </w:r>
            <w:r>
              <w:t>2019年</w:t>
            </w:r>
            <w:r>
              <w:rPr>
                <w:rFonts w:hint="eastAsia"/>
              </w:rPr>
              <w:t>7</w:t>
            </w:r>
            <w:r>
              <w:t>月</w:t>
            </w:r>
            <w:r>
              <w:rPr>
                <w:rFonts w:hint="eastAsia"/>
              </w:rPr>
              <w:t>15</w:t>
            </w:r>
            <w:r>
              <w:t>日-2019年</w:t>
            </w:r>
            <w:r>
              <w:rPr>
                <w:rFonts w:hint="eastAsia"/>
              </w:rPr>
              <w:t>8</w:t>
            </w:r>
            <w:r>
              <w:t>月</w:t>
            </w:r>
            <w:r>
              <w:rPr>
                <w:rFonts w:hint="eastAsia"/>
              </w:rPr>
              <w:t>15</w:t>
            </w:r>
            <w:r>
              <w:t>日</w:t>
            </w:r>
            <w:r>
              <w:br w:type="textWrapping"/>
            </w:r>
            <w:r>
              <w:t>设计确认</w:t>
            </w:r>
            <w:r>
              <w:rPr>
                <w:rFonts w:hint="eastAsia"/>
              </w:rPr>
              <w:t xml:space="preserve">                                   </w:t>
            </w:r>
            <w:r>
              <w:t>2019年</w:t>
            </w:r>
            <w:r>
              <w:rPr>
                <w:rFonts w:hint="eastAsia"/>
              </w:rPr>
              <w:t>8</w:t>
            </w:r>
            <w:r>
              <w:t>月</w:t>
            </w:r>
            <w:r>
              <w:rPr>
                <w:rFonts w:hint="eastAsia"/>
              </w:rPr>
              <w:t>15</w:t>
            </w:r>
            <w:r>
              <w:t>日-2019年</w:t>
            </w:r>
            <w:r>
              <w:rPr>
                <w:rFonts w:hint="eastAsia"/>
              </w:rPr>
              <w:t>8</w:t>
            </w:r>
            <w:r>
              <w:t>月</w:t>
            </w:r>
            <w:r>
              <w:rPr>
                <w:rFonts w:hint="eastAsia"/>
              </w:rPr>
              <w:t>20</w:t>
            </w:r>
            <w:r>
              <w:t>日</w:t>
            </w:r>
          </w:p>
          <w:p>
            <w:r>
              <w:t>编制：雷立甜     批准：杜红     日期：2019年</w:t>
            </w:r>
            <w:r>
              <w:rPr>
                <w:rFonts w:hint="eastAsia"/>
              </w:rPr>
              <w:t>1</w:t>
            </w:r>
            <w:r>
              <w:t>月</w:t>
            </w:r>
            <w:r>
              <w:rPr>
                <w:rFonts w:hint="eastAsia"/>
              </w:rPr>
              <w:t>10</w:t>
            </w:r>
            <w:r>
              <w:t>日</w:t>
            </w:r>
            <w:r>
              <w:br w:type="textWrapping"/>
            </w:r>
            <w:r>
              <w:t>评审情况：需求分析阶段评审/评审内容：业务规则提取、分析是否合理等/2019.</w:t>
            </w:r>
            <w:r>
              <w:rPr>
                <w:rFonts w:hint="eastAsia"/>
              </w:rPr>
              <w:t>1</w:t>
            </w:r>
            <w:r>
              <w:t>.</w:t>
            </w:r>
            <w:r>
              <w:rPr>
                <w:rFonts w:hint="eastAsia"/>
              </w:rPr>
              <w:t>10</w:t>
            </w:r>
            <w:r>
              <w:t>。设计开发制定是否合理/ 2019.</w:t>
            </w:r>
            <w:r>
              <w:rPr>
                <w:rFonts w:hint="eastAsia"/>
              </w:rPr>
              <w:t>1</w:t>
            </w:r>
            <w:r>
              <w:t>.</w:t>
            </w:r>
            <w:r>
              <w:rPr>
                <w:rFonts w:hint="eastAsia"/>
              </w:rPr>
              <w:t>10</w:t>
            </w:r>
            <w:r>
              <w:br w:type="textWrapping"/>
            </w:r>
            <w:r>
              <w:t>确认计划：产品方案完成后交客户进行确认。</w:t>
            </w:r>
            <w:r>
              <w:br w:type="textWrapping"/>
            </w:r>
            <w:r>
              <w:t>验证/确认：通过试验进行验证，负责人/项目经理；经公司组织人员进行性能、材质等进行确认，对产品进行确认。</w:t>
            </w:r>
            <w:r>
              <w:br w:type="textWrapping"/>
            </w:r>
            <w:r>
              <w:rPr>
                <w:rFonts w:hint="eastAsia"/>
                <w:szCs w:val="21"/>
              </w:rPr>
              <w:t>设计和开发任务书</w:t>
            </w:r>
            <w:r>
              <w:t>较清晰，符合要求。</w:t>
            </w:r>
            <w:r>
              <w:br w:type="textWrapping"/>
            </w:r>
            <w:r>
              <w:rPr>
                <w:rFonts w:hint="eastAsia"/>
              </w:rPr>
              <w:t>3、</w:t>
            </w:r>
            <w:r>
              <w:t>查“</w:t>
            </w:r>
            <w:r>
              <w:rPr>
                <w:rFonts w:hint="eastAsia"/>
              </w:rPr>
              <w:t>钒酸铋-石墨烯复合光催化剂材料”</w:t>
            </w:r>
            <w:r>
              <w:t>项目输入</w:t>
            </w:r>
            <w:r>
              <w:br w:type="textWrapping"/>
            </w:r>
            <w:r>
              <w:t>型号:</w:t>
            </w:r>
            <w:r>
              <w:rPr>
                <w:rFonts w:hint="eastAsia"/>
                <w:szCs w:val="21"/>
              </w:rPr>
              <w:t xml:space="preserve"> 30nm</w:t>
            </w:r>
            <w:r>
              <w:br w:type="textWrapping"/>
            </w:r>
            <w:r>
              <w:t>设计开发输入清单：</w:t>
            </w:r>
            <w:r>
              <w:br w:type="textWrapping"/>
            </w:r>
            <w:r>
              <w:rPr>
                <w:rFonts w:hint="eastAsia"/>
              </w:rPr>
              <w:t>a</w:t>
            </w:r>
            <w:r>
              <w:t>、 参照国标 DB13/T 2768.4-</w:t>
            </w:r>
            <w:r>
              <w:rPr>
                <w:rFonts w:hint="eastAsia"/>
              </w:rPr>
              <w:t xml:space="preserve">2019 </w:t>
            </w:r>
            <w:r>
              <w:t>石墨烯粉体材料检测方法 第4部分：比表面积、孔容和孔径的测定 BET法</w:t>
            </w:r>
          </w:p>
          <w:p>
            <w:r>
              <w:t>及行业标准。</w:t>
            </w:r>
            <w:r>
              <w:br w:type="textWrapping"/>
            </w:r>
            <w:r>
              <w:rPr>
                <w:rFonts w:hint="eastAsia"/>
              </w:rPr>
              <w:t>b</w:t>
            </w:r>
            <w:r>
              <w:t>、采用钒</w:t>
            </w:r>
            <w:r>
              <w:rPr>
                <w:rFonts w:hint="eastAsia"/>
              </w:rPr>
              <w:t>酸铋、石墨烯</w:t>
            </w:r>
            <w:r>
              <w:t>为主要原料，提高产品性能，并可降解，减小污染</w:t>
            </w:r>
            <w:r>
              <w:br w:type="textWrapping"/>
            </w:r>
            <w:r>
              <w:rPr>
                <w:rFonts w:hint="eastAsia"/>
              </w:rPr>
              <w:t>c</w:t>
            </w:r>
            <w:r>
              <w:t>、客户</w:t>
            </w:r>
            <w:r>
              <w:rPr>
                <w:rFonts w:hint="eastAsia" w:ascii="宋体" w:hAnsi="宋体"/>
                <w:szCs w:val="21"/>
              </w:rPr>
              <w:t>要求</w:t>
            </w:r>
          </w:p>
          <w:p>
            <w:pPr>
              <w:rPr>
                <w:rFonts w:ascii="宋体" w:hAnsi="宋体"/>
                <w:szCs w:val="21"/>
              </w:rPr>
            </w:pPr>
            <w:r>
              <w:rPr>
                <w:rFonts w:hint="eastAsia" w:ascii="宋体" w:hAnsi="宋体"/>
              </w:rPr>
              <w:t>4、</w:t>
            </w:r>
            <w:r>
              <w:rPr>
                <w:rFonts w:ascii="宋体" w:hAnsi="宋体"/>
              </w:rPr>
              <w:t>查见“设计开发输入评审表”</w:t>
            </w:r>
            <w:r>
              <w:rPr>
                <w:rFonts w:ascii="宋体" w:hAnsi="宋体"/>
              </w:rPr>
              <w:br w:type="textWrapping"/>
            </w:r>
            <w:r>
              <w:rPr>
                <w:rFonts w:ascii="宋体" w:hAnsi="宋体"/>
              </w:rPr>
              <w:t>项目名称：</w:t>
            </w:r>
            <w:r>
              <w:rPr>
                <w:rFonts w:hint="eastAsia" w:ascii="宋体" w:hAnsi="宋体"/>
              </w:rPr>
              <w:t>钒酸铋-石墨烯复合光催化剂材料研制</w:t>
            </w:r>
            <w:r>
              <w:rPr>
                <w:rFonts w:ascii="宋体" w:hAnsi="宋体"/>
              </w:rPr>
              <w:br w:type="textWrapping"/>
            </w:r>
            <w:r>
              <w:rPr>
                <w:rFonts w:ascii="宋体" w:hAnsi="宋体"/>
              </w:rPr>
              <w:t>评审内容：产品的功能、性能、适应性、充分性进行评审</w:t>
            </w:r>
            <w:r>
              <w:rPr>
                <w:rFonts w:ascii="宋体" w:hAnsi="宋体"/>
              </w:rPr>
              <w:br w:type="textWrapping"/>
            </w:r>
            <w:r>
              <w:rPr>
                <w:rFonts w:ascii="宋体" w:hAnsi="宋体"/>
              </w:rPr>
              <w:t>问题记录：无</w:t>
            </w:r>
            <w:r>
              <w:rPr>
                <w:rFonts w:ascii="宋体" w:hAnsi="宋体"/>
              </w:rPr>
              <w:br w:type="textWrapping"/>
            </w:r>
            <w:r>
              <w:rPr>
                <w:rFonts w:ascii="宋体" w:hAnsi="宋体"/>
              </w:rPr>
              <w:t>评审结论：</w:t>
            </w:r>
            <w:r>
              <w:rPr>
                <w:rFonts w:hint="eastAsia" w:ascii="宋体" w:hAnsi="宋体"/>
                <w:szCs w:val="21"/>
              </w:rPr>
              <w:t>该方案详细描述了合成该材料的具体方法及步骤，整体架构合理，选择的实验方法技术成熟，符合产品定位，符合项目实际需求，批准继续进行开发。</w:t>
            </w:r>
            <w:r>
              <w:rPr>
                <w:rFonts w:ascii="宋体" w:hAnsi="宋体"/>
              </w:rPr>
              <w:br w:type="textWrapping"/>
            </w:r>
            <w:r>
              <w:rPr>
                <w:rFonts w:ascii="宋体" w:hAnsi="宋体"/>
              </w:rPr>
              <w:t>评审人员：王勃、</w:t>
            </w:r>
            <w:r>
              <w:rPr>
                <w:rFonts w:hint="eastAsia" w:ascii="宋体" w:hAnsi="宋体"/>
                <w:szCs w:val="21"/>
              </w:rPr>
              <w:t>李娜、雷立甜、高会娟、刘建伟</w:t>
            </w:r>
          </w:p>
          <w:p>
            <w:pPr>
              <w:rPr>
                <w:rFonts w:ascii="宋体" w:hAnsi="宋体"/>
              </w:rPr>
            </w:pPr>
            <w:r>
              <w:rPr>
                <w:rFonts w:ascii="宋体" w:hAnsi="宋体"/>
              </w:rPr>
              <w:t>评审类型：会议评审　　</w:t>
            </w:r>
          </w:p>
          <w:p>
            <w:pPr>
              <w:rPr>
                <w:szCs w:val="21"/>
              </w:rPr>
            </w:pPr>
            <w:r>
              <w:rPr>
                <w:rFonts w:hint="eastAsia" w:ascii="宋体" w:hAnsi="宋体"/>
              </w:rPr>
              <w:t>评审日期：</w:t>
            </w:r>
            <w:r>
              <w:rPr>
                <w:rFonts w:ascii="宋体" w:hAnsi="宋体"/>
              </w:rPr>
              <w:t>2019年</w:t>
            </w:r>
            <w:r>
              <w:rPr>
                <w:rFonts w:hint="eastAsia" w:ascii="宋体" w:hAnsi="宋体"/>
              </w:rPr>
              <w:t>1</w:t>
            </w:r>
            <w:r>
              <w:rPr>
                <w:rFonts w:ascii="宋体" w:hAnsi="宋体"/>
              </w:rPr>
              <w:t>月</w:t>
            </w:r>
            <w:r>
              <w:rPr>
                <w:rFonts w:hint="eastAsia" w:ascii="宋体" w:hAnsi="宋体"/>
              </w:rPr>
              <w:t>15</w:t>
            </w:r>
            <w:r>
              <w:rPr>
                <w:rFonts w:ascii="宋体" w:hAnsi="宋体"/>
              </w:rPr>
              <w:t>日</w:t>
            </w:r>
            <w:r>
              <w:rPr>
                <w:rFonts w:ascii="宋体" w:hAnsi="宋体"/>
              </w:rPr>
              <w:br w:type="textWrapping"/>
            </w:r>
            <w:r>
              <w:rPr>
                <w:rFonts w:ascii="宋体" w:hAnsi="宋体"/>
              </w:rPr>
              <w:t>经查按照策划要求进行评审，记录清晰，满足要求。</w:t>
            </w:r>
            <w:r>
              <w:rPr>
                <w:rFonts w:ascii="宋体" w:hAnsi="宋体"/>
              </w:rPr>
              <w:br w:type="textWrapping"/>
            </w:r>
            <w:r>
              <w:rPr>
                <w:rFonts w:hint="eastAsia"/>
              </w:rPr>
              <w:t>5、</w:t>
            </w:r>
            <w:r>
              <w:t>抽设计开发验证报告：</w:t>
            </w:r>
            <w:r>
              <w:br w:type="textWrapping"/>
            </w:r>
            <w:r>
              <w:t>验证方式：试验</w:t>
            </w:r>
            <w:r>
              <w:br w:type="textWrapping"/>
            </w:r>
            <w:r>
              <w:t>验证单位及参加验证人员：</w:t>
            </w:r>
            <w:r>
              <w:rPr>
                <w:rFonts w:ascii="宋体" w:hAnsi="宋体"/>
              </w:rPr>
              <w:t>王勃、</w:t>
            </w:r>
            <w:r>
              <w:rPr>
                <w:rFonts w:hint="eastAsia" w:ascii="宋体" w:hAnsi="宋体"/>
                <w:szCs w:val="21"/>
              </w:rPr>
              <w:t>李娜、雷立甜、高会娟、刘建伟</w:t>
            </w:r>
            <w:r>
              <w:t>等</w:t>
            </w:r>
            <w:r>
              <w:br w:type="textWrapping"/>
            </w:r>
            <w:r>
              <w:t>型号规格：</w:t>
            </w:r>
            <w:r>
              <w:rPr>
                <w:rFonts w:hint="eastAsia"/>
                <w:szCs w:val="21"/>
              </w:rPr>
              <w:t>30nm</w:t>
            </w:r>
          </w:p>
          <w:p>
            <w:pPr>
              <w:rPr>
                <w:szCs w:val="21"/>
              </w:rPr>
            </w:pPr>
            <w:r>
              <w:t>验证内容：纳米级</w:t>
            </w:r>
            <w:r>
              <w:rPr>
                <w:rFonts w:hint="eastAsia"/>
                <w:szCs w:val="21"/>
              </w:rPr>
              <w:t xml:space="preserve">30nm、 </w:t>
            </w:r>
            <w:r>
              <w:rPr>
                <w:rFonts w:hint="eastAsia" w:ascii="宋体" w:hAnsi="宋体"/>
                <w:szCs w:val="21"/>
              </w:rPr>
              <w:t>钒酸铋与石墨烯的复合情况：</w:t>
            </w:r>
            <w:r>
              <w:rPr>
                <w:rFonts w:hint="eastAsia"/>
                <w:szCs w:val="21"/>
              </w:rPr>
              <w:t>rGO引入量3%、主要污染物（以亚甲基蓝为目标污染物）的降解率目标：85%-99%（试验平均降解率90%）。</w:t>
            </w:r>
          </w:p>
          <w:p>
            <w:r>
              <w:t>验证结论：反应正常进行，能够得到产品，工艺路线可行</w:t>
            </w:r>
            <w:r>
              <w:rPr>
                <w:rFonts w:hint="eastAsia"/>
              </w:rPr>
              <w:t>，</w:t>
            </w:r>
            <w:r>
              <w:t>产品性能稳定，产品功能符合要求。</w:t>
            </w:r>
            <w:r>
              <w:br w:type="textWrapping"/>
            </w:r>
            <w:r>
              <w:t>确认人：杜红  2019.</w:t>
            </w:r>
            <w:r>
              <w:rPr>
                <w:rFonts w:hint="eastAsia"/>
              </w:rPr>
              <w:t>7</w:t>
            </w:r>
            <w:r>
              <w:t>.12</w:t>
            </w:r>
            <w:r>
              <w:br w:type="textWrapping"/>
            </w:r>
            <w:r>
              <w:rPr>
                <w:rFonts w:hint="eastAsia"/>
              </w:rPr>
              <w:t>6、</w:t>
            </w:r>
            <w:r>
              <w:t>设计开发确认记录</w:t>
            </w:r>
            <w:r>
              <w:br w:type="textWrapping"/>
            </w:r>
            <w:r>
              <w:t>确认方式：试验、</w:t>
            </w:r>
            <w:r>
              <w:rPr>
                <w:rFonts w:hint="eastAsia" w:ascii="宋体" w:hAnsi="宋体"/>
                <w:szCs w:val="21"/>
              </w:rPr>
              <w:t>第三方设备进行测试</w:t>
            </w:r>
            <w:r>
              <w:br w:type="textWrapping"/>
            </w:r>
            <w:r>
              <w:t>验证单位及参加验证人员：</w:t>
            </w:r>
            <w:r>
              <w:rPr>
                <w:rFonts w:ascii="宋体" w:hAnsi="宋体"/>
              </w:rPr>
              <w:t>王勃、</w:t>
            </w:r>
            <w:r>
              <w:rPr>
                <w:rFonts w:hint="eastAsia" w:ascii="宋体" w:hAnsi="宋体"/>
                <w:szCs w:val="21"/>
              </w:rPr>
              <w:t>李娜、雷立甜、高会娟、刘建伟</w:t>
            </w:r>
            <w:r>
              <w:t>等</w:t>
            </w:r>
            <w:r>
              <w:br w:type="textWrapping"/>
            </w:r>
            <w:r>
              <w:t>型号规格：</w:t>
            </w:r>
            <w:r>
              <w:rPr>
                <w:rFonts w:hint="eastAsia"/>
              </w:rPr>
              <w:t xml:space="preserve"> </w:t>
            </w:r>
            <w:r>
              <w:rPr>
                <w:rFonts w:hint="eastAsia"/>
                <w:szCs w:val="21"/>
              </w:rPr>
              <w:t>30nm</w:t>
            </w:r>
          </w:p>
          <w:p>
            <w:pPr>
              <w:rPr>
                <w:szCs w:val="21"/>
              </w:rPr>
            </w:pPr>
            <w:r>
              <w:t>确认内容：纳米级</w:t>
            </w:r>
            <w:r>
              <w:rPr>
                <w:rFonts w:hint="eastAsia"/>
                <w:szCs w:val="21"/>
              </w:rPr>
              <w:t xml:space="preserve">30nm、 </w:t>
            </w:r>
            <w:r>
              <w:rPr>
                <w:rFonts w:hint="eastAsia" w:ascii="宋体" w:hAnsi="宋体"/>
                <w:szCs w:val="21"/>
              </w:rPr>
              <w:t>钒酸铋与石墨烯的复合情况：</w:t>
            </w:r>
            <w:r>
              <w:rPr>
                <w:rFonts w:hint="eastAsia"/>
                <w:szCs w:val="21"/>
              </w:rPr>
              <w:t>rGO引入量3%、主要污染物的去除率：COD≥93%，SS≥99%等。</w:t>
            </w:r>
          </w:p>
          <w:p>
            <w:r>
              <w:t>确认人：杜红</w:t>
            </w:r>
            <w:r>
              <w:rPr>
                <w:rFonts w:hint="eastAsia"/>
              </w:rPr>
              <w:t xml:space="preserve">  </w:t>
            </w:r>
            <w:r>
              <w:t xml:space="preserve"> 2019.</w:t>
            </w:r>
            <w:r>
              <w:rPr>
                <w:rFonts w:hint="eastAsia"/>
              </w:rPr>
              <w:t>8</w:t>
            </w:r>
            <w:r>
              <w:t>.13</w:t>
            </w:r>
            <w:r>
              <w:br w:type="textWrapping"/>
            </w:r>
            <w:r>
              <w:t>确认结论：产品性能稳定，功能达到设计要求。</w:t>
            </w:r>
            <w:r>
              <w:br w:type="textWrapping"/>
            </w:r>
            <w:r>
              <w:rPr>
                <w:rFonts w:hint="eastAsia"/>
              </w:rPr>
              <w:t>7、</w:t>
            </w:r>
            <w:r>
              <w:t>查《设计开发输出评审表》</w:t>
            </w:r>
            <w:r>
              <w:br w:type="textWrapping"/>
            </w:r>
            <w:r>
              <w:t>项目名称：新型软水缓蚀剂项目</w:t>
            </w:r>
            <w:r>
              <w:br w:type="textWrapping"/>
            </w:r>
            <w:r>
              <w:t>输出内容：1、配方、生产工艺等。2、各种验收准则：检验规程3、采购物资分类清单：采购清单</w:t>
            </w:r>
            <w:r>
              <w:br w:type="textWrapping"/>
            </w:r>
            <w:r>
              <w:t>评审时间：2019年</w:t>
            </w:r>
            <w:r>
              <w:rPr>
                <w:rFonts w:hint="eastAsia"/>
              </w:rPr>
              <w:t>8</w:t>
            </w:r>
            <w:r>
              <w:t>月</w:t>
            </w:r>
            <w:r>
              <w:rPr>
                <w:rFonts w:hint="eastAsia"/>
              </w:rPr>
              <w:t>15</w:t>
            </w:r>
            <w:r>
              <w:t>日</w:t>
            </w:r>
            <w:r>
              <w:br w:type="textWrapping"/>
            </w:r>
            <w:r>
              <w:t xml:space="preserve">评审内容：功能性能与设计要求符合性；功能实现可行性；合理性；法律法规要求，标准要求符合性；安全性；实验可行性；存储可行性；经济可行性；设计开发输出信息表述是否清晰   </w:t>
            </w:r>
            <w:r>
              <w:br w:type="textWrapping"/>
            </w:r>
            <w:r>
              <w:t>评审结论：输出满足要求        存在问题：无</w:t>
            </w:r>
            <w:r>
              <w:br w:type="textWrapping"/>
            </w:r>
            <w:r>
              <w:t xml:space="preserve">批准：杜红          </w:t>
            </w:r>
            <w:r>
              <w:br w:type="textWrapping"/>
            </w:r>
            <w:r>
              <w:rPr>
                <w:rFonts w:hint="eastAsia"/>
              </w:rPr>
              <w:sym w:font="Wingdings 2" w:char="F098"/>
            </w:r>
            <w:r>
              <w:t>目前项目设计和开发尚未发生更改情况。</w:t>
            </w:r>
          </w:p>
        </w:tc>
        <w:tc>
          <w:tcPr>
            <w:tcW w:w="851" w:type="dxa"/>
            <w:vAlign w:val="center"/>
          </w:tcPr>
          <w:p>
            <w:pPr>
              <w:spacing w:line="360" w:lineRule="exact"/>
              <w:rPr>
                <w:rFonts w:ascii="宋体" w:hAnsi="宋体"/>
                <w:b/>
                <w:szCs w:val="21"/>
              </w:rPr>
            </w:pPr>
            <w:r>
              <w:rPr>
                <w:rFonts w:hint="eastAsia" w:ascii="宋体" w:hAnsi="宋体"/>
                <w:b/>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418" w:type="dxa"/>
            <w:vAlign w:val="center"/>
          </w:tcPr>
          <w:p>
            <w:pPr>
              <w:rPr>
                <w:rFonts w:ascii="宋体" w:hAnsi="宋体" w:cstheme="minorEastAsia"/>
                <w:szCs w:val="21"/>
              </w:rPr>
            </w:pPr>
            <w:r>
              <w:rPr>
                <w:rFonts w:hint="eastAsia" w:ascii="宋体" w:hAnsi="宋体" w:cstheme="minorEastAsia"/>
                <w:szCs w:val="21"/>
              </w:rPr>
              <w:t>生产和服务提供的控制</w:t>
            </w:r>
          </w:p>
        </w:tc>
        <w:tc>
          <w:tcPr>
            <w:tcW w:w="1276" w:type="dxa"/>
            <w:vAlign w:val="center"/>
          </w:tcPr>
          <w:p>
            <w:pPr>
              <w:rPr>
                <w:rFonts w:ascii="宋体" w:hAnsi="宋体" w:cstheme="minorEastAsia"/>
                <w:szCs w:val="21"/>
              </w:rPr>
            </w:pPr>
            <w:r>
              <w:rPr>
                <w:rFonts w:hint="eastAsia" w:ascii="宋体" w:hAnsi="宋体" w:cstheme="minorEastAsia"/>
                <w:szCs w:val="21"/>
              </w:rPr>
              <w:t>8.5.1/8.6</w:t>
            </w:r>
          </w:p>
          <w:p>
            <w:pPr>
              <w:rPr>
                <w:rFonts w:ascii="宋体" w:hAnsi="宋体" w:cstheme="minorEastAsia"/>
                <w:szCs w:val="21"/>
              </w:rPr>
            </w:pPr>
            <w:r>
              <w:rPr>
                <w:rFonts w:hint="eastAsia" w:ascii="宋体" w:hAnsi="宋体" w:cstheme="minorEastAsia"/>
                <w:szCs w:val="21"/>
              </w:rPr>
              <w:t xml:space="preserve"> </w:t>
            </w:r>
          </w:p>
        </w:tc>
        <w:tc>
          <w:tcPr>
            <w:tcW w:w="11198" w:type="dxa"/>
            <w:vAlign w:val="center"/>
          </w:tcPr>
          <w:p>
            <w:pPr>
              <w:spacing w:line="360" w:lineRule="exact"/>
              <w:rPr>
                <w:rFonts w:ascii="宋体" w:hAnsi="宋体"/>
                <w:szCs w:val="21"/>
              </w:rPr>
            </w:pPr>
            <w:r>
              <w:rPr>
                <w:rFonts w:ascii="宋体" w:hAnsi="宋体"/>
                <w:szCs w:val="21"/>
              </w:rPr>
              <w:sym w:font="Wingdings 2" w:char="F098"/>
            </w:r>
            <w:r>
              <w:rPr>
                <w:rFonts w:ascii="宋体" w:hAnsi="宋体"/>
                <w:szCs w:val="21"/>
              </w:rPr>
              <w:t>编制《设计和服务提供控制程序》、</w:t>
            </w:r>
            <w:r>
              <w:rPr>
                <w:rFonts w:hint="eastAsia" w:ascii="宋体" w:hAnsi="宋体"/>
                <w:szCs w:val="21"/>
              </w:rPr>
              <w:t>《</w:t>
            </w:r>
            <w:r>
              <w:rPr>
                <w:rFonts w:hint="eastAsia" w:ascii="宋体" w:hAnsi="宋体" w:cs="宋体"/>
                <w:szCs w:val="21"/>
                <w:lang w:val="zh-CN"/>
              </w:rPr>
              <w:t>顾客满意程度测量程序》</w:t>
            </w:r>
            <w:r>
              <w:rPr>
                <w:rFonts w:ascii="宋体" w:hAnsi="宋体"/>
                <w:szCs w:val="21"/>
              </w:rPr>
              <w:t>，对设计过程进行控制；对销售过程进行控制。</w:t>
            </w:r>
          </w:p>
          <w:p>
            <w:pPr>
              <w:spacing w:line="360" w:lineRule="exact"/>
              <w:rPr>
                <w:rFonts w:ascii="宋体" w:hAnsi="宋体"/>
                <w:szCs w:val="21"/>
              </w:rPr>
            </w:pPr>
            <w:r>
              <w:rPr>
                <w:rFonts w:ascii="宋体" w:hAnsi="宋体"/>
                <w:szCs w:val="21"/>
              </w:rPr>
              <w:sym w:font="Wingdings 2" w:char="F098"/>
            </w:r>
            <w:r>
              <w:rPr>
                <w:rFonts w:ascii="宋体" w:hAnsi="宋体"/>
                <w:szCs w:val="21"/>
              </w:rPr>
              <w:t xml:space="preserve"> 获得规定以下内容的文件化信息：</w:t>
            </w:r>
          </w:p>
          <w:p>
            <w:pPr>
              <w:spacing w:line="360" w:lineRule="exact"/>
              <w:rPr>
                <w:rFonts w:ascii="宋体" w:hAnsi="宋体"/>
                <w:szCs w:val="21"/>
              </w:rPr>
            </w:pPr>
            <w:r>
              <w:rPr>
                <w:rFonts w:ascii="宋体" w:hAnsi="宋体"/>
                <w:szCs w:val="21"/>
              </w:rPr>
              <w:t>1） 研发的产品、提供的服务或执行的活动的特征：</w:t>
            </w:r>
          </w:p>
          <w:p>
            <w:pPr>
              <w:spacing w:line="360" w:lineRule="exact"/>
              <w:rPr>
                <w:rFonts w:ascii="宋体" w:hAnsi="宋体"/>
                <w:szCs w:val="21"/>
              </w:rPr>
            </w:pPr>
            <w:r>
              <w:rPr>
                <w:rFonts w:hint="eastAsia" w:ascii="宋体" w:hAnsi="宋体" w:cs="宋体"/>
                <w:szCs w:val="21"/>
              </w:rPr>
              <w:t>①</w:t>
            </w:r>
            <w:r>
              <w:rPr>
                <w:rFonts w:ascii="宋体" w:hAnsi="宋体"/>
                <w:szCs w:val="21"/>
              </w:rPr>
              <w:t>与组织的设计产品及服务有关的法律法规：产品质量法、合同法、计量法、消费者权益保护法、环境保护法等；</w:t>
            </w:r>
          </w:p>
          <w:p>
            <w:pPr>
              <w:spacing w:line="360" w:lineRule="exact"/>
              <w:rPr>
                <w:rFonts w:ascii="宋体" w:hAnsi="宋体"/>
                <w:szCs w:val="21"/>
              </w:rPr>
            </w:pPr>
            <w:r>
              <w:rPr>
                <w:rFonts w:hint="eastAsia" w:ascii="宋体" w:hAnsi="宋体" w:cs="宋体"/>
                <w:szCs w:val="21"/>
              </w:rPr>
              <w:t>②</w:t>
            </w:r>
            <w:r>
              <w:rPr>
                <w:rFonts w:ascii="宋体" w:hAnsi="宋体"/>
                <w:szCs w:val="21"/>
              </w:rPr>
              <w:t>编制了《原材料检验规范》</w:t>
            </w:r>
            <w:r>
              <w:rPr>
                <w:rFonts w:hint="eastAsia" w:ascii="宋体" w:hAnsi="宋体"/>
                <w:szCs w:val="21"/>
              </w:rPr>
              <w:t>、</w:t>
            </w:r>
            <w:r>
              <w:rPr>
                <w:rFonts w:ascii="宋体" w:hAnsi="宋体"/>
                <w:szCs w:val="21"/>
              </w:rPr>
              <w:t>《成品检验规范》、《设备管理制度》、《设备操作规程》</w:t>
            </w:r>
            <w:r>
              <w:rPr>
                <w:rFonts w:hint="eastAsia" w:ascii="宋体" w:hAnsi="宋体"/>
                <w:szCs w:val="21"/>
              </w:rPr>
              <w:t>、《组装作业指导书》</w:t>
            </w:r>
            <w:r>
              <w:rPr>
                <w:rFonts w:ascii="宋体" w:hAnsi="宋体"/>
                <w:szCs w:val="21"/>
              </w:rPr>
              <w:t>等工艺文件和二十余种记录。</w:t>
            </w:r>
          </w:p>
          <w:p>
            <w:pPr>
              <w:spacing w:line="360" w:lineRule="exact"/>
              <w:rPr>
                <w:rFonts w:ascii="宋体" w:hAnsi="宋体"/>
                <w:szCs w:val="21"/>
              </w:rPr>
            </w:pPr>
            <w:r>
              <w:rPr>
                <w:rFonts w:ascii="宋体" w:hAnsi="宋体"/>
                <w:szCs w:val="21"/>
              </w:rPr>
              <w:t>2）要达到的结果：研发的产品能够符合国家、行业标准及客户要求，满足相关法律法规要求及产品使用性能/功能要求及售后服务承诺。</w:t>
            </w:r>
          </w:p>
          <w:p>
            <w:r>
              <w:rPr/>
              <w:sym w:font="Wingdings 2" w:char="F098"/>
            </w:r>
            <w:r>
              <w:t xml:space="preserve"> 获得和使用适宜的监视和测量资源：</w:t>
            </w:r>
          </w:p>
          <w:p>
            <w:r>
              <w:t>研发、检验过程配备有检查表格和检验人员，编制了监视和测量规程，配备监视和测量设备</w:t>
            </w:r>
            <w:r>
              <w:rPr>
                <w:rFonts w:hint="eastAsia"/>
              </w:rPr>
              <w:t>有：接地电阻测试仪、数显卡尺、压力表、耐压测试仪等。</w:t>
            </w:r>
          </w:p>
          <w:p>
            <w:r>
              <w:t>基本满足目前设计要求。</w:t>
            </w:r>
          </w:p>
          <w:p>
            <w:pPr>
              <w:spacing w:line="360" w:lineRule="exact"/>
              <w:rPr>
                <w:rFonts w:ascii="宋体" w:hAnsi="宋体"/>
                <w:szCs w:val="21"/>
              </w:rPr>
            </w:pPr>
            <w:r>
              <w:rPr>
                <w:rFonts w:ascii="宋体" w:hAnsi="宋体"/>
                <w:szCs w:val="21"/>
              </w:rPr>
              <w:sym w:font="Wingdings 2" w:char="F098"/>
            </w:r>
            <w:r>
              <w:rPr>
                <w:rFonts w:ascii="宋体" w:hAnsi="宋体"/>
                <w:szCs w:val="21"/>
              </w:rPr>
              <w:t xml:space="preserve"> 在适当阶段进行监视和测量，以验证过程或输出的控制及产品和服务的接收准则已得到满足；</w:t>
            </w:r>
          </w:p>
          <w:p>
            <w:pPr>
              <w:spacing w:line="360" w:lineRule="exact"/>
              <w:rPr>
                <w:rFonts w:ascii="宋体" w:hAnsi="宋体"/>
                <w:szCs w:val="21"/>
              </w:rPr>
            </w:pPr>
            <w:r>
              <w:rPr>
                <w:rFonts w:hint="eastAsia" w:ascii="宋体" w:hAnsi="宋体"/>
                <w:szCs w:val="21"/>
              </w:rPr>
              <w:sym w:font="Wingdings 2" w:char="F098"/>
            </w:r>
            <w:r>
              <w:rPr>
                <w:rFonts w:hint="eastAsia" w:ascii="宋体" w:hAnsi="宋体"/>
                <w:szCs w:val="21"/>
              </w:rPr>
              <w:t>关键过程：</w:t>
            </w:r>
            <w:r>
              <w:rPr>
                <w:rFonts w:hint="eastAsia" w:ascii="Arial" w:hAnsi="Arial" w:cs="Arial"/>
                <w:color w:val="000000"/>
                <w:kern w:val="0"/>
                <w:szCs w:val="21"/>
              </w:rPr>
              <w:t>石墨烯纳米材料研发、产品销售（需确认）</w:t>
            </w:r>
          </w:p>
          <w:p>
            <w:pPr>
              <w:spacing w:line="360" w:lineRule="exact"/>
              <w:rPr>
                <w:rFonts w:ascii="宋体" w:hAnsi="宋体"/>
                <w:szCs w:val="21"/>
              </w:rPr>
            </w:pPr>
            <w:r>
              <w:rPr>
                <w:rFonts w:ascii="宋体" w:hAnsi="宋体"/>
                <w:szCs w:val="21"/>
              </w:rPr>
              <w:sym w:font="Wingdings 2" w:char="F098"/>
            </w:r>
            <w:r>
              <w:rPr>
                <w:rFonts w:ascii="宋体" w:hAnsi="宋体"/>
                <w:szCs w:val="21"/>
              </w:rPr>
              <w:t>查研发过程控制</w:t>
            </w:r>
          </w:p>
          <w:p>
            <w:pPr>
              <w:pStyle w:val="14"/>
              <w:numPr>
                <w:ilvl w:val="0"/>
                <w:numId w:val="3"/>
              </w:numPr>
              <w:ind w:firstLineChars="0"/>
              <w:rPr>
                <w:rFonts w:ascii="宋体" w:hAnsi="宋体" w:cstheme="minorEastAsia"/>
                <w:szCs w:val="21"/>
              </w:rPr>
            </w:pPr>
            <w:r>
              <w:rPr>
                <w:rFonts w:hint="eastAsia" w:ascii="宋体" w:hAnsi="宋体"/>
                <w:szCs w:val="21"/>
              </w:rPr>
              <w:t>控制要求：</w:t>
            </w:r>
            <w:r>
              <w:rPr>
                <w:rFonts w:hint="eastAsia" w:ascii="宋体" w:hAnsi="宋体" w:cstheme="minorEastAsia"/>
                <w:szCs w:val="21"/>
              </w:rPr>
              <w:t>国家标准、行业标准，</w:t>
            </w:r>
            <w:r>
              <w:t>DB13/T 2768.4-</w:t>
            </w:r>
            <w:r>
              <w:rPr>
                <w:rFonts w:hint="eastAsia"/>
              </w:rPr>
              <w:t xml:space="preserve">2019 </w:t>
            </w:r>
            <w:r>
              <w:t>石墨烯粉体材料检测方法 第4部分：比表面积、孔容和孔径的测定 BET法</w:t>
            </w:r>
            <w:r>
              <w:rPr>
                <w:rFonts w:hint="eastAsia" w:ascii="宋体" w:hAnsi="宋体"/>
                <w:szCs w:val="21"/>
              </w:rPr>
              <w:t>等</w:t>
            </w:r>
            <w:r>
              <w:rPr>
                <w:rFonts w:hint="eastAsia" w:ascii="宋体" w:hAnsi="宋体" w:cstheme="minorEastAsia"/>
                <w:szCs w:val="21"/>
              </w:rPr>
              <w:t>；</w:t>
            </w:r>
          </w:p>
          <w:p>
            <w:pPr>
              <w:pStyle w:val="14"/>
              <w:numPr>
                <w:ilvl w:val="0"/>
                <w:numId w:val="3"/>
              </w:numPr>
              <w:ind w:firstLineChars="0"/>
            </w:pPr>
            <w:r>
              <w:rPr>
                <w:rFonts w:hint="eastAsia"/>
              </w:rPr>
              <w:t>产品研发参考资料：光催化环境净化与绿色能源应用探索 朱永法 姚文清 宗瑞隆著；</w:t>
            </w:r>
          </w:p>
          <w:p>
            <w:pPr>
              <w:ind w:firstLine="2100" w:firstLineChars="1000"/>
            </w:pPr>
            <w:r>
              <w:rPr>
                <w:rFonts w:hint="eastAsia"/>
              </w:rPr>
              <w:t>纳米材料及其制备技术 刘漫红 等编著；</w:t>
            </w:r>
          </w:p>
          <w:p>
            <w:pPr>
              <w:ind w:firstLine="2100" w:firstLineChars="1000"/>
            </w:pPr>
            <w:r>
              <w:rPr>
                <w:rFonts w:hint="eastAsia"/>
              </w:rPr>
              <w:t>材料现代分析方法 北京工业大学出版社。</w:t>
            </w:r>
          </w:p>
          <w:p>
            <w:pPr>
              <w:rPr>
                <w:rFonts w:ascii="宋体" w:hAnsi="宋体" w:cs="Arial"/>
                <w:bCs/>
                <w:szCs w:val="21"/>
                <w:shd w:val="clear" w:color="auto" w:fill="FFFFFF"/>
              </w:rPr>
            </w:pPr>
            <w:r>
              <w:t> </w:t>
            </w:r>
            <w:r>
              <w:rPr>
                <w:rFonts w:hint="eastAsia"/>
              </w:rPr>
              <w:t xml:space="preserve">                   钒酸铋-石墨烯纳米复合材料的制备及光催化还原应用研究 王奥兰</w:t>
            </w:r>
            <w:r>
              <w:rPr>
                <w:rFonts w:hint="eastAsia" w:ascii="宋体" w:hAnsi="宋体" w:cstheme="minorEastAsia"/>
                <w:szCs w:val="21"/>
              </w:rPr>
              <w:t>以上信息能够指导设计服务</w:t>
            </w:r>
          </w:p>
          <w:p>
            <w:pPr>
              <w:spacing w:line="360" w:lineRule="exact"/>
              <w:rPr>
                <w:rFonts w:ascii="宋体" w:hAnsi="宋体"/>
                <w:szCs w:val="21"/>
              </w:rPr>
            </w:pPr>
            <w:r>
              <w:rPr>
                <w:rFonts w:ascii="宋体" w:hAnsi="宋体"/>
                <w:szCs w:val="21"/>
              </w:rPr>
              <w:t>抽查工艺执行检查记录，包括产品名称、数量、工序、操作人、验证人、确认人、时间等，检查主要是性能要求等，记录清晰完整，符合要求。</w:t>
            </w:r>
          </w:p>
          <w:p>
            <w:pPr>
              <w:spacing w:line="360" w:lineRule="exact"/>
              <w:rPr>
                <w:rFonts w:ascii="宋体" w:hAnsi="宋体"/>
                <w:szCs w:val="21"/>
              </w:rPr>
            </w:pPr>
            <w:r>
              <w:rPr>
                <w:rFonts w:hint="eastAsia" w:ascii="宋体" w:hAnsi="宋体"/>
                <w:szCs w:val="21"/>
              </w:rPr>
              <w:t>3、</w:t>
            </w:r>
            <w:r>
              <w:rPr>
                <w:rFonts w:ascii="宋体" w:hAnsi="宋体"/>
                <w:szCs w:val="21"/>
              </w:rPr>
              <w:t xml:space="preserve"> 使用适宜的设备</w:t>
            </w:r>
            <w:r>
              <w:rPr>
                <w:rFonts w:hint="eastAsia" w:ascii="宋体" w:hAnsi="宋体"/>
                <w:szCs w:val="21"/>
              </w:rPr>
              <w:t xml:space="preserve"> </w:t>
            </w:r>
          </w:p>
          <w:p>
            <w:pPr>
              <w:rPr>
                <w:rFonts w:ascii="宋体" w:hAnsi="宋体" w:cs="Arial"/>
                <w:szCs w:val="21"/>
              </w:rPr>
            </w:pPr>
            <w:r>
              <w:rPr>
                <w:rFonts w:hint="eastAsia" w:ascii="宋体" w:hAnsi="宋体"/>
                <w:szCs w:val="21"/>
              </w:rPr>
              <w:t>公司主要办公、研发基本设施:电脑（</w:t>
            </w:r>
            <w:r>
              <w:rPr>
                <w:rFonts w:ascii="宋体" w:hAnsi="宋体"/>
              </w:rPr>
              <w:t xml:space="preserve"> All series</w:t>
            </w:r>
            <w:r>
              <w:rPr>
                <w:rFonts w:hint="eastAsia" w:ascii="宋体" w:hAnsi="宋体"/>
                <w:szCs w:val="21"/>
              </w:rPr>
              <w:t xml:space="preserve"> ）9台/套 、</w:t>
            </w:r>
            <w:r>
              <w:rPr>
                <w:rFonts w:ascii="宋体" w:hAnsi="宋体" w:cs="Arial"/>
                <w:szCs w:val="21"/>
              </w:rPr>
              <w:t>打印复印机</w:t>
            </w:r>
            <w:r>
              <w:rPr>
                <w:rFonts w:hint="eastAsia" w:ascii="宋体" w:hAnsi="宋体" w:cs="Arial"/>
                <w:szCs w:val="21"/>
              </w:rPr>
              <w:t>、</w:t>
            </w:r>
            <w:r>
              <w:rPr>
                <w:rFonts w:ascii="宋体" w:hAnsi="宋体" w:cs="Arial"/>
                <w:szCs w:val="21"/>
              </w:rPr>
              <w:t>扫描一体机、烧杯、容量瓶、量筒、水热反应釜等。</w:t>
            </w:r>
          </w:p>
          <w:p>
            <w:pPr>
              <w:rPr>
                <w:rFonts w:ascii="宋体" w:hAnsi="宋体" w:cs="Arial"/>
                <w:szCs w:val="21"/>
              </w:rPr>
            </w:pPr>
            <w:r>
              <w:rPr>
                <w:rFonts w:ascii="宋体" w:hAnsi="宋体"/>
                <w:szCs w:val="21"/>
              </w:rPr>
              <w:t>基本满足要求。</w:t>
            </w:r>
          </w:p>
          <w:p>
            <w:pPr>
              <w:spacing w:line="360" w:lineRule="exact"/>
              <w:rPr>
                <w:rFonts w:ascii="宋体" w:hAnsi="宋体"/>
                <w:szCs w:val="21"/>
              </w:rPr>
            </w:pPr>
            <w:r>
              <w:rPr>
                <w:rFonts w:ascii="宋体" w:hAnsi="宋体"/>
                <w:szCs w:val="21"/>
              </w:rPr>
              <w:t>设备精度保证，维修及时，有设备日常保养记录.</w:t>
            </w:r>
          </w:p>
          <w:p>
            <w:pPr>
              <w:spacing w:line="360" w:lineRule="exact"/>
              <w:rPr>
                <w:rFonts w:ascii="宋体" w:hAnsi="宋体" w:cstheme="minorEastAsia"/>
                <w:szCs w:val="21"/>
              </w:rPr>
            </w:pPr>
            <w:r>
              <w:rPr>
                <w:rFonts w:hint="eastAsia" w:ascii="宋体" w:hAnsi="宋体"/>
                <w:szCs w:val="21"/>
              </w:rPr>
              <w:t>4、</w:t>
            </w:r>
            <w:r>
              <w:rPr>
                <w:rFonts w:ascii="宋体" w:hAnsi="宋体"/>
                <w:szCs w:val="21"/>
              </w:rPr>
              <w:t>过程环境：</w:t>
            </w:r>
            <w:r>
              <w:rPr>
                <w:rFonts w:hint="eastAsia" w:ascii="宋体" w:hAnsi="宋体" w:cstheme="minorEastAsia"/>
                <w:szCs w:val="21"/>
              </w:rPr>
              <w:t>企业经营地为租赁，面积共300平米，主要用于研发与办公，仓库61平米，满足研发和销售需求。</w:t>
            </w:r>
          </w:p>
          <w:p>
            <w:pPr>
              <w:spacing w:line="360" w:lineRule="exact"/>
              <w:rPr>
                <w:rFonts w:ascii="宋体" w:hAnsi="宋体"/>
                <w:szCs w:val="21"/>
              </w:rPr>
            </w:pPr>
            <w:r>
              <w:rPr>
                <w:rFonts w:hint="eastAsia" w:ascii="宋体" w:hAnsi="宋体"/>
                <w:szCs w:val="21"/>
              </w:rPr>
              <w:t>5、</w:t>
            </w:r>
            <w:r>
              <w:rPr>
                <w:rFonts w:ascii="宋体" w:hAnsi="宋体"/>
                <w:szCs w:val="21"/>
              </w:rPr>
              <w:t>指派胜任的人员，公司设计人员有多年设计经验，从事石墨烯材料开发人员是材料专业研究生毕业，经确认符合要求</w:t>
            </w:r>
          </w:p>
          <w:p>
            <w:pPr>
              <w:spacing w:line="360" w:lineRule="exact"/>
              <w:jc w:val="left"/>
              <w:rPr>
                <w:rFonts w:hint="eastAsia" w:ascii="Arial" w:hAnsi="Arial" w:cs="Arial"/>
                <w:color w:val="000000"/>
                <w:kern w:val="0"/>
                <w:szCs w:val="21"/>
                <w:lang w:eastAsia="zh-CN"/>
              </w:rPr>
            </w:pPr>
            <w:r>
              <w:rPr>
                <w:rFonts w:hint="eastAsia" w:ascii="宋体" w:hAnsi="宋体"/>
                <w:szCs w:val="21"/>
              </w:rPr>
              <w:t>6、</w:t>
            </w:r>
            <w:r>
              <w:rPr>
                <w:rFonts w:ascii="宋体" w:hAnsi="宋体"/>
                <w:szCs w:val="21"/>
              </w:rPr>
              <w:t>关键过程</w:t>
            </w:r>
            <w:r>
              <w:rPr>
                <w:rFonts w:hint="eastAsia" w:ascii="宋体" w:hAnsi="宋体"/>
                <w:szCs w:val="21"/>
              </w:rPr>
              <w:t>：</w:t>
            </w:r>
            <w:r>
              <w:rPr>
                <w:rFonts w:hint="eastAsia" w:ascii="Arial" w:hAnsi="Arial" w:cs="Arial"/>
                <w:color w:val="000000"/>
                <w:kern w:val="0"/>
                <w:szCs w:val="21"/>
                <w:lang w:eastAsia="zh-CN"/>
              </w:rPr>
              <w:t>设计过程、销售服务</w:t>
            </w:r>
          </w:p>
          <w:p>
            <w:pPr>
              <w:spacing w:line="360" w:lineRule="exact"/>
              <w:jc w:val="left"/>
              <w:rPr>
                <w:rFonts w:hint="eastAsia" w:ascii="Arial" w:hAnsi="Arial" w:cs="Arial"/>
                <w:color w:val="000000"/>
                <w:kern w:val="0"/>
                <w:szCs w:val="21"/>
                <w:lang w:eastAsia="zh-CN"/>
              </w:rPr>
            </w:pPr>
            <w:r>
              <w:rPr>
                <w:rFonts w:hint="eastAsia" w:ascii="Arial" w:hAnsi="Arial" w:cs="Arial"/>
                <w:color w:val="000000"/>
                <w:kern w:val="0"/>
                <w:szCs w:val="21"/>
                <w:lang w:eastAsia="zh-CN"/>
              </w:rPr>
              <w:t>特殊过程：销售服务</w:t>
            </w:r>
          </w:p>
          <w:p>
            <w:pPr>
              <w:spacing w:line="360" w:lineRule="exact"/>
              <w:rPr>
                <w:rFonts w:ascii="宋体" w:hAnsi="宋体"/>
                <w:szCs w:val="21"/>
              </w:rPr>
            </w:pPr>
            <w:r>
              <w:rPr>
                <w:rFonts w:hint="eastAsia" w:ascii="宋体" w:hAnsi="宋体"/>
                <w:szCs w:val="21"/>
              </w:rPr>
              <w:t>7、</w:t>
            </w:r>
            <w:r>
              <w:rPr>
                <w:rFonts w:ascii="宋体" w:hAnsi="宋体"/>
                <w:szCs w:val="21"/>
              </w:rPr>
              <w:t xml:space="preserve"> 实施防止人为错误的措施：体系文件中明确规定了不合格品控制要求：包括原材料的不合格品、研发过程中产生的不良品均不准转序，必须按照相关文件、制度执行。</w:t>
            </w:r>
          </w:p>
          <w:p>
            <w:pPr>
              <w:spacing w:line="360" w:lineRule="exact"/>
              <w:rPr>
                <w:rFonts w:ascii="宋体" w:hAnsi="宋体"/>
                <w:szCs w:val="21"/>
              </w:rPr>
            </w:pPr>
            <w:r>
              <w:rPr>
                <w:rFonts w:hint="eastAsia" w:ascii="宋体" w:hAnsi="宋体"/>
                <w:szCs w:val="21"/>
              </w:rPr>
              <w:t>8、</w:t>
            </w:r>
            <w:r>
              <w:rPr>
                <w:rFonts w:ascii="宋体" w:hAnsi="宋体"/>
                <w:szCs w:val="21"/>
              </w:rPr>
              <w:t>查验：原材料进货检验均有检验员签字后方可放行；</w:t>
            </w:r>
          </w:p>
          <w:p>
            <w:pPr>
              <w:spacing w:line="360" w:lineRule="exact"/>
              <w:rPr>
                <w:rFonts w:ascii="宋体" w:hAnsi="宋体"/>
                <w:szCs w:val="21"/>
              </w:rPr>
            </w:pPr>
            <w:r>
              <w:rPr>
                <w:rFonts w:hint="eastAsia" w:ascii="宋体" w:hAnsi="宋体"/>
                <w:szCs w:val="21"/>
              </w:rPr>
              <w:t>9、</w:t>
            </w:r>
            <w:r>
              <w:rPr>
                <w:rFonts w:ascii="宋体" w:hAnsi="宋体"/>
                <w:szCs w:val="21"/>
              </w:rPr>
              <w:t>研发过程的控制由各自工序检验合格后，方可放行；</w:t>
            </w:r>
          </w:p>
          <w:p>
            <w:pPr>
              <w:spacing w:line="360" w:lineRule="exact"/>
              <w:rPr>
                <w:rFonts w:ascii="宋体" w:hAnsi="宋体"/>
                <w:szCs w:val="21"/>
              </w:rPr>
            </w:pPr>
            <w:r>
              <w:rPr>
                <w:rFonts w:ascii="宋体" w:hAnsi="宋体"/>
                <w:szCs w:val="21"/>
              </w:rPr>
              <w:sym w:font="Wingdings 2" w:char="F098"/>
            </w:r>
            <w:r>
              <w:rPr>
                <w:rFonts w:ascii="宋体" w:hAnsi="宋体"/>
                <w:szCs w:val="21"/>
              </w:rPr>
              <w:t>研发过程控制符合要求</w:t>
            </w:r>
          </w:p>
          <w:p>
            <w:pPr>
              <w:spacing w:line="360" w:lineRule="exact"/>
              <w:rPr>
                <w:rFonts w:ascii="宋体" w:hAnsi="宋体"/>
                <w:szCs w:val="21"/>
              </w:rPr>
            </w:pPr>
            <w:r>
              <w:rPr>
                <w:rFonts w:ascii="宋体" w:hAnsi="宋体"/>
                <w:szCs w:val="21"/>
              </w:rPr>
              <w:sym w:font="Wingdings 2" w:char="F098"/>
            </w:r>
            <w:r>
              <w:rPr>
                <w:rFonts w:ascii="宋体" w:hAnsi="宋体"/>
                <w:szCs w:val="21"/>
              </w:rPr>
              <w:t>查销售过程控制</w:t>
            </w:r>
          </w:p>
          <w:p>
            <w:pPr>
              <w:rPr>
                <w:szCs w:val="21"/>
              </w:rPr>
            </w:pPr>
            <w:r>
              <w:rPr>
                <w:rFonts w:hint="eastAsia" w:ascii="宋体" w:hAnsi="宋体"/>
                <w:szCs w:val="21"/>
              </w:rPr>
              <w:t>1、</w:t>
            </w:r>
            <w:r>
              <w:rPr>
                <w:rFonts w:hint="eastAsia"/>
                <w:szCs w:val="21"/>
              </w:rPr>
              <w:t>市场部根据客户需求，与客户进行业务洽谈，明确合同要求，在合同正式签定之前，进行合同评审，填写《合同评审记录》。签订合同之后，依据合同要求和公司库存状况，制定《采购计划》由采购员实施采购。</w:t>
            </w:r>
            <w:r>
              <w:rPr>
                <w:rFonts w:hint="eastAsia"/>
                <w:szCs w:val="21"/>
              </w:rPr>
              <w:br w:type="textWrapping"/>
            </w:r>
            <w:r>
              <w:rPr>
                <w:rFonts w:hint="eastAsia"/>
                <w:szCs w:val="21"/>
              </w:rPr>
              <w:t>2、查见该公司的《与顾客沟通过程控制程序》、《采购管理控制程序》、《销售和服务提供控制程序》等管理、作业及检验文件对服务提供过程进行控制。</w:t>
            </w:r>
          </w:p>
          <w:p>
            <w:pPr>
              <w:rPr>
                <w:szCs w:val="21"/>
              </w:rPr>
            </w:pPr>
            <w:r>
              <w:rPr>
                <w:rFonts w:hint="eastAsia"/>
                <w:szCs w:val="21"/>
              </w:rPr>
              <w:t>3、通过照片查见办公现场宽敞整洁，电脑、传真、打印机及网络运行正常，办公现场工位分割合理。</w:t>
            </w:r>
          </w:p>
          <w:p>
            <w:pPr>
              <w:rPr>
                <w:szCs w:val="21"/>
              </w:rPr>
            </w:pPr>
            <w:r>
              <w:rPr>
                <w:rFonts w:hint="eastAsia"/>
                <w:szCs w:val="21"/>
              </w:rPr>
              <w:t>4、产品售出后，市场部定期进行顾客满意率调查，做好售后服务工作，详见8.2.1审核记录。经查基本符合要求。</w:t>
            </w:r>
          </w:p>
          <w:p>
            <w:pPr>
              <w:spacing w:line="360" w:lineRule="exact"/>
              <w:rPr>
                <w:szCs w:val="21"/>
              </w:rPr>
            </w:pPr>
            <w:r>
              <w:rPr>
                <w:rFonts w:hint="eastAsia"/>
                <w:szCs w:val="21"/>
              </w:rPr>
              <w:t>5、查销售过程确认：</w:t>
            </w:r>
          </w:p>
          <w:p>
            <w:pPr>
              <w:spacing w:line="360" w:lineRule="exact"/>
              <w:rPr>
                <w:szCs w:val="21"/>
              </w:rPr>
            </w:pPr>
            <w:r>
              <w:rPr>
                <w:rFonts w:hint="eastAsia"/>
                <w:szCs w:val="21"/>
              </w:rPr>
              <w:t>a、人员：销售人员尝有多年的专业产品销售经验,并由公司组织进行了培训,通过实际销售业务考查,基本能确保销售服务进行；</w:t>
            </w:r>
          </w:p>
          <w:p>
            <w:pPr>
              <w:spacing w:line="360" w:lineRule="exact"/>
              <w:rPr>
                <w:szCs w:val="21"/>
              </w:rPr>
            </w:pPr>
            <w:r>
              <w:rPr>
                <w:rFonts w:hint="eastAsia"/>
                <w:szCs w:val="21"/>
              </w:rPr>
              <w:t>b、设施：销售服务场所、电脑、打印机、通讯工具等销售服务设施。</w:t>
            </w:r>
          </w:p>
          <w:p>
            <w:pPr>
              <w:spacing w:line="360" w:lineRule="exact"/>
              <w:rPr>
                <w:szCs w:val="21"/>
              </w:rPr>
            </w:pPr>
            <w:r>
              <w:rPr>
                <w:rFonts w:hint="eastAsia"/>
                <w:szCs w:val="21"/>
              </w:rPr>
              <w:t>c、作业指导书：编制了与顾客有关的过程控制程序、采购管理控制程序，销售服务管理制度、售后服务制度等文件,经确认有效可行，能确保销售 服务进行；</w:t>
            </w:r>
          </w:p>
          <w:p>
            <w:pPr>
              <w:spacing w:line="360" w:lineRule="exact"/>
              <w:rPr>
                <w:szCs w:val="21"/>
              </w:rPr>
            </w:pPr>
            <w:r>
              <w:rPr>
                <w:rFonts w:hint="eastAsia"/>
                <w:szCs w:val="21"/>
              </w:rPr>
              <w:t>d、工作环境：销售办公室宽敞明亮，干净整洁，样品间宽敞明亮，样品摆放有序，销售环境可以满足要求；</w:t>
            </w:r>
          </w:p>
          <w:p>
            <w:pPr>
              <w:spacing w:line="360" w:lineRule="exact"/>
              <w:rPr>
                <w:szCs w:val="21"/>
              </w:rPr>
            </w:pPr>
            <w:r>
              <w:rPr>
                <w:rFonts w:hint="eastAsia"/>
                <w:szCs w:val="21"/>
              </w:rPr>
              <w:t>e、销售的产品：销售的产品不受政策限制,可自由进行采购和销售。</w:t>
            </w:r>
          </w:p>
          <w:p>
            <w:pPr>
              <w:spacing w:line="360" w:lineRule="exact"/>
              <w:rPr>
                <w:szCs w:val="21"/>
              </w:rPr>
            </w:pPr>
            <w:r>
              <w:rPr>
                <w:rFonts w:hint="eastAsia"/>
                <w:szCs w:val="21"/>
              </w:rPr>
              <w:sym w:font="Wingdings 2" w:char="F098"/>
            </w:r>
            <w:r>
              <w:rPr>
                <w:rFonts w:hint="eastAsia"/>
                <w:szCs w:val="21"/>
              </w:rPr>
              <w:t>外包过程：物流运输，已在8.4.1条款开具不符合。</w:t>
            </w:r>
          </w:p>
          <w:p>
            <w:pPr>
              <w:spacing w:line="360" w:lineRule="exact"/>
              <w:rPr>
                <w:rFonts w:ascii="宋体" w:hAnsi="宋体"/>
                <w:szCs w:val="21"/>
              </w:rPr>
            </w:pPr>
            <w:r>
              <w:rPr>
                <w:rFonts w:ascii="宋体" w:hAnsi="宋体"/>
                <w:szCs w:val="21"/>
              </w:rPr>
              <w:sym w:font="Wingdings 2" w:char="F098"/>
            </w:r>
            <w:r>
              <w:rPr>
                <w:rFonts w:ascii="宋体" w:hAnsi="宋体"/>
                <w:szCs w:val="21"/>
              </w:rPr>
              <w:t>上述措施实施有效。</w:t>
            </w:r>
          </w:p>
          <w:p>
            <w:pPr>
              <w:rPr>
                <w:rFonts w:ascii="宋体" w:hAnsi="宋体"/>
                <w:szCs w:val="21"/>
              </w:rPr>
            </w:pPr>
            <w:r>
              <w:rPr>
                <w:rFonts w:ascii="宋体" w:hAnsi="宋体" w:cstheme="minorEastAsia"/>
                <w:szCs w:val="21"/>
              </w:rPr>
              <w:sym w:font="Wingdings 2" w:char="F098"/>
            </w:r>
            <w:r>
              <w:rPr>
                <w:rFonts w:ascii="宋体" w:hAnsi="宋体" w:cstheme="minorEastAsia"/>
                <w:szCs w:val="21"/>
              </w:rPr>
              <w:t>产品和服务过程受控。</w:t>
            </w:r>
          </w:p>
        </w:tc>
        <w:tc>
          <w:tcPr>
            <w:tcW w:w="851" w:type="dxa"/>
            <w:vAlign w:val="center"/>
          </w:tcPr>
          <w:p>
            <w:pPr>
              <w:spacing w:line="360" w:lineRule="exact"/>
              <w:rPr>
                <w:rFonts w:ascii="宋体" w:hAnsi="宋体"/>
                <w:b/>
                <w:szCs w:val="21"/>
              </w:rPr>
            </w:pPr>
            <w:r>
              <w:rPr>
                <w:rFonts w:hint="eastAsia" w:ascii="宋体" w:hAnsi="宋体"/>
                <w:b/>
                <w:szCs w:val="21"/>
              </w:rPr>
              <w:t>Y</w:t>
            </w: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p>
            <w:pPr>
              <w:spacing w:line="36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418" w:type="dxa"/>
            <w:vAlign w:val="center"/>
          </w:tcPr>
          <w:p>
            <w:pPr>
              <w:rPr>
                <w:rFonts w:ascii="宋体" w:hAnsi="宋体" w:cstheme="minorEastAsia"/>
                <w:szCs w:val="21"/>
              </w:rPr>
            </w:pPr>
            <w:r>
              <w:rPr>
                <w:rFonts w:hint="eastAsia" w:ascii="宋体" w:hAnsi="宋体" w:cstheme="minorEastAsia"/>
                <w:szCs w:val="21"/>
              </w:rPr>
              <w:t>顾客财产</w:t>
            </w:r>
          </w:p>
        </w:tc>
        <w:tc>
          <w:tcPr>
            <w:tcW w:w="1276" w:type="dxa"/>
            <w:vAlign w:val="center"/>
          </w:tcPr>
          <w:p>
            <w:pPr>
              <w:rPr>
                <w:rFonts w:ascii="宋体" w:hAnsi="宋体" w:cstheme="minorEastAsia"/>
                <w:szCs w:val="21"/>
              </w:rPr>
            </w:pPr>
            <w:r>
              <w:rPr>
                <w:rFonts w:hint="eastAsia" w:ascii="宋体" w:hAnsi="宋体" w:cstheme="minorEastAsia"/>
                <w:szCs w:val="21"/>
              </w:rPr>
              <w:t>8.5.3</w:t>
            </w:r>
          </w:p>
        </w:tc>
        <w:tc>
          <w:tcPr>
            <w:tcW w:w="11198" w:type="dxa"/>
            <w:vAlign w:val="center"/>
          </w:tcPr>
          <w:p>
            <w:pPr>
              <w:rPr>
                <w:rFonts w:ascii="宋体" w:hAnsi="宋体" w:cstheme="minorEastAsia"/>
                <w:szCs w:val="21"/>
              </w:rPr>
            </w:pPr>
            <w:r>
              <w:rPr>
                <w:rFonts w:hint="eastAsia" w:ascii="宋体" w:hAnsi="宋体" w:cstheme="minorEastAsia"/>
                <w:szCs w:val="21"/>
              </w:rPr>
              <w:sym w:font="Wingdings 2" w:char="F098"/>
            </w:r>
            <w:r>
              <w:rPr>
                <w:rFonts w:hint="eastAsia" w:ascii="宋体" w:hAnsi="宋体" w:cstheme="minorEastAsia"/>
                <w:szCs w:val="21"/>
              </w:rPr>
              <w:t>公司的顾客或外部供方的财产主要是客户信息及客户提供的技术要求等，如有丢失、损坏或不适用的情况发生，由使用部门及时记录在《顾客财产问题记录表》中，与顾客协商解决。</w:t>
            </w:r>
          </w:p>
          <w:p>
            <w:pPr>
              <w:rPr>
                <w:rFonts w:ascii="宋体" w:hAnsi="宋体" w:cstheme="minorEastAsia"/>
                <w:szCs w:val="21"/>
              </w:rPr>
            </w:pPr>
            <w:r>
              <w:rPr>
                <w:rFonts w:hint="eastAsia" w:ascii="宋体" w:hAnsi="宋体" w:cstheme="minorEastAsia"/>
                <w:szCs w:val="21"/>
              </w:rPr>
              <w:sym w:font="Wingdings 2" w:char="F098"/>
            </w:r>
            <w:r>
              <w:rPr>
                <w:rFonts w:hint="eastAsia" w:ascii="宋体" w:hAnsi="宋体" w:cstheme="minorEastAsia"/>
                <w:szCs w:val="21"/>
              </w:rPr>
              <w:t>对客户进行服务时首先会对客户提供材料进行核对，得到客户确认无误后进行服务。</w:t>
            </w:r>
          </w:p>
          <w:p>
            <w:pPr>
              <w:rPr>
                <w:rFonts w:ascii="宋体" w:hAnsi="宋体" w:cstheme="minorEastAsia"/>
                <w:szCs w:val="21"/>
              </w:rPr>
            </w:pPr>
            <w:r>
              <w:rPr>
                <w:rFonts w:hint="eastAsia" w:ascii="宋体" w:hAnsi="宋体" w:cstheme="minorEastAsia"/>
                <w:szCs w:val="21"/>
              </w:rPr>
              <w:sym w:font="Wingdings 2" w:char="F098"/>
            </w:r>
            <w:r>
              <w:rPr>
                <w:rFonts w:hint="eastAsia" w:ascii="宋体" w:hAnsi="宋体" w:cstheme="minorEastAsia"/>
                <w:szCs w:val="21"/>
              </w:rPr>
              <w:t>自体系运行以来尚无顾客财产问题记录。</w:t>
            </w:r>
          </w:p>
        </w:tc>
        <w:tc>
          <w:tcPr>
            <w:tcW w:w="851" w:type="dxa"/>
            <w:vAlign w:val="center"/>
          </w:tcPr>
          <w:p>
            <w:pPr>
              <w:spacing w:line="360" w:lineRule="exact"/>
              <w:rPr>
                <w:rFonts w:ascii="宋体" w:hAnsi="宋体"/>
                <w:b/>
                <w:szCs w:val="21"/>
              </w:rPr>
            </w:pPr>
            <w:r>
              <w:rPr>
                <w:rFonts w:hint="eastAsia" w:ascii="宋体" w:hAnsi="宋体"/>
                <w:b/>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418" w:type="dxa"/>
            <w:vAlign w:val="center"/>
          </w:tcPr>
          <w:p>
            <w:pPr>
              <w:rPr>
                <w:rFonts w:ascii="宋体" w:hAnsi="宋体" w:cstheme="minorEastAsia"/>
                <w:szCs w:val="21"/>
              </w:rPr>
            </w:pPr>
            <w:r>
              <w:rPr>
                <w:rFonts w:hint="eastAsia" w:ascii="宋体" w:hAnsi="宋体" w:cstheme="minorEastAsia"/>
                <w:szCs w:val="21"/>
              </w:rPr>
              <w:t>交付后的活动</w:t>
            </w:r>
          </w:p>
        </w:tc>
        <w:tc>
          <w:tcPr>
            <w:tcW w:w="1276" w:type="dxa"/>
            <w:vAlign w:val="center"/>
          </w:tcPr>
          <w:p>
            <w:pPr>
              <w:rPr>
                <w:rFonts w:ascii="宋体" w:hAnsi="宋体" w:cstheme="minorEastAsia"/>
                <w:szCs w:val="21"/>
              </w:rPr>
            </w:pPr>
            <w:r>
              <w:rPr>
                <w:rFonts w:hint="eastAsia" w:ascii="宋体" w:hAnsi="宋体" w:cstheme="minorEastAsia"/>
                <w:szCs w:val="21"/>
              </w:rPr>
              <w:t>8.5.5</w:t>
            </w:r>
          </w:p>
        </w:tc>
        <w:tc>
          <w:tcPr>
            <w:tcW w:w="11198" w:type="dxa"/>
            <w:vAlign w:val="center"/>
          </w:tcPr>
          <w:p>
            <w:pPr>
              <w:rPr>
                <w:rFonts w:ascii="宋体" w:hAnsi="宋体" w:cstheme="minorEastAsia"/>
                <w:szCs w:val="21"/>
              </w:rPr>
            </w:pPr>
            <w:r>
              <w:rPr>
                <w:rFonts w:hint="eastAsia" w:ascii="宋体" w:hAnsi="宋体" w:cstheme="minorEastAsia"/>
                <w:szCs w:val="21"/>
              </w:rPr>
              <w:sym w:font="Wingdings 2" w:char="F098"/>
            </w:r>
            <w:r>
              <w:rPr>
                <w:rFonts w:hint="eastAsia" w:ascii="宋体" w:hAnsi="宋体" w:cstheme="minorEastAsia"/>
                <w:szCs w:val="21"/>
              </w:rPr>
              <w:t>交付后的活动：交付后的活动主要是售后服务，交付后，按照签订的合同条款实施售后服务，公司做出了售后服务承诺，明确有电话技术支持、投诉电话等内容。通过电话、网络等方式与客户交流沟通，了解顾客意见及建议。并将获得信息及时反馈到相关部门进行处理。</w:t>
            </w:r>
          </w:p>
          <w:p>
            <w:pPr>
              <w:rPr>
                <w:rFonts w:ascii="宋体" w:hAnsi="宋体" w:cstheme="minorEastAsia"/>
                <w:szCs w:val="21"/>
              </w:rPr>
            </w:pPr>
            <w:r>
              <w:rPr>
                <w:rFonts w:hint="eastAsia" w:ascii="宋体" w:hAnsi="宋体" w:cstheme="minorEastAsia"/>
                <w:szCs w:val="21"/>
              </w:rPr>
              <w:sym w:font="Wingdings 2" w:char="F098"/>
            </w:r>
            <w:r>
              <w:rPr>
                <w:rFonts w:hint="eastAsia" w:ascii="宋体" w:hAnsi="宋体" w:cstheme="minorEastAsia"/>
                <w:szCs w:val="21"/>
              </w:rPr>
              <w:t>目前尚未发生服务导致的客户反馈及投诉情况。</w:t>
            </w:r>
          </w:p>
        </w:tc>
        <w:tc>
          <w:tcPr>
            <w:tcW w:w="851" w:type="dxa"/>
            <w:vAlign w:val="center"/>
          </w:tcPr>
          <w:p>
            <w:pPr>
              <w:spacing w:line="360" w:lineRule="exact"/>
              <w:rPr>
                <w:rFonts w:ascii="宋体" w:hAnsi="宋体"/>
                <w:b/>
                <w:szCs w:val="21"/>
              </w:rPr>
            </w:pPr>
            <w:r>
              <w:rPr>
                <w:rFonts w:hint="eastAsia" w:ascii="宋体" w:hAnsi="宋体"/>
                <w:b/>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18" w:type="dxa"/>
            <w:vAlign w:val="center"/>
          </w:tcPr>
          <w:p>
            <w:pPr>
              <w:spacing w:line="360" w:lineRule="exact"/>
              <w:rPr>
                <w:rFonts w:ascii="宋体" w:hAnsi="宋体"/>
                <w:szCs w:val="21"/>
              </w:rPr>
            </w:pPr>
            <w:r>
              <w:rPr>
                <w:rFonts w:ascii="宋体" w:hAnsi="宋体"/>
                <w:szCs w:val="21"/>
              </w:rPr>
              <w:t>变更的控制</w:t>
            </w:r>
          </w:p>
        </w:tc>
        <w:tc>
          <w:tcPr>
            <w:tcW w:w="1276" w:type="dxa"/>
            <w:vAlign w:val="center"/>
          </w:tcPr>
          <w:p>
            <w:pPr>
              <w:spacing w:line="360" w:lineRule="exact"/>
              <w:rPr>
                <w:rFonts w:ascii="宋体" w:hAnsi="宋体"/>
                <w:szCs w:val="21"/>
              </w:rPr>
            </w:pPr>
            <w:r>
              <w:rPr>
                <w:rFonts w:ascii="宋体" w:hAnsi="宋体"/>
                <w:szCs w:val="21"/>
              </w:rPr>
              <w:t>8.5.6</w:t>
            </w:r>
          </w:p>
        </w:tc>
        <w:tc>
          <w:tcPr>
            <w:tcW w:w="11198" w:type="dxa"/>
            <w:vAlign w:val="center"/>
          </w:tcPr>
          <w:p>
            <w:r>
              <w:rPr/>
              <w:sym w:font="Wingdings 2" w:char="F098"/>
            </w:r>
            <w:r>
              <w:t>查变更的控制：</w:t>
            </w:r>
          </w:p>
          <w:p>
            <w:r>
              <w:t>经与综合部沟通，销售合同评审后，按合同要求进行</w:t>
            </w:r>
            <w:r>
              <w:rPr>
                <w:rFonts w:hint="eastAsia"/>
              </w:rPr>
              <w:t>加工</w:t>
            </w:r>
            <w:r>
              <w:t>并交付，如发现标的物与顾客要求不一致的，与客户商量，重新签订合同，交货期延期的，与顾客商量，得到顾客确认后，再及时发货，并对延期的原因进行分析，避免下次再发生，</w:t>
            </w:r>
            <w:r>
              <w:rPr/>
              <w:sym w:font="Wingdings 2" w:char="F098"/>
            </w:r>
            <w:r>
              <w:t>经了解，目前没有发生对生产和服务提供的更改的情况。</w:t>
            </w:r>
          </w:p>
        </w:tc>
        <w:tc>
          <w:tcPr>
            <w:tcW w:w="851" w:type="dxa"/>
            <w:vAlign w:val="center"/>
          </w:tcPr>
          <w:p>
            <w:pPr>
              <w:spacing w:line="360" w:lineRule="exact"/>
              <w:rPr>
                <w:rFonts w:ascii="宋体" w:hAnsi="宋体"/>
                <w:b/>
                <w:szCs w:val="21"/>
              </w:rPr>
            </w:pPr>
            <w:r>
              <w:rPr>
                <w:rFonts w:hint="eastAsia" w:ascii="宋体" w:hAnsi="宋体"/>
                <w:b/>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18" w:type="dxa"/>
            <w:vAlign w:val="center"/>
          </w:tcPr>
          <w:p>
            <w:pPr>
              <w:rPr>
                <w:color w:val="000000"/>
                <w:szCs w:val="21"/>
              </w:rPr>
            </w:pPr>
            <w:r>
              <w:rPr>
                <w:color w:val="000000"/>
                <w:szCs w:val="21"/>
              </w:rPr>
              <w:t>产品和服务的放行</w:t>
            </w:r>
          </w:p>
        </w:tc>
        <w:tc>
          <w:tcPr>
            <w:tcW w:w="1276" w:type="dxa"/>
            <w:vAlign w:val="center"/>
          </w:tcPr>
          <w:p>
            <w:pPr>
              <w:rPr>
                <w:color w:val="000000"/>
                <w:szCs w:val="21"/>
              </w:rPr>
            </w:pPr>
            <w:r>
              <w:rPr>
                <w:color w:val="000000"/>
                <w:szCs w:val="21"/>
              </w:rPr>
              <w:t>8.6</w:t>
            </w:r>
          </w:p>
        </w:tc>
        <w:tc>
          <w:tcPr>
            <w:tcW w:w="11198" w:type="dxa"/>
            <w:vAlign w:val="center"/>
          </w:tcPr>
          <w:p>
            <w:pPr>
              <w:rPr>
                <w:rFonts w:ascii="Arial" w:hAnsi="Arial" w:cs="Arial"/>
                <w:color w:val="000000"/>
                <w:kern w:val="0"/>
                <w:szCs w:val="21"/>
              </w:rPr>
            </w:pPr>
            <w:r>
              <w:rPr>
                <w:color w:val="000000"/>
                <w:szCs w:val="21"/>
              </w:rPr>
              <w:sym w:font="Wingdings 2" w:char="F098"/>
            </w:r>
            <w:r>
              <w:rPr>
                <w:color w:val="000000"/>
                <w:szCs w:val="21"/>
              </w:rPr>
              <w:t>产品：</w:t>
            </w:r>
            <w:r>
              <w:rPr>
                <w:rFonts w:hint="eastAsia" w:ascii="Arial" w:hAnsi="Arial" w:cs="Arial"/>
                <w:color w:val="000000"/>
                <w:kern w:val="0"/>
                <w:szCs w:val="21"/>
              </w:rPr>
              <w:t>石墨烯纳米材料研发；纳米材料、锅炉及辅助设备、家用电热取暖器具销售服务。</w:t>
            </w:r>
          </w:p>
          <w:p>
            <w:pPr>
              <w:pStyle w:val="14"/>
              <w:numPr>
                <w:ilvl w:val="0"/>
                <w:numId w:val="4"/>
              </w:numPr>
              <w:ind w:firstLineChars="0"/>
              <w:rPr>
                <w:rFonts w:ascii="Arial" w:hAnsi="Arial" w:cs="Arial"/>
                <w:color w:val="000000"/>
                <w:kern w:val="0"/>
                <w:szCs w:val="21"/>
              </w:rPr>
            </w:pPr>
            <w:r>
              <w:rPr>
                <w:rFonts w:hint="eastAsia"/>
              </w:rPr>
              <w:t>钒酸铋-石墨烯复合光催化剂材料</w:t>
            </w:r>
            <w:r>
              <w:rPr>
                <w:rFonts w:hint="eastAsia" w:ascii="Arial" w:hAnsi="Arial" w:cs="Arial"/>
                <w:color w:val="000000"/>
                <w:kern w:val="0"/>
                <w:szCs w:val="21"/>
              </w:rPr>
              <w:t>的过程检验、成品检验体现在8.3条款中</w:t>
            </w:r>
          </w:p>
          <w:p>
            <w:pPr>
              <w:pStyle w:val="14"/>
              <w:numPr>
                <w:ilvl w:val="0"/>
                <w:numId w:val="4"/>
              </w:numPr>
              <w:ind w:firstLineChars="0"/>
              <w:rPr>
                <w:rFonts w:ascii="Arial" w:hAnsi="Arial" w:cs="Arial"/>
                <w:color w:val="000000"/>
                <w:kern w:val="0"/>
                <w:szCs w:val="21"/>
              </w:rPr>
            </w:pPr>
            <w:r>
              <w:rPr>
                <w:rFonts w:hint="eastAsia" w:ascii="Arial" w:hAnsi="Arial" w:cs="Arial"/>
                <w:color w:val="000000"/>
                <w:kern w:val="0"/>
                <w:szCs w:val="21"/>
              </w:rPr>
              <w:t>原材料检验：</w:t>
            </w:r>
          </w:p>
          <w:p>
            <w:pPr>
              <w:rPr>
                <w:color w:val="000000"/>
                <w:szCs w:val="21"/>
              </w:rPr>
            </w:pPr>
            <w:r>
              <w:rPr>
                <w:color w:val="000000"/>
                <w:szCs w:val="21"/>
              </w:rPr>
              <w:t>—抽取：产品名称：</w:t>
            </w:r>
            <w:r>
              <w:rPr>
                <w:rFonts w:hint="eastAsia"/>
                <w:szCs w:val="21"/>
              </w:rPr>
              <w:t>rGO</w:t>
            </w:r>
            <w:r>
              <w:rPr>
                <w:color w:val="000000"/>
                <w:szCs w:val="21"/>
              </w:rPr>
              <w:t xml:space="preserve"> 规格型号：</w:t>
            </w:r>
            <w:r>
              <w:rPr>
                <w:rFonts w:hint="eastAsia"/>
                <w:szCs w:val="21"/>
              </w:rPr>
              <w:t>30nm</w:t>
            </w:r>
            <w:r>
              <w:rPr>
                <w:color w:val="000000"/>
                <w:szCs w:val="21"/>
              </w:rPr>
              <w:t xml:space="preserve">  </w:t>
            </w:r>
            <w:r>
              <w:rPr>
                <w:rFonts w:hint="eastAsia"/>
                <w:color w:val="000000"/>
                <w:szCs w:val="21"/>
              </w:rPr>
              <w:t xml:space="preserve"> </w:t>
            </w:r>
            <w:r>
              <w:rPr>
                <w:color w:val="000000"/>
                <w:szCs w:val="21"/>
              </w:rPr>
              <w:t xml:space="preserve">                  </w:t>
            </w:r>
          </w:p>
          <w:p>
            <w:pPr>
              <w:rPr>
                <w:color w:val="000000"/>
                <w:szCs w:val="21"/>
              </w:rPr>
            </w:pPr>
            <w:r>
              <w:rPr>
                <w:color w:val="000000"/>
                <w:szCs w:val="21"/>
              </w:rPr>
              <w:t>检验项目：材质单；数量</w:t>
            </w:r>
          </w:p>
          <w:p>
            <w:pPr>
              <w:rPr>
                <w:color w:val="000000"/>
                <w:szCs w:val="21"/>
              </w:rPr>
            </w:pPr>
            <w:r>
              <w:rPr>
                <w:color w:val="000000"/>
                <w:szCs w:val="21"/>
              </w:rPr>
              <w:t>检验员：王勃  日期：2019.</w:t>
            </w:r>
            <w:r>
              <w:rPr>
                <w:rFonts w:hint="eastAsia"/>
                <w:color w:val="000000"/>
                <w:szCs w:val="21"/>
              </w:rPr>
              <w:t>4</w:t>
            </w:r>
            <w:r>
              <w:rPr>
                <w:color w:val="000000"/>
                <w:szCs w:val="21"/>
              </w:rPr>
              <w:t>.</w:t>
            </w:r>
            <w:r>
              <w:rPr>
                <w:rFonts w:hint="eastAsia"/>
                <w:color w:val="000000"/>
                <w:szCs w:val="21"/>
              </w:rPr>
              <w:t>15</w:t>
            </w:r>
            <w:r>
              <w:rPr>
                <w:color w:val="000000"/>
                <w:szCs w:val="21"/>
              </w:rPr>
              <w:t xml:space="preserve">  检验结论：合格。</w:t>
            </w:r>
          </w:p>
          <w:p>
            <w:pPr>
              <w:rPr>
                <w:color w:val="000000"/>
                <w:szCs w:val="21"/>
              </w:rPr>
            </w:pPr>
            <w:r>
              <w:rPr>
                <w:color w:val="000000"/>
                <w:szCs w:val="21"/>
              </w:rPr>
              <w:t>—抽取：产品名称：</w:t>
            </w:r>
            <w:r>
              <w:rPr>
                <w:rFonts w:hint="eastAsia"/>
              </w:rPr>
              <w:t xml:space="preserve">钒酸铋  </w:t>
            </w:r>
            <w:r>
              <w:rPr>
                <w:color w:val="000000"/>
                <w:szCs w:val="21"/>
              </w:rPr>
              <w:t>规格型号：</w:t>
            </w:r>
            <w:r>
              <w:rPr>
                <w:rFonts w:hint="eastAsia"/>
                <w:color w:val="000000"/>
                <w:szCs w:val="21"/>
              </w:rPr>
              <w:t>360目</w:t>
            </w:r>
            <w:r>
              <w:rPr>
                <w:color w:val="000000"/>
                <w:szCs w:val="21"/>
              </w:rPr>
              <w:t xml:space="preserve">   </w:t>
            </w:r>
            <w:r>
              <w:rPr>
                <w:rFonts w:hint="eastAsia"/>
                <w:color w:val="000000"/>
                <w:szCs w:val="21"/>
              </w:rPr>
              <w:t xml:space="preserve"> </w:t>
            </w:r>
            <w:r>
              <w:rPr>
                <w:color w:val="000000"/>
                <w:szCs w:val="21"/>
              </w:rPr>
              <w:t xml:space="preserve">                  </w:t>
            </w:r>
          </w:p>
          <w:p>
            <w:pPr>
              <w:rPr>
                <w:color w:val="000000"/>
                <w:szCs w:val="21"/>
              </w:rPr>
            </w:pPr>
            <w:r>
              <w:rPr>
                <w:color w:val="000000"/>
                <w:szCs w:val="21"/>
              </w:rPr>
              <w:t>检验项目：外观质量；材质单；数量</w:t>
            </w:r>
          </w:p>
          <w:p>
            <w:pPr>
              <w:rPr>
                <w:color w:val="000000"/>
                <w:szCs w:val="21"/>
              </w:rPr>
            </w:pPr>
            <w:r>
              <w:rPr>
                <w:color w:val="000000"/>
                <w:szCs w:val="21"/>
              </w:rPr>
              <w:t>检验员：王勃  日期：2019.</w:t>
            </w:r>
            <w:r>
              <w:rPr>
                <w:rFonts w:hint="eastAsia"/>
                <w:color w:val="000000"/>
                <w:szCs w:val="21"/>
              </w:rPr>
              <w:t>4</w:t>
            </w:r>
            <w:r>
              <w:rPr>
                <w:color w:val="000000"/>
                <w:szCs w:val="21"/>
              </w:rPr>
              <w:t>.15   检验结论：合格。</w:t>
            </w:r>
          </w:p>
          <w:p>
            <w:pPr>
              <w:rPr>
                <w:color w:val="000000"/>
                <w:szCs w:val="21"/>
              </w:rPr>
            </w:pPr>
            <w:r>
              <w:rPr>
                <w:color w:val="000000"/>
                <w:szCs w:val="21"/>
              </w:rPr>
              <w:t xml:space="preserve">—抽取：产品名称：高锰酸钾   进货数量：1KG              </w:t>
            </w:r>
          </w:p>
          <w:p>
            <w:pPr>
              <w:rPr>
                <w:rFonts w:ascii="宋体" w:hAnsi="宋体"/>
                <w:color w:val="000000"/>
                <w:szCs w:val="21"/>
              </w:rPr>
            </w:pPr>
            <w:r>
              <w:rPr>
                <w:rFonts w:ascii="宋体" w:hAnsi="宋体"/>
                <w:color w:val="000000"/>
                <w:szCs w:val="21"/>
              </w:rPr>
              <w:t>检验项目：外观质量；材质单；数量</w:t>
            </w:r>
          </w:p>
          <w:p>
            <w:pPr>
              <w:rPr>
                <w:rFonts w:ascii="宋体" w:hAnsi="宋体"/>
                <w:color w:val="000000"/>
                <w:szCs w:val="21"/>
              </w:rPr>
            </w:pPr>
            <w:r>
              <w:rPr>
                <w:rFonts w:ascii="宋体" w:hAnsi="宋体"/>
                <w:color w:val="000000"/>
                <w:szCs w:val="21"/>
              </w:rPr>
              <w:t>检验员：王勃  日期：2019.</w:t>
            </w:r>
            <w:r>
              <w:rPr>
                <w:rFonts w:hint="eastAsia" w:ascii="宋体" w:hAnsi="宋体"/>
                <w:color w:val="000000"/>
                <w:szCs w:val="21"/>
              </w:rPr>
              <w:t>3</w:t>
            </w:r>
            <w:r>
              <w:rPr>
                <w:rFonts w:ascii="宋体" w:hAnsi="宋体"/>
                <w:color w:val="000000"/>
                <w:szCs w:val="21"/>
              </w:rPr>
              <w:t>.19   检验结论：合格。</w:t>
            </w:r>
          </w:p>
          <w:p>
            <w:pPr>
              <w:rPr>
                <w:rFonts w:ascii="宋体" w:hAnsi="宋体"/>
                <w:color w:val="000000"/>
                <w:szCs w:val="21"/>
              </w:rPr>
            </w:pPr>
            <w:r>
              <w:rPr>
                <w:rFonts w:ascii="宋体" w:hAnsi="宋体"/>
                <w:color w:val="000000"/>
                <w:szCs w:val="21"/>
              </w:rPr>
              <w:t>—抽取：产品名称：</w:t>
            </w:r>
            <w:r>
              <w:rPr>
                <w:rFonts w:hint="eastAsia" w:ascii="宋体" w:hAnsi="宋体"/>
                <w:szCs w:val="21"/>
              </w:rPr>
              <w:t>快热式电热水器（电采暖炉）</w:t>
            </w:r>
            <w:r>
              <w:rPr>
                <w:rFonts w:ascii="宋体" w:hAnsi="宋体"/>
                <w:color w:val="000000"/>
                <w:szCs w:val="21"/>
              </w:rPr>
              <w:t xml:space="preserve"> </w:t>
            </w:r>
          </w:p>
          <w:p>
            <w:pPr>
              <w:rPr>
                <w:rFonts w:ascii="宋体" w:hAnsi="宋体"/>
                <w:color w:val="000000"/>
                <w:szCs w:val="21"/>
              </w:rPr>
            </w:pPr>
            <w:r>
              <w:rPr>
                <w:rFonts w:hint="eastAsia" w:ascii="宋体" w:hAnsi="宋体"/>
                <w:color w:val="000000"/>
                <w:szCs w:val="21"/>
              </w:rPr>
              <w:t>规格型号：</w:t>
            </w:r>
            <w:r>
              <w:rPr>
                <w:rFonts w:ascii="宋体" w:hAnsi="宋体"/>
                <w:color w:val="000000"/>
                <w:szCs w:val="21"/>
              </w:rPr>
              <w:t xml:space="preserve">  </w:t>
            </w:r>
            <w:r>
              <w:rPr>
                <w:rFonts w:hint="eastAsia" w:ascii="宋体" w:hAnsi="宋体"/>
                <w:szCs w:val="21"/>
              </w:rPr>
              <w:t>BX-6.1、BX-8</w:t>
            </w:r>
            <w:r>
              <w:rPr>
                <w:rFonts w:hint="eastAsia" w:ascii="宋体" w:hAnsi="宋体"/>
                <w:color w:val="000000"/>
                <w:szCs w:val="21"/>
              </w:rPr>
              <w:t xml:space="preserve"> </w:t>
            </w:r>
            <w:r>
              <w:rPr>
                <w:rFonts w:ascii="宋体" w:hAnsi="宋体"/>
                <w:color w:val="000000"/>
                <w:szCs w:val="21"/>
              </w:rPr>
              <w:t xml:space="preserve">              </w:t>
            </w:r>
          </w:p>
          <w:p>
            <w:pPr>
              <w:rPr>
                <w:rFonts w:ascii="宋体" w:hAnsi="宋体"/>
                <w:color w:val="000000"/>
                <w:szCs w:val="21"/>
              </w:rPr>
            </w:pPr>
            <w:r>
              <w:rPr>
                <w:rFonts w:ascii="宋体" w:hAnsi="宋体"/>
                <w:color w:val="000000"/>
                <w:szCs w:val="21"/>
              </w:rPr>
              <w:t>检验项目：外观质量；性能、功能要求；数量</w:t>
            </w:r>
          </w:p>
          <w:p>
            <w:pPr>
              <w:rPr>
                <w:rFonts w:ascii="宋体" w:hAnsi="宋体"/>
                <w:szCs w:val="21"/>
              </w:rPr>
            </w:pPr>
            <w:r>
              <w:rPr>
                <w:rFonts w:hint="eastAsia" w:ascii="宋体" w:hAnsi="宋体"/>
                <w:color w:val="000000"/>
                <w:szCs w:val="21"/>
              </w:rPr>
              <w:t>检验结果：</w:t>
            </w:r>
            <w:r>
              <w:rPr>
                <w:rFonts w:hint="eastAsia" w:ascii="宋体" w:hAnsi="宋体"/>
                <w:szCs w:val="21"/>
              </w:rPr>
              <w:t>水压：0.15MPa</w:t>
            </w:r>
          </w:p>
          <w:p>
            <w:pPr>
              <w:rPr>
                <w:rFonts w:ascii="宋体" w:hAnsi="宋体"/>
                <w:szCs w:val="21"/>
              </w:rPr>
            </w:pPr>
            <w:r>
              <w:rPr>
                <w:rFonts w:hint="eastAsia" w:ascii="宋体" w:hAnsi="宋体"/>
                <w:szCs w:val="21"/>
              </w:rPr>
              <w:t xml:space="preserve">          加热效率：要求：B级 96%＜η≤98%  实测：97%</w:t>
            </w:r>
          </w:p>
          <w:p>
            <w:pPr>
              <w:rPr>
                <w:rFonts w:ascii="宋体" w:hAnsi="宋体"/>
                <w:szCs w:val="21"/>
              </w:rPr>
            </w:pPr>
            <w:r>
              <w:rPr>
                <w:rFonts w:hint="eastAsia" w:ascii="宋体" w:hAnsi="宋体"/>
                <w:szCs w:val="21"/>
              </w:rPr>
              <w:t xml:space="preserve">          水质适应性能：要求：90%＜η≤95%  实测：92.7%</w:t>
            </w:r>
          </w:p>
          <w:p>
            <w:pPr>
              <w:rPr>
                <w:rFonts w:ascii="宋体" w:hAnsi="宋体"/>
                <w:szCs w:val="21"/>
              </w:rPr>
            </w:pPr>
            <w:r>
              <w:rPr>
                <w:rFonts w:hint="eastAsia" w:ascii="宋体" w:hAnsi="宋体"/>
                <w:szCs w:val="21"/>
              </w:rPr>
              <w:t xml:space="preserve">          加热速度：要求：小于20S  实测15S</w:t>
            </w:r>
          </w:p>
          <w:p>
            <w:pPr>
              <w:rPr>
                <w:rFonts w:ascii="宋体" w:hAnsi="宋体"/>
                <w:color w:val="000000"/>
                <w:szCs w:val="21"/>
              </w:rPr>
            </w:pPr>
            <w:r>
              <w:rPr>
                <w:rFonts w:ascii="宋体" w:hAnsi="宋体"/>
                <w:color w:val="000000"/>
                <w:szCs w:val="21"/>
              </w:rPr>
              <w:t>检验员：王勃  日期：2019.</w:t>
            </w:r>
            <w:r>
              <w:rPr>
                <w:rFonts w:hint="eastAsia" w:ascii="宋体" w:hAnsi="宋体"/>
                <w:color w:val="000000"/>
                <w:szCs w:val="21"/>
              </w:rPr>
              <w:t>9</w:t>
            </w:r>
            <w:r>
              <w:rPr>
                <w:rFonts w:ascii="宋体" w:hAnsi="宋体"/>
                <w:color w:val="000000"/>
                <w:szCs w:val="21"/>
              </w:rPr>
              <w:t>.</w:t>
            </w:r>
            <w:r>
              <w:rPr>
                <w:rFonts w:hint="eastAsia" w:ascii="宋体" w:hAnsi="宋体"/>
                <w:color w:val="000000"/>
                <w:szCs w:val="21"/>
              </w:rPr>
              <w:t>2</w:t>
            </w:r>
            <w:r>
              <w:rPr>
                <w:rFonts w:ascii="宋体" w:hAnsi="宋体"/>
                <w:color w:val="000000"/>
                <w:szCs w:val="21"/>
              </w:rPr>
              <w:t xml:space="preserve">9  </w:t>
            </w:r>
          </w:p>
          <w:p>
            <w:pPr>
              <w:rPr>
                <w:color w:val="000000"/>
                <w:szCs w:val="21"/>
              </w:rPr>
            </w:pPr>
            <w:r>
              <w:rPr>
                <w:color w:val="000000"/>
                <w:szCs w:val="21"/>
              </w:rPr>
              <w:t>检验结论：合格。</w:t>
            </w:r>
          </w:p>
          <w:p>
            <w:pPr>
              <w:rPr>
                <w:color w:val="000000"/>
                <w:szCs w:val="21"/>
              </w:rPr>
            </w:pPr>
            <w:r>
              <w:rPr>
                <w:color w:val="000000"/>
                <w:szCs w:val="21"/>
              </w:rPr>
              <w:t>另抽</w:t>
            </w:r>
            <w:r>
              <w:rPr>
                <w:rFonts w:hint="eastAsia"/>
                <w:color w:val="000000"/>
                <w:szCs w:val="21"/>
              </w:rPr>
              <w:t>上述产品其他日期的检验记录3份，符合要求</w:t>
            </w:r>
          </w:p>
          <w:p>
            <w:pPr>
              <w:rPr>
                <w:color w:val="000000"/>
                <w:szCs w:val="21"/>
              </w:rPr>
            </w:pPr>
            <w:r>
              <w:rPr>
                <w:rFonts w:hint="eastAsia"/>
                <w:color w:val="000000"/>
                <w:szCs w:val="21"/>
              </w:rPr>
              <w:sym w:font="Wingdings 2" w:char="F098"/>
            </w:r>
            <w:r>
              <w:rPr>
                <w:rFonts w:hint="eastAsia"/>
                <w:color w:val="000000"/>
                <w:szCs w:val="21"/>
              </w:rPr>
              <w:t>企业提供了第三方检验报告：</w:t>
            </w:r>
          </w:p>
          <w:p>
            <w:pPr>
              <w:pStyle w:val="14"/>
              <w:numPr>
                <w:ilvl w:val="0"/>
                <w:numId w:val="5"/>
              </w:numPr>
              <w:ind w:firstLineChars="0"/>
              <w:rPr>
                <w:color w:val="000000"/>
                <w:szCs w:val="21"/>
              </w:rPr>
            </w:pPr>
            <w:r>
              <w:rPr>
                <w:rFonts w:hint="eastAsia"/>
                <w:color w:val="000000"/>
                <w:szCs w:val="21"/>
              </w:rPr>
              <w:t>检测机构：威凯检测技术有限公司</w:t>
            </w:r>
          </w:p>
          <w:p>
            <w:pPr>
              <w:pStyle w:val="14"/>
              <w:numPr>
                <w:ilvl w:val="0"/>
                <w:numId w:val="5"/>
              </w:numPr>
              <w:ind w:firstLineChars="0"/>
              <w:rPr>
                <w:color w:val="000000"/>
                <w:szCs w:val="21"/>
              </w:rPr>
            </w:pPr>
            <w:r>
              <w:rPr>
                <w:rFonts w:hint="eastAsia"/>
                <w:color w:val="000000"/>
                <w:szCs w:val="21"/>
              </w:rPr>
              <w:t>检测日期：2019.11.22-2019.12.19</w:t>
            </w:r>
          </w:p>
          <w:p>
            <w:pPr>
              <w:pStyle w:val="14"/>
              <w:numPr>
                <w:ilvl w:val="0"/>
                <w:numId w:val="5"/>
              </w:numPr>
              <w:ind w:firstLineChars="0"/>
              <w:rPr>
                <w:color w:val="000000"/>
                <w:szCs w:val="21"/>
              </w:rPr>
            </w:pPr>
            <w:r>
              <w:rPr>
                <w:rFonts w:hint="eastAsia"/>
                <w:color w:val="000000"/>
                <w:szCs w:val="21"/>
              </w:rPr>
              <w:t>产品名称：快热式电热水器（电锅炉）型号BX60</w:t>
            </w:r>
          </w:p>
          <w:p>
            <w:pPr>
              <w:pStyle w:val="14"/>
              <w:numPr>
                <w:ilvl w:val="0"/>
                <w:numId w:val="5"/>
              </w:numPr>
              <w:ind w:firstLineChars="0"/>
              <w:rPr>
                <w:color w:val="000000"/>
                <w:szCs w:val="21"/>
              </w:rPr>
            </w:pPr>
            <w:r>
              <w:rPr>
                <w:rFonts w:hint="eastAsia"/>
                <w:color w:val="000000"/>
                <w:szCs w:val="21"/>
              </w:rPr>
              <w:t>报告编号：WTS2019-21357</w:t>
            </w:r>
          </w:p>
          <w:p>
            <w:pPr>
              <w:pStyle w:val="14"/>
              <w:numPr>
                <w:ilvl w:val="0"/>
                <w:numId w:val="5"/>
              </w:numPr>
              <w:ind w:firstLineChars="0"/>
              <w:rPr>
                <w:color w:val="000000"/>
                <w:szCs w:val="21"/>
              </w:rPr>
            </w:pPr>
            <w:r>
              <w:rPr>
                <w:rFonts w:hint="eastAsia"/>
                <w:color w:val="000000"/>
                <w:szCs w:val="21"/>
              </w:rPr>
              <w:t>检验结论：符合要求</w:t>
            </w:r>
          </w:p>
          <w:p>
            <w:pPr>
              <w:pStyle w:val="14"/>
              <w:numPr>
                <w:ilvl w:val="0"/>
                <w:numId w:val="5"/>
              </w:numPr>
              <w:ind w:firstLineChars="0"/>
              <w:rPr>
                <w:color w:val="000000"/>
                <w:szCs w:val="21"/>
              </w:rPr>
            </w:pPr>
            <w:r>
              <w:rPr>
                <w:rFonts w:hint="eastAsia"/>
                <w:color w:val="000000"/>
                <w:szCs w:val="21"/>
              </w:rPr>
              <w:t>其余详见：检测报告复印件</w:t>
            </w:r>
          </w:p>
          <w:p>
            <w:pPr>
              <w:rPr>
                <w:color w:val="000000"/>
                <w:szCs w:val="21"/>
              </w:rPr>
            </w:pPr>
            <w:r>
              <w:rPr>
                <w:color w:val="000000"/>
                <w:szCs w:val="21"/>
              </w:rPr>
              <w:t>无在供方现场进行检验的情况。</w:t>
            </w:r>
          </w:p>
          <w:p>
            <w:pPr>
              <w:rPr>
                <w:color w:val="000000"/>
                <w:szCs w:val="21"/>
              </w:rPr>
            </w:pPr>
            <w:r>
              <w:rPr>
                <w:color w:val="000000"/>
                <w:szCs w:val="21"/>
              </w:rPr>
              <w:t>远程观察产品状态标识明确。</w:t>
            </w:r>
          </w:p>
          <w:p>
            <w:pPr>
              <w:rPr>
                <w:color w:val="000000"/>
                <w:szCs w:val="21"/>
              </w:rPr>
            </w:pPr>
            <w:r>
              <w:rPr>
                <w:color w:val="000000"/>
                <w:szCs w:val="21"/>
              </w:rPr>
              <w:t>远程审核观察询问，检验员回答与操作皆符合规定要求。</w:t>
            </w:r>
          </w:p>
          <w:p>
            <w:pPr>
              <w:rPr>
                <w:color w:val="000000"/>
                <w:szCs w:val="21"/>
              </w:rPr>
            </w:pPr>
            <w:r>
              <w:rPr>
                <w:color w:val="000000"/>
                <w:szCs w:val="21"/>
              </w:rPr>
              <w:t>暂无授权人员批准或顾客批准放行产品和交付服务的情况。</w:t>
            </w:r>
          </w:p>
        </w:tc>
        <w:tc>
          <w:tcPr>
            <w:tcW w:w="851" w:type="dxa"/>
            <w:vAlign w:val="center"/>
          </w:tcPr>
          <w:p>
            <w:pPr>
              <w:spacing w:line="360" w:lineRule="exact"/>
              <w:rPr>
                <w:rFonts w:ascii="宋体" w:hAnsi="宋体"/>
                <w:b/>
                <w:szCs w:val="21"/>
              </w:rPr>
            </w:pPr>
            <w:r>
              <w:rPr>
                <w:rFonts w:hint="eastAsia" w:ascii="宋体" w:hAnsi="宋体"/>
                <w:b/>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418" w:type="dxa"/>
            <w:tcBorders>
              <w:bottom w:val="single" w:color="auto" w:sz="4" w:space="0"/>
            </w:tcBorders>
            <w:vAlign w:val="center"/>
          </w:tcPr>
          <w:p>
            <w:pPr>
              <w:spacing w:line="360" w:lineRule="exact"/>
              <w:rPr>
                <w:rFonts w:ascii="宋体" w:hAnsi="宋体"/>
                <w:szCs w:val="21"/>
              </w:rPr>
            </w:pPr>
            <w:r>
              <w:rPr>
                <w:rFonts w:ascii="宋体" w:hAnsi="宋体"/>
                <w:szCs w:val="21"/>
              </w:rPr>
              <w:t>不合格输出的控制</w:t>
            </w:r>
          </w:p>
        </w:tc>
        <w:tc>
          <w:tcPr>
            <w:tcW w:w="1276" w:type="dxa"/>
            <w:tcBorders>
              <w:bottom w:val="single" w:color="auto" w:sz="4" w:space="0"/>
            </w:tcBorders>
            <w:vAlign w:val="center"/>
          </w:tcPr>
          <w:p>
            <w:pPr>
              <w:spacing w:line="360" w:lineRule="exact"/>
              <w:rPr>
                <w:rFonts w:ascii="宋体" w:hAnsi="宋体"/>
                <w:szCs w:val="21"/>
              </w:rPr>
            </w:pPr>
            <w:r>
              <w:rPr>
                <w:rFonts w:ascii="宋体" w:hAnsi="宋体"/>
                <w:szCs w:val="21"/>
              </w:rPr>
              <w:t xml:space="preserve">8.7 </w:t>
            </w:r>
            <w:r>
              <w:rPr>
                <w:rFonts w:hint="eastAsia" w:ascii="宋体" w:hAnsi="宋体"/>
                <w:szCs w:val="21"/>
              </w:rPr>
              <w:t>/10.2</w:t>
            </w:r>
          </w:p>
        </w:tc>
        <w:tc>
          <w:tcPr>
            <w:tcW w:w="11198" w:type="dxa"/>
            <w:tcBorders>
              <w:bottom w:val="single" w:color="auto" w:sz="4" w:space="0"/>
            </w:tcBorders>
            <w:vAlign w:val="center"/>
          </w:tcPr>
          <w:p>
            <w:r>
              <w:rPr>
                <w:rFonts w:hint="eastAsia"/>
              </w:rPr>
              <w:sym w:font="Wingdings 2" w:char="F098"/>
            </w:r>
            <w:r>
              <w:rPr>
                <w:rFonts w:hint="eastAsia"/>
              </w:rPr>
              <w:t>制定了《不合格品控制程序》，对不合格品的标识、隔离、处置的职责、方法和程序做出了规定。</w:t>
            </w:r>
          </w:p>
          <w:p>
            <w:r>
              <w:rPr>
                <w:rFonts w:hint="eastAsia"/>
              </w:rPr>
              <w:sym w:font="Wingdings 2" w:char="F098"/>
            </w:r>
            <w:r>
              <w:rPr>
                <w:rFonts w:hint="eastAsia"/>
              </w:rPr>
              <w:t>针对采购出现的不合格，直接退货。</w:t>
            </w:r>
          </w:p>
          <w:p>
            <w:pPr>
              <w:autoSpaceDE w:val="0"/>
              <w:autoSpaceDN w:val="0"/>
              <w:adjustRightInd w:val="0"/>
              <w:jc w:val="left"/>
              <w:rPr>
                <w:szCs w:val="21"/>
              </w:rPr>
            </w:pPr>
            <w:r>
              <w:rPr>
                <w:rFonts w:hint="eastAsia"/>
                <w:szCs w:val="21"/>
              </w:rPr>
              <w:sym w:font="Wingdings 2" w:char="F098"/>
            </w:r>
            <w:r>
              <w:rPr>
                <w:rFonts w:hint="eastAsia"/>
                <w:szCs w:val="21"/>
              </w:rPr>
              <w:t>公司研发过程中的不合格品分析原因，找出问题，</w:t>
            </w:r>
            <w:r>
              <w:rPr>
                <w:rFonts w:hint="eastAsia" w:ascii="宋体" w:cs="宋体"/>
                <w:kern w:val="0"/>
                <w:szCs w:val="21"/>
              </w:rPr>
              <w:t>确定处置措施并实施和验证</w:t>
            </w:r>
            <w:r>
              <w:rPr>
                <w:rFonts w:hint="eastAsia"/>
                <w:szCs w:val="21"/>
              </w:rPr>
              <w:t>。</w:t>
            </w:r>
          </w:p>
          <w:p>
            <w:pPr>
              <w:spacing w:line="360" w:lineRule="exact"/>
              <w:rPr>
                <w:rFonts w:ascii="宋体" w:hAnsi="宋体"/>
                <w:szCs w:val="21"/>
              </w:rPr>
            </w:pPr>
            <w:r>
              <w:rPr>
                <w:rFonts w:hint="eastAsia"/>
                <w:szCs w:val="21"/>
              </w:rPr>
              <w:sym w:font="Wingdings 2" w:char="F098"/>
            </w:r>
            <w:r>
              <w:rPr>
                <w:rFonts w:hint="eastAsia"/>
                <w:szCs w:val="21"/>
              </w:rPr>
              <w:t>对于客户反馈的不合格品，目前送客户产品合格，没有客户反馈的不合格情况。</w:t>
            </w:r>
          </w:p>
        </w:tc>
        <w:tc>
          <w:tcPr>
            <w:tcW w:w="851" w:type="dxa"/>
            <w:tcBorders>
              <w:bottom w:val="single" w:color="auto" w:sz="4" w:space="0"/>
            </w:tcBorders>
            <w:vAlign w:val="center"/>
          </w:tcPr>
          <w:p>
            <w:pPr>
              <w:spacing w:line="360" w:lineRule="exact"/>
              <w:rPr>
                <w:rFonts w:ascii="宋体" w:hAnsi="宋体"/>
                <w:b/>
                <w:szCs w:val="21"/>
              </w:rPr>
            </w:pPr>
            <w:r>
              <w:rPr>
                <w:rFonts w:hint="eastAsia" w:ascii="宋体" w:hAnsi="宋体"/>
                <w:b/>
                <w:szCs w:val="21"/>
              </w:rPr>
              <w:t>Y</w:t>
            </w:r>
          </w:p>
        </w:tc>
      </w:tr>
    </w:tbl>
    <w:p>
      <w:pPr>
        <w:pStyle w:val="4"/>
        <w:rPr>
          <w:rFonts w:ascii="宋体" w:hAnsi="宋体"/>
          <w:sz w:val="21"/>
          <w:szCs w:val="21"/>
        </w:rPr>
      </w:pPr>
      <w:r>
        <w:rPr>
          <w:rFonts w:hint="eastAsia" w:ascii="宋体" w:hAnsi="宋体"/>
          <w:sz w:val="21"/>
          <w:szCs w:val="21"/>
        </w:rPr>
        <w:t>说明：不符合标注</w:t>
      </w:r>
      <w:r>
        <w:rPr>
          <w:rFonts w:ascii="宋体" w:hAnsi="宋体"/>
          <w:sz w:val="21"/>
          <w:szCs w:val="21"/>
        </w:rPr>
        <w:t>N</w:t>
      </w:r>
    </w:p>
    <w:p>
      <w:pPr>
        <w:pStyle w:val="4"/>
        <w:rPr>
          <w:rFonts w:ascii="宋体" w:hAnsi="宋体"/>
          <w:sz w:val="21"/>
          <w:szCs w:val="21"/>
        </w:rPr>
      </w:pPr>
    </w:p>
    <w:p>
      <w:pPr>
        <w:pStyle w:val="4"/>
        <w:rPr>
          <w:rFonts w:ascii="宋体" w:hAnsi="宋体"/>
          <w:sz w:val="21"/>
          <w:szCs w:val="21"/>
        </w:rPr>
      </w:pPr>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77EFF"/>
    <w:multiLevelType w:val="multilevel"/>
    <w:tmpl w:val="38777E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695B14"/>
    <w:multiLevelType w:val="multilevel"/>
    <w:tmpl w:val="55695B1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762695"/>
    <w:multiLevelType w:val="multilevel"/>
    <w:tmpl w:val="61762695"/>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94F5975"/>
    <w:multiLevelType w:val="multilevel"/>
    <w:tmpl w:val="694F59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AC020E2"/>
    <w:multiLevelType w:val="multilevel"/>
    <w:tmpl w:val="6AC020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B52F4"/>
    <w:rsid w:val="0000179A"/>
    <w:rsid w:val="00013449"/>
    <w:rsid w:val="0002232A"/>
    <w:rsid w:val="00050C20"/>
    <w:rsid w:val="00061002"/>
    <w:rsid w:val="00075634"/>
    <w:rsid w:val="00094B6C"/>
    <w:rsid w:val="000B07F0"/>
    <w:rsid w:val="000B5E27"/>
    <w:rsid w:val="000C7FE0"/>
    <w:rsid w:val="000D3D50"/>
    <w:rsid w:val="001005AE"/>
    <w:rsid w:val="00103404"/>
    <w:rsid w:val="00112BC6"/>
    <w:rsid w:val="00113ECA"/>
    <w:rsid w:val="00123787"/>
    <w:rsid w:val="0014120C"/>
    <w:rsid w:val="00180D90"/>
    <w:rsid w:val="001C1795"/>
    <w:rsid w:val="001C26BC"/>
    <w:rsid w:val="001F3F4B"/>
    <w:rsid w:val="00202461"/>
    <w:rsid w:val="002351C4"/>
    <w:rsid w:val="002607CD"/>
    <w:rsid w:val="00261970"/>
    <w:rsid w:val="0027122F"/>
    <w:rsid w:val="002742E1"/>
    <w:rsid w:val="0029497F"/>
    <w:rsid w:val="00295B8C"/>
    <w:rsid w:val="002A1F4E"/>
    <w:rsid w:val="002B3C5B"/>
    <w:rsid w:val="002B664D"/>
    <w:rsid w:val="002C4000"/>
    <w:rsid w:val="002C52A7"/>
    <w:rsid w:val="002E4377"/>
    <w:rsid w:val="003107C0"/>
    <w:rsid w:val="003321D0"/>
    <w:rsid w:val="003418C6"/>
    <w:rsid w:val="0034244B"/>
    <w:rsid w:val="0034560F"/>
    <w:rsid w:val="00382E37"/>
    <w:rsid w:val="003950A9"/>
    <w:rsid w:val="003B0078"/>
    <w:rsid w:val="003B36BE"/>
    <w:rsid w:val="003C03C3"/>
    <w:rsid w:val="003D3D7B"/>
    <w:rsid w:val="003E5983"/>
    <w:rsid w:val="003F4A79"/>
    <w:rsid w:val="004123ED"/>
    <w:rsid w:val="0041721A"/>
    <w:rsid w:val="00422B6E"/>
    <w:rsid w:val="0043753B"/>
    <w:rsid w:val="00450AFF"/>
    <w:rsid w:val="00462850"/>
    <w:rsid w:val="00466B6C"/>
    <w:rsid w:val="00480F3D"/>
    <w:rsid w:val="004972D0"/>
    <w:rsid w:val="004A1E0C"/>
    <w:rsid w:val="004B5A7E"/>
    <w:rsid w:val="004D3B3B"/>
    <w:rsid w:val="004F74A8"/>
    <w:rsid w:val="005105CD"/>
    <w:rsid w:val="0051627A"/>
    <w:rsid w:val="00552534"/>
    <w:rsid w:val="005553C3"/>
    <w:rsid w:val="00560BB5"/>
    <w:rsid w:val="00564133"/>
    <w:rsid w:val="00567E15"/>
    <w:rsid w:val="0057495F"/>
    <w:rsid w:val="00584623"/>
    <w:rsid w:val="0059301D"/>
    <w:rsid w:val="005A4867"/>
    <w:rsid w:val="005B2BFA"/>
    <w:rsid w:val="005B42A9"/>
    <w:rsid w:val="005C3559"/>
    <w:rsid w:val="005C6D47"/>
    <w:rsid w:val="005D19C8"/>
    <w:rsid w:val="005F35A8"/>
    <w:rsid w:val="0060254D"/>
    <w:rsid w:val="00613897"/>
    <w:rsid w:val="00614D13"/>
    <w:rsid w:val="006269F1"/>
    <w:rsid w:val="00631460"/>
    <w:rsid w:val="00632622"/>
    <w:rsid w:val="0063402A"/>
    <w:rsid w:val="006412F7"/>
    <w:rsid w:val="006543E5"/>
    <w:rsid w:val="00663E2F"/>
    <w:rsid w:val="006705F3"/>
    <w:rsid w:val="00671534"/>
    <w:rsid w:val="00693A58"/>
    <w:rsid w:val="006A2D32"/>
    <w:rsid w:val="006A783C"/>
    <w:rsid w:val="006E31C6"/>
    <w:rsid w:val="006E78D8"/>
    <w:rsid w:val="00701F35"/>
    <w:rsid w:val="00707927"/>
    <w:rsid w:val="007117E4"/>
    <w:rsid w:val="007166B4"/>
    <w:rsid w:val="0072076F"/>
    <w:rsid w:val="0072307A"/>
    <w:rsid w:val="00724033"/>
    <w:rsid w:val="007341C2"/>
    <w:rsid w:val="0074273D"/>
    <w:rsid w:val="00751AA4"/>
    <w:rsid w:val="00754B59"/>
    <w:rsid w:val="00770EBC"/>
    <w:rsid w:val="00775C46"/>
    <w:rsid w:val="00780C4D"/>
    <w:rsid w:val="00783550"/>
    <w:rsid w:val="007A20F4"/>
    <w:rsid w:val="007B740C"/>
    <w:rsid w:val="007D78CC"/>
    <w:rsid w:val="007E1FA0"/>
    <w:rsid w:val="007E4660"/>
    <w:rsid w:val="00800B90"/>
    <w:rsid w:val="0081139C"/>
    <w:rsid w:val="00813F09"/>
    <w:rsid w:val="00814073"/>
    <w:rsid w:val="00814674"/>
    <w:rsid w:val="008151A3"/>
    <w:rsid w:val="0081679B"/>
    <w:rsid w:val="00816D3F"/>
    <w:rsid w:val="008200B5"/>
    <w:rsid w:val="008219F5"/>
    <w:rsid w:val="00835112"/>
    <w:rsid w:val="00841E8B"/>
    <w:rsid w:val="0084753B"/>
    <w:rsid w:val="00851B20"/>
    <w:rsid w:val="008777DA"/>
    <w:rsid w:val="00897CA7"/>
    <w:rsid w:val="008A09A7"/>
    <w:rsid w:val="008A7E29"/>
    <w:rsid w:val="008B4622"/>
    <w:rsid w:val="008B665B"/>
    <w:rsid w:val="008C4CB0"/>
    <w:rsid w:val="008D6D4F"/>
    <w:rsid w:val="008F5010"/>
    <w:rsid w:val="009149E4"/>
    <w:rsid w:val="00926364"/>
    <w:rsid w:val="00931541"/>
    <w:rsid w:val="009467A7"/>
    <w:rsid w:val="0095590C"/>
    <w:rsid w:val="00964173"/>
    <w:rsid w:val="00972D2F"/>
    <w:rsid w:val="009732A2"/>
    <w:rsid w:val="009779CC"/>
    <w:rsid w:val="00992106"/>
    <w:rsid w:val="00995A86"/>
    <w:rsid w:val="009A6DDA"/>
    <w:rsid w:val="009B20EC"/>
    <w:rsid w:val="009B7B72"/>
    <w:rsid w:val="009C4438"/>
    <w:rsid w:val="009D26C4"/>
    <w:rsid w:val="009E21FD"/>
    <w:rsid w:val="00A27BB3"/>
    <w:rsid w:val="00A51F1E"/>
    <w:rsid w:val="00A62E3A"/>
    <w:rsid w:val="00A743EC"/>
    <w:rsid w:val="00A95F3D"/>
    <w:rsid w:val="00AB309A"/>
    <w:rsid w:val="00AB422C"/>
    <w:rsid w:val="00AC2F10"/>
    <w:rsid w:val="00AC5660"/>
    <w:rsid w:val="00AD67BB"/>
    <w:rsid w:val="00AE4253"/>
    <w:rsid w:val="00AE6181"/>
    <w:rsid w:val="00AF239C"/>
    <w:rsid w:val="00B02100"/>
    <w:rsid w:val="00B04D28"/>
    <w:rsid w:val="00B06473"/>
    <w:rsid w:val="00B07C1D"/>
    <w:rsid w:val="00B17536"/>
    <w:rsid w:val="00B27122"/>
    <w:rsid w:val="00B34F31"/>
    <w:rsid w:val="00B40527"/>
    <w:rsid w:val="00B421A5"/>
    <w:rsid w:val="00B62DD3"/>
    <w:rsid w:val="00B906AF"/>
    <w:rsid w:val="00B911FB"/>
    <w:rsid w:val="00B91E8C"/>
    <w:rsid w:val="00B96AE9"/>
    <w:rsid w:val="00BA30FF"/>
    <w:rsid w:val="00BA3328"/>
    <w:rsid w:val="00BD3D06"/>
    <w:rsid w:val="00BF11F4"/>
    <w:rsid w:val="00C10D26"/>
    <w:rsid w:val="00C203B0"/>
    <w:rsid w:val="00C406DE"/>
    <w:rsid w:val="00C4275E"/>
    <w:rsid w:val="00C61927"/>
    <w:rsid w:val="00C6377A"/>
    <w:rsid w:val="00C703B9"/>
    <w:rsid w:val="00C72B11"/>
    <w:rsid w:val="00C802AA"/>
    <w:rsid w:val="00C81144"/>
    <w:rsid w:val="00C87E46"/>
    <w:rsid w:val="00C9746F"/>
    <w:rsid w:val="00CA4538"/>
    <w:rsid w:val="00CB0410"/>
    <w:rsid w:val="00CB52F4"/>
    <w:rsid w:val="00CB7EE4"/>
    <w:rsid w:val="00CD5CCA"/>
    <w:rsid w:val="00D14D10"/>
    <w:rsid w:val="00D23C98"/>
    <w:rsid w:val="00D2620E"/>
    <w:rsid w:val="00D30EDB"/>
    <w:rsid w:val="00D35B7A"/>
    <w:rsid w:val="00D35EF7"/>
    <w:rsid w:val="00D51857"/>
    <w:rsid w:val="00D567C9"/>
    <w:rsid w:val="00D56DFD"/>
    <w:rsid w:val="00D66E80"/>
    <w:rsid w:val="00D72881"/>
    <w:rsid w:val="00D93616"/>
    <w:rsid w:val="00D9399D"/>
    <w:rsid w:val="00DA1F87"/>
    <w:rsid w:val="00DD4161"/>
    <w:rsid w:val="00DD55C3"/>
    <w:rsid w:val="00DD6B6A"/>
    <w:rsid w:val="00DE4C41"/>
    <w:rsid w:val="00DF1B63"/>
    <w:rsid w:val="00E010A7"/>
    <w:rsid w:val="00E203E7"/>
    <w:rsid w:val="00E20564"/>
    <w:rsid w:val="00E21BED"/>
    <w:rsid w:val="00E434B0"/>
    <w:rsid w:val="00E5198F"/>
    <w:rsid w:val="00E51B6C"/>
    <w:rsid w:val="00E545B2"/>
    <w:rsid w:val="00E60F82"/>
    <w:rsid w:val="00E85905"/>
    <w:rsid w:val="00E954DE"/>
    <w:rsid w:val="00EA1379"/>
    <w:rsid w:val="00EC41E4"/>
    <w:rsid w:val="00ED3DBB"/>
    <w:rsid w:val="00EE05E7"/>
    <w:rsid w:val="00EF2C63"/>
    <w:rsid w:val="00F17177"/>
    <w:rsid w:val="00F236D0"/>
    <w:rsid w:val="00F2422A"/>
    <w:rsid w:val="00F34523"/>
    <w:rsid w:val="00F54E92"/>
    <w:rsid w:val="00F60343"/>
    <w:rsid w:val="00F72A6A"/>
    <w:rsid w:val="00F77FB2"/>
    <w:rsid w:val="00F8238A"/>
    <w:rsid w:val="00F95AC6"/>
    <w:rsid w:val="00FB2CFB"/>
    <w:rsid w:val="2BE36459"/>
    <w:rsid w:val="4E080F53"/>
    <w:rsid w:val="707F752A"/>
    <w:rsid w:val="7E800C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styleId="13">
    <w:name w:val="Placeholder Text"/>
    <w:basedOn w:val="8"/>
    <w:unhideWhenUsed/>
    <w:qFormat/>
    <w:uiPriority w:val="99"/>
    <w:rPr>
      <w:color w:val="808080"/>
    </w:rPr>
  </w:style>
  <w:style w:type="paragraph" w:styleId="14">
    <w:name w:val="List Paragraph"/>
    <w:basedOn w:val="1"/>
    <w:qFormat/>
    <w:uiPriority w:val="34"/>
    <w:pPr>
      <w:ind w:firstLine="420" w:firstLineChars="200"/>
    </w:pPr>
  </w:style>
  <w:style w:type="character" w:customStyle="1" w:styleId="15">
    <w:name w:val="标题 1 Char"/>
    <w:basedOn w:val="8"/>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251A9E-A150-4B57-AEC1-F325408A6E42}">
  <ds:schemaRefs/>
</ds:datastoreItem>
</file>

<file path=docProps/app.xml><?xml version="1.0" encoding="utf-8"?>
<Properties xmlns="http://schemas.openxmlformats.org/officeDocument/2006/extended-properties" xmlns:vt="http://schemas.openxmlformats.org/officeDocument/2006/docPropsVTypes">
  <Template>Normal</Template>
  <Pages>1</Pages>
  <Words>2607</Words>
  <Characters>14863</Characters>
  <Lines>123</Lines>
  <Paragraphs>34</Paragraphs>
  <TotalTime>0</TotalTime>
  <ScaleCrop>false</ScaleCrop>
  <LinksUpToDate>false</LinksUpToDate>
  <CharactersWithSpaces>17436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2020-04-21T14:06:46Z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