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463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重庆东霆机械制造有限公司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冉景洲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冉景洲、张庆林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381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冉景洲</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2023-N1QMS-2267598</w:t>
            </w:r>
          </w:p>
        </w:tc>
        <w:tc>
          <w:tcPr>
            <w:tcW w:w="3145" w:type="dxa"/>
            <w:vAlign w:val="center"/>
          </w:tcPr>
          <w:p w:rsidR="001F0A49">
            <w:pPr>
              <w:spacing w:line="360" w:lineRule="auto"/>
              <w:jc w:val="center"/>
            </w:pPr>
            <w:bookmarkStart w:id="4" w:name="_GoBack"/>
            <w:bookmarkEnd w:id="4"/>
            <w:r>
              <w:t>17.05.04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张庆林</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2023-N0QMS-1310463</w:t>
            </w: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2025年07月19日上午至2025年07月19日下午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Q:金属制品毛坯件（铜合金、铝合金）的铸造加工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重庆市江津区德感街道北汽路2号附8号峻坤标准厂房2号厂房1-4</w:t>
      </w:r>
    </w:p>
    <w:p w:rsidR="001F0A49">
      <w:pPr>
        <w:spacing w:line="360" w:lineRule="auto"/>
        <w:ind w:firstLine="420" w:firstLineChars="200"/>
      </w:pPr>
      <w:r>
        <w:rPr>
          <w:rFonts w:hint="eastAsia"/>
        </w:rPr>
        <w:t>办公地址：</w:t>
      </w:r>
      <w:r>
        <w:rPr>
          <w:rFonts w:hint="eastAsia"/>
        </w:rPr>
        <w:t>重庆市江津区德感街道北汽路2号附8号峻坤标准厂房2号厂房1-4</w:t>
      </w:r>
    </w:p>
    <w:p w:rsidR="001F0A49">
      <w:pPr>
        <w:spacing w:line="360" w:lineRule="auto"/>
        <w:ind w:firstLine="420" w:firstLineChars="200"/>
      </w:pPr>
      <w:r>
        <w:rPr>
          <w:rFonts w:hint="eastAsia"/>
        </w:rPr>
        <w:t>经营地址：</w:t>
      </w:r>
      <w:bookmarkStart w:id="13" w:name="生产地址"/>
      <w:bookmarkEnd w:id="13"/>
      <w:r>
        <w:rPr>
          <w:rFonts w:hint="eastAsia"/>
        </w:rPr>
        <w:t>重庆市江津区德感街道北汽路2号附8号峻坤标准厂房2号厂房1-4</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重庆东霆机械制造有限公司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冉景洲、张庆林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619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