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20496-2023-EnMS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918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重庆美心翼申机械股份有限公司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337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2025年07月22日下午至2025年07月24日下午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EnMS:发动机曲轴、压缩机曲轴和发动机零件的生产制造所涉及的能源管理活动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重庆市涪陵区李渡新区聚龙大道192号</w:t>
      </w:r>
    </w:p>
    <w:p w:rsidR="001F0A49">
      <w:pPr>
        <w:spacing w:line="360" w:lineRule="auto"/>
        <w:ind w:firstLine="420" w:firstLineChars="200"/>
      </w:pPr>
      <w:r>
        <w:rPr>
          <w:rFonts w:hint="eastAsia"/>
        </w:rPr>
        <w:t>办公地址：</w:t>
      </w:r>
      <w:r>
        <w:rPr>
          <w:rFonts w:hint="eastAsia"/>
        </w:rPr>
        <w:t>重庆市涪陵区李渡新区聚龙大道192号</w:t>
      </w:r>
    </w:p>
    <w:p w:rsidR="001F0A49">
      <w:pPr>
        <w:spacing w:line="360" w:lineRule="auto"/>
        <w:ind w:firstLine="420" w:firstLineChars="200"/>
      </w:pPr>
      <w:r>
        <w:rPr>
          <w:rFonts w:hint="eastAsia"/>
        </w:rPr>
        <w:t>经营地址：</w:t>
      </w:r>
      <w:bookmarkStart w:id="13" w:name="生产地址"/>
      <w:bookmarkEnd w:id="13"/>
      <w:r>
        <w:rPr>
          <w:rFonts w:hint="eastAsia"/>
        </w:rPr>
        <w:t>重庆市涪陵区李渡新区聚龙大道192号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重庆美心翼申机械股份有限公司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738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