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20494-2024-EnMS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河北电力装备有限公司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91130400050985768M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河北电力装备有限公司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邯郸市丛台区电厂街80号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邯郸市丛台区电厂街79号、80号</w:t>
            </w:r>
          </w:p>
          <w:p w14:paraId="21CBAE7B">
            <w:pPr>
              <w:snapToGrid w:val="0"/>
              <w:spacing w:line="0" w:lineRule="atLeast"/>
              <w:jc w:val="left"/>
              <w:rPr>
                <w:rFonts w:hint="eastAsia"/>
                <w:sz w:val="21"/>
                <w:szCs w:val="21"/>
              </w:rPr>
            </w:pPr>
            <w:r>
              <w:rPr>
                <w:rFonts w:hint="eastAsia"/>
                <w:sz w:val="21"/>
                <w:szCs w:val="21"/>
              </w:rPr>
              <w:t>分厂 河北省邯郸市肥乡区工业园区友谊街</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高压开关设备和控制设备、35kV及以下箱式变电站、低压成套开关设备和控制设备【低压综合配电柜、低压配电箱、非金属电表箱、电表箱、低压电缆分接箱、低压成套开关设备、低压抽出式开关柜、电容柜、全封闭固定分隔式低压开关柜、低压配电柜、全封闭固定分隔式开关柜】、电力系统综合自动化装置、电力变压器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河北电力装备有限公司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邯郸市丛台区电厂街80号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邯郸市丛台区电厂街79号、80号</w:t>
            </w:r>
          </w:p>
          <w:p w14:paraId="47A1F75E">
            <w:pPr>
              <w:snapToGrid w:val="0"/>
              <w:spacing w:line="0" w:lineRule="atLeast"/>
              <w:jc w:val="left"/>
              <w:rPr>
                <w:rFonts w:hint="eastAsia"/>
                <w:sz w:val="21"/>
                <w:szCs w:val="21"/>
              </w:rPr>
            </w:pPr>
            <w:r>
              <w:rPr>
                <w:rFonts w:hint="eastAsia"/>
                <w:sz w:val="21"/>
                <w:szCs w:val="21"/>
              </w:rPr>
              <w:t>分厂 河北省邯郸市肥乡区工业园区友谊街</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高压开关设备和控制设备、35kV及以下箱式变电站、低压成套开关设备和控制设备【低压综合配电柜、低压配电箱、非金属电表箱、电表箱、低压电缆分接箱、低压成套开关设备、低压抽出式开关柜、电容柜、全封闭固定分隔式低压开关柜、低压配电柜、全封闭固定分隔式开关柜】、电力系统综合自动化装置、电力变压器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972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